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wmf" ContentType="image/x-wmf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S4 Fig</w:t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/>
        <w:drawing>
          <wp:inline distT="0" distB="0" distL="0" distR="0">
            <wp:extent cx="5731510" cy="3903980"/>
            <wp:effectExtent l="0" t="0" r="0" b="0"/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903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48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S4 Fig</w:t>
      </w:r>
      <w:r>
        <w:rPr>
          <w:rFonts w:cs="Arial" w:ascii="Arial" w:hAnsi="Arial"/>
          <w:b/>
          <w:sz w:val="24"/>
          <w:szCs w:val="24"/>
        </w:rPr>
        <w:t xml:space="preserve">. </w:t>
      </w:r>
      <w:r>
        <w:rPr>
          <w:rFonts w:cs="Arial" w:ascii="Arial" w:hAnsi="Arial"/>
          <w:b/>
          <w:bCs/>
          <w:sz w:val="24"/>
          <w:szCs w:val="24"/>
        </w:rPr>
        <w:t>Thrombin proteolysis of the N-terminal portion of pORF1</w:t>
      </w:r>
      <w:r>
        <w:rPr>
          <w:rFonts w:cs="Arial" w:ascii="Arial" w:hAnsi="Arial"/>
          <w:b/>
          <w:sz w:val="24"/>
          <w:szCs w:val="24"/>
        </w:rPr>
        <w:t xml:space="preserve">. </w:t>
      </w:r>
      <w:r>
        <w:rPr>
          <w:rFonts w:cs="Arial" w:ascii="Arial" w:hAnsi="Arial"/>
          <w:sz w:val="24"/>
          <w:szCs w:val="24"/>
        </w:rPr>
        <w:t xml:space="preserve">Site directed mutagenesis was used to introduce alanine substitutions at either the PR53/54, PR93/94, PR282/283, PR446/447 or PR638/639 residue pairs within the context of the 1-712 precursor. These plasmids were used to template </w:t>
      </w:r>
      <w:r>
        <w:rPr>
          <w:rFonts w:cs="Arial" w:ascii="Arial" w:hAnsi="Arial"/>
          <w:i/>
          <w:sz w:val="24"/>
          <w:szCs w:val="24"/>
        </w:rPr>
        <w:t>in vitro</w:t>
      </w:r>
      <w:r>
        <w:rPr>
          <w:rFonts w:cs="Arial" w:ascii="Arial" w:hAnsi="Arial"/>
          <w:sz w:val="24"/>
          <w:szCs w:val="24"/>
        </w:rPr>
        <w:t xml:space="preserve"> coupled transcription/translation reactions labelled with [</w:t>
      </w:r>
      <w:r>
        <w:rPr>
          <w:rFonts w:cs="Arial" w:ascii="Arial" w:hAnsi="Arial"/>
          <w:sz w:val="24"/>
          <w:szCs w:val="24"/>
          <w:vertAlign w:val="superscript"/>
        </w:rPr>
        <w:t>35</w:t>
      </w:r>
      <w:r>
        <w:rPr>
          <w:rFonts w:cs="Arial" w:ascii="Arial" w:hAnsi="Arial"/>
          <w:sz w:val="24"/>
          <w:szCs w:val="24"/>
        </w:rPr>
        <w:t xml:space="preserve">S] methionine before the addition of 0.5 IU of thrombin. Proteins were separated by SDS-PAGE and visualised by autoradiography (shown in Figure 2). The relative proportions of the </w:t>
      </w:r>
      <w:r>
        <w:rPr>
          <w:rFonts w:cs="Arial" w:ascii="Arial" w:hAnsi="Arial"/>
          <w:b/>
          <w:bCs/>
          <w:sz w:val="24"/>
          <w:szCs w:val="24"/>
        </w:rPr>
        <w:t>(A)</w:t>
      </w:r>
      <w:r>
        <w:rPr>
          <w:rFonts w:cs="Arial" w:ascii="Arial" w:hAnsi="Arial"/>
          <w:sz w:val="24"/>
          <w:szCs w:val="24"/>
        </w:rPr>
        <w:t xml:space="preserve"> ~80 kDa, </w:t>
      </w:r>
      <w:r>
        <w:rPr>
          <w:rFonts w:cs="Arial" w:ascii="Arial" w:hAnsi="Arial"/>
          <w:b/>
          <w:bCs/>
          <w:sz w:val="24"/>
          <w:szCs w:val="24"/>
        </w:rPr>
        <w:t>(B)</w:t>
      </w:r>
      <w:r>
        <w:rPr>
          <w:rFonts w:cs="Arial" w:ascii="Arial" w:hAnsi="Arial"/>
          <w:sz w:val="24"/>
          <w:szCs w:val="24"/>
        </w:rPr>
        <w:t xml:space="preserve"> ~70 kDa, </w:t>
      </w:r>
      <w:r>
        <w:rPr>
          <w:rFonts w:cs="Arial" w:ascii="Arial" w:hAnsi="Arial"/>
          <w:b/>
          <w:bCs/>
          <w:sz w:val="24"/>
          <w:szCs w:val="24"/>
        </w:rPr>
        <w:t>(C)</w:t>
      </w:r>
      <w:r>
        <w:rPr>
          <w:rFonts w:cs="Arial" w:ascii="Arial" w:hAnsi="Arial"/>
          <w:sz w:val="24"/>
          <w:szCs w:val="24"/>
        </w:rPr>
        <w:t xml:space="preserve"> ~40 kDa and </w:t>
      </w:r>
      <w:r>
        <w:rPr>
          <w:rFonts w:cs="Arial" w:ascii="Arial" w:hAnsi="Arial"/>
          <w:b/>
          <w:bCs/>
          <w:sz w:val="24"/>
          <w:szCs w:val="24"/>
        </w:rPr>
        <w:t>(D)</w:t>
      </w:r>
      <w:r>
        <w:rPr>
          <w:rFonts w:cs="Arial" w:ascii="Arial" w:hAnsi="Arial"/>
          <w:sz w:val="24"/>
          <w:szCs w:val="24"/>
        </w:rPr>
        <w:t xml:space="preserve"> ~30 kDa proteins were quantified from each of these substitutions in comparison to the WT control (n = 2 +/- SD). </w:t>
      </w:r>
      <w:bookmarkStart w:id="0" w:name="_GoBack"/>
      <w:bookmarkEnd w:id="0"/>
    </w:p>
    <w:p>
      <w:pPr>
        <w:pStyle w:val="Normal"/>
        <w:spacing w:before="0" w:after="160"/>
        <w:rPr>
          <w:rFonts w:ascii="Arial" w:hAnsi="Arial" w:cs="Arial"/>
          <w:sz w:val="24"/>
          <w:szCs w:val="24"/>
        </w:rPr>
      </w:pPr>
      <w:r>
        <w:rPr/>
      </w:r>
    </w:p>
    <w:sectPr>
      <w:type w:val="nextPage"/>
      <w:pgSz w:w="11906" w:h="16838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f15b45"/>
    <w:rPr>
      <w:rFonts w:ascii="Segoe UI" w:hAnsi="Segoe UI" w:cs="Segoe UI"/>
      <w:sz w:val="18"/>
      <w:szCs w:val="1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15b4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540B4C5AA2AF40A484B318EC752333" ma:contentTypeVersion="15" ma:contentTypeDescription="Create a new document." ma:contentTypeScope="" ma:versionID="fa9369c39ed9343d279cfc667b2ecdff">
  <xsd:schema xmlns:xsd="http://www.w3.org/2001/XMLSchema" xmlns:xs="http://www.w3.org/2001/XMLSchema" xmlns:p="http://schemas.microsoft.com/office/2006/metadata/properties" xmlns:ns3="fc4b15bf-1cb7-47d0-9b0d-add300d3bdb0" xmlns:ns4="7d996619-b881-49bf-bed3-cf9605666dd9" targetNamespace="http://schemas.microsoft.com/office/2006/metadata/properties" ma:root="true" ma:fieldsID="134f6a1c958033f293cb2ad82601b43f" ns3:_="" ns4:_="">
    <xsd:import namespace="fc4b15bf-1cb7-47d0-9b0d-add300d3bdb0"/>
    <xsd:import namespace="7d996619-b881-49bf-bed3-cf9605666d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4b15bf-1cb7-47d0-9b0d-add300d3bd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996619-b881-49bf-bed3-cf9605666dd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c4b15bf-1cb7-47d0-9b0d-add300d3bdb0" xsi:nil="true"/>
  </documentManagement>
</p:properties>
</file>

<file path=customXml/itemProps1.xml><?xml version="1.0" encoding="utf-8"?>
<ds:datastoreItem xmlns:ds="http://schemas.openxmlformats.org/officeDocument/2006/customXml" ds:itemID="{406D9116-250C-4F59-9807-EE7C15735F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4b15bf-1cb7-47d0-9b0d-add300d3bdb0"/>
    <ds:schemaRef ds:uri="7d996619-b881-49bf-bed3-cf9605666d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06A397-A317-4041-88E3-6FDA0287EF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D6393C-6535-4545-8ADC-D63C53ECECDF}">
  <ds:schemaRefs>
    <ds:schemaRef ds:uri="fc4b15bf-1cb7-47d0-9b0d-add300d3bdb0"/>
    <ds:schemaRef ds:uri="http://purl.org/dc/elements/1.1/"/>
    <ds:schemaRef ds:uri="http://schemas.microsoft.com/office/2006/metadata/properties"/>
    <ds:schemaRef ds:uri="7d996619-b881-49bf-bed3-cf9605666dd9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LibreOffice/7.3.7.2$Linux_X86_64 LibreOffice_project/30$Build-2</Application>
  <AppVersion>15.0000</AppVersion>
  <Pages>1</Pages>
  <Words>112</Words>
  <Characters>600</Characters>
  <CharactersWithSpaces>711</CharactersWithSpaces>
  <Paragraphs>3</Paragraphs>
  <Company>University of Leeds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2023-06-23T15:31:00Z</dcterms:created>
  <dc:creator>Morgan Herod</dc:creator>
  <dc:description/>
  <dc:language>hu-HU</dc:language>
  <cp:lastModifiedBy/>
  <dcterms:modified xsi:type="dcterms:W3CDTF">2023-07-05T11:39:26Z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0x01010029540B4C5AA2AF40A484B318EC752333</vt:lpwstr>
  </property>
</Properties>
</file>