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8" w:rsidRPr="009A0588" w:rsidRDefault="00203088" w:rsidP="00203088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9A0588">
        <w:rPr>
          <w:rFonts w:ascii="Times New Roman" w:hAnsi="Times New Roman" w:cs="Times New Roman"/>
          <w:b/>
          <w:color w:val="000000" w:themeColor="text1"/>
          <w:lang w:val="en-US"/>
        </w:rPr>
        <w:t>S1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9A0588">
        <w:rPr>
          <w:rFonts w:ascii="Times New Roman" w:hAnsi="Times New Roman" w:cs="Times New Roman"/>
          <w:b/>
          <w:color w:val="000000" w:themeColor="text1"/>
          <w:lang w:val="en-US"/>
        </w:rPr>
        <w:t>Table</w:t>
      </w:r>
      <w:r w:rsidRPr="009A0588">
        <w:rPr>
          <w:rFonts w:ascii="Times New Roman" w:hAnsi="Times New Roman" w:cs="Times New Roman"/>
          <w:color w:val="000000" w:themeColor="text1"/>
          <w:lang w:val="en-US"/>
        </w:rPr>
        <w:t xml:space="preserve"> Recombinant constructs used in this study.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2271"/>
        <w:gridCol w:w="1010"/>
        <w:gridCol w:w="3623"/>
        <w:gridCol w:w="1408"/>
      </w:tblGrid>
      <w:tr w:rsidR="00203088" w:rsidRPr="009A0588" w:rsidTr="00DB229E">
        <w:trPr>
          <w:trHeight w:val="404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Construct name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Gene Cassette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Vector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 Description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 References</w:t>
            </w:r>
          </w:p>
        </w:tc>
      </w:tr>
      <w:tr w:rsidR="00203088" w:rsidRPr="009A0588" w:rsidTr="00DB229E">
        <w:trPr>
          <w:trHeight w:val="595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:RLUC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int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-nos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RLUC-tagged full-length infectious cDNA clone of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br/>
              <w:t>PVA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Eskelin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2010</w:t>
            </w:r>
          </w:p>
        </w:tc>
      </w:tr>
      <w:tr w:rsidR="00203088" w:rsidRPr="009A0588" w:rsidTr="00DB229E">
        <w:trPr>
          <w:trHeight w:val="79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WD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:RLUC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int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-nos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RLUC-tagged full-length infectious cDNA clone of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br/>
              <w:t xml:space="preserve">PVA with mutation in WD domain interacting motif of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79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ΔGDD-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HCProWT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35S-PVA-[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</w:t>
            </w:r>
            <w:bookmarkStart w:id="0" w:name="_GoBack"/>
            <w:bookmarkEnd w:id="0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-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NIb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Δ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GDD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 ::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RLUC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int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-nos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RLUC-tagged non-replicating variant of PVA with mutation in GDD motif of its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replicase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HCPro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expressed is wild type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10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ΔGDD-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HCProWD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35S-PVA-[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WD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-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NIb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Δ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GDD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 ::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RLUC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int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-nos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RLUC-tagged non-replicating variant of PVA with mutation in GDD motif of its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replicase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expressed has mutation in its WD domain interacting motif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79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WT-Strep-RFP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35S-PVA-[(2xStrep)-RFP-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]::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RLUC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int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-nos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RLUC-tagged PVA expressing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fused to the red fluorescent protein (RFP) and two copies of the Strep-tag 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79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WD-Strep-RFP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35S-PVA-[(2xStrep)-RFP-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WD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]::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RLUC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int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-nos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RLUC-tagged PVA expressing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WD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fused to the red fluorescent protein (RFP) and two copies of the Strep-tag II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8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WT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35S-[(2xStrep)-RFP-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Plasmid expressing PVA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8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WD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WD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Plasmid expressing PVA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WD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71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lastRenderedPageBreak/>
              <w:t>HCPro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-Strep-RFP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35S-[(2xStrep)-RFP-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PVA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WT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 xml:space="preserve"> 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tagged Two copies of Strep-tag II and RFP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59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WD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-Strep-RFP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35S-[(2xStrep)-RFP-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WD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]-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PVA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WD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tagged Two copies of Strep-tag II and RFP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59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Δ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HCPro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ΔHCPro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::RLUC-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PVA tagged with RLUC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lacking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809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PVA</w:t>
            </w:r>
            <w:r w:rsidRPr="009A0588"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ΔGDD-</w:t>
            </w:r>
            <w:proofErr w:type="spellStart"/>
            <w:r w:rsidRPr="009A0588"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Δ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HCPro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35S-PVA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fi-FI"/>
              </w:rPr>
              <w:t>ΔHCPro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::RLUC-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nos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RLUC-tagged non-replicating variant of PVA with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a 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mutation in GDD motif of its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replicase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. 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This PVA construct lacks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HCPro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71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pHG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-CTRL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35S-(empty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hp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)-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ocs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pHG12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Plasmid expressing no hairpin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RNA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2013</w:t>
            </w:r>
          </w:p>
        </w:tc>
      </w:tr>
      <w:tr w:rsidR="00203088" w:rsidRPr="009A0588" w:rsidTr="00DB229E">
        <w:trPr>
          <w:trHeight w:val="571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pHG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-VCS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35S-VCS(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hp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)-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ocs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pHG12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Plasmid expressing hairpin RNA targeting the VCS gene family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2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pHG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-RLUC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35S-RLUC(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hp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)-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ocs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pHG12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Plasmid expressing hairpin RNA targeting the RLUC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95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VCS-A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35S-VCS-A-nos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VCS-A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VCS-B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35S-VCS-B-nos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VCS-B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VCS-C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35S-VCS-C-nos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VCS-C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VCS-A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YFP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35S-VCS-A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YFP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VCS-A tagged with YFP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VCS-B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YFP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35S-VCS-B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YFP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VCS-B tagged with YFP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464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VCS-C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YFP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35S-VCS-C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YFP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VCS-C tagged with YFP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2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lastRenderedPageBreak/>
              <w:t>HCPro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SDM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SDM-RFP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pSITEII-6C1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silencing suppression deficient mutant of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fused to RFP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HCPro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4EBM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35S-HCPro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4EBM-RFP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pSITEII-6C1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eIF4E binding deficient mutant of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HCPro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fused to RFP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VPg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35S-VPg-nos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PVA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VPg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Eskelin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2011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P0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YFP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35S-P0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YFP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P0 tagged with YFP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Hafrén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2015</w:t>
            </w:r>
          </w:p>
        </w:tc>
      </w:tr>
      <w:tr w:rsidR="00203088" w:rsidRPr="009A0588" w:rsidTr="00DB229E">
        <w:trPr>
          <w:trHeight w:val="54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P0</w:t>
            </w: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fi-FI"/>
              </w:rPr>
              <w:t>CFP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35S-P0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fi-FI"/>
              </w:rPr>
              <w:t>YFP</w:t>
            </w: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Plasmid expressing </w:t>
            </w:r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 xml:space="preserve">N.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fi-FI"/>
              </w:rPr>
              <w:t>benthamiana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 xml:space="preserve"> P0 tagged with CFP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This study</w:t>
            </w:r>
          </w:p>
        </w:tc>
      </w:tr>
      <w:tr w:rsidR="00203088" w:rsidRPr="009A0588" w:rsidTr="00DB229E">
        <w:trPr>
          <w:trHeight w:val="52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GUS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35S-GUS-nos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Plasmid expressing 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uidA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gene encoding β-</w:t>
            </w: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glucuronidase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(GUS)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Eskelin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2010</w:t>
            </w:r>
          </w:p>
        </w:tc>
      </w:tr>
      <w:tr w:rsidR="00203088" w:rsidRPr="009A0588" w:rsidTr="00DB229E">
        <w:trPr>
          <w:trHeight w:val="440"/>
        </w:trPr>
        <w:tc>
          <w:tcPr>
            <w:tcW w:w="131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FLUC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35S-FLUC-nos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pRD400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</w:pPr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val="en-US" w:eastAsia="fi-FI"/>
              </w:rPr>
              <w:t>Plasmid expressing intron-spliced FLUC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088" w:rsidRPr="009A0588" w:rsidRDefault="00203088" w:rsidP="00DB22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</w:pPr>
            <w:proofErr w:type="spellStart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>Eskelin</w:t>
            </w:r>
            <w:proofErr w:type="spellEnd"/>
            <w:r w:rsidRPr="009A0588">
              <w:rPr>
                <w:rFonts w:ascii="Times New Roman" w:eastAsia="Times New Roman" w:hAnsi="Times New Roman" w:cs="Times New Roman"/>
                <w:color w:val="000000" w:themeColor="text1"/>
                <w:lang w:eastAsia="fi-FI"/>
              </w:rPr>
              <w:t xml:space="preserve"> et al., 2010</w:t>
            </w:r>
          </w:p>
        </w:tc>
      </w:tr>
    </w:tbl>
    <w:p w:rsidR="00B95D2F" w:rsidRPr="00203088" w:rsidRDefault="00B95D2F">
      <w:pPr>
        <w:rPr>
          <w:rFonts w:ascii="Times New Roman" w:hAnsi="Times New Roman" w:cs="Times New Roman"/>
        </w:rPr>
      </w:pPr>
    </w:p>
    <w:sectPr w:rsidR="00B95D2F" w:rsidRPr="002030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8"/>
    <w:rsid w:val="00203088"/>
    <w:rsid w:val="00B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5FA0"/>
  <w15:chartTrackingRefBased/>
  <w15:docId w15:val="{18CDA1DE-825F-4366-82BD-9658BDC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De, Swarnalok</dc:creator>
  <cp:keywords/>
  <dc:description/>
  <cp:lastModifiedBy>De, Swarnalok</cp:lastModifiedBy>
  <cp:revision>1</cp:revision>
  <dcterms:created xsi:type="dcterms:W3CDTF">2020-10-01T08:50:00Z</dcterms:created>
  <dcterms:modified xsi:type="dcterms:W3CDTF">2020-10-01T08:54:00Z</dcterms:modified>
</cp:coreProperties>
</file>