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A905" w14:textId="303EF64F" w:rsidR="007A53BA" w:rsidRPr="00E376B6" w:rsidRDefault="007A53BA" w:rsidP="00E376B6">
      <w:pPr>
        <w:spacing w:line="480" w:lineRule="auto"/>
        <w:rPr>
          <w:rFonts w:ascii="Times New Roman" w:hAnsi="Times New Roman"/>
          <w:sz w:val="20"/>
          <w:szCs w:val="20"/>
        </w:rPr>
      </w:pPr>
      <w:r>
        <w:rPr>
          <w:rFonts w:ascii="Times New Roman" w:hAnsi="Times New Roman"/>
          <w:b/>
          <w:sz w:val="28"/>
          <w:szCs w:val="28"/>
        </w:rPr>
        <w:t xml:space="preserve">Supporting </w:t>
      </w:r>
      <w:r w:rsidRPr="00FF790E">
        <w:rPr>
          <w:rFonts w:ascii="Times New Roman" w:hAnsi="Times New Roman"/>
          <w:b/>
          <w:sz w:val="28"/>
          <w:szCs w:val="28"/>
        </w:rPr>
        <w:t>References</w:t>
      </w:r>
    </w:p>
    <w:p w14:paraId="12BF44A6" w14:textId="46ED08C4" w:rsidR="007A53BA" w:rsidRDefault="009C694F" w:rsidP="007A53BA">
      <w:pPr>
        <w:spacing w:line="480" w:lineRule="auto"/>
        <w:jc w:val="both"/>
        <w:rPr>
          <w:rFonts w:ascii="Times New Roman" w:hAnsi="Times New Roman"/>
          <w:noProof/>
          <w:sz w:val="22"/>
          <w:szCs w:val="22"/>
        </w:rPr>
      </w:pPr>
      <w:bookmarkStart w:id="0" w:name="_ENREF_2"/>
      <w:r>
        <w:rPr>
          <w:rFonts w:ascii="Times New Roman" w:hAnsi="Times New Roman"/>
          <w:noProof/>
          <w:sz w:val="22"/>
          <w:szCs w:val="22"/>
        </w:rPr>
        <w:t>1</w:t>
      </w:r>
      <w:r w:rsidR="007A53BA">
        <w:rPr>
          <w:rFonts w:ascii="Times New Roman" w:hAnsi="Times New Roman"/>
          <w:noProof/>
          <w:sz w:val="22"/>
          <w:szCs w:val="22"/>
        </w:rPr>
        <w:t>.</w:t>
      </w:r>
      <w:r w:rsidR="007A53BA">
        <w:rPr>
          <w:rFonts w:ascii="Times New Roman" w:hAnsi="Times New Roman"/>
          <w:noProof/>
          <w:sz w:val="22"/>
          <w:szCs w:val="22"/>
        </w:rPr>
        <w:tab/>
        <w:t>King JS, Gueho A, Hagedorn M, Gopaldass N, Leuba F, Soldati T, et al. WASH is required for lysosomal recycling and efficient autophagic and phagocytic digestion. Mol Biol Cell. 2013;24: 2714-26.</w:t>
      </w:r>
      <w:bookmarkEnd w:id="0"/>
    </w:p>
    <w:p w14:paraId="4EB95BC9" w14:textId="62381330" w:rsidR="007A53BA" w:rsidRDefault="009C694F" w:rsidP="007A53BA">
      <w:pPr>
        <w:spacing w:line="480" w:lineRule="auto"/>
        <w:jc w:val="both"/>
        <w:rPr>
          <w:rFonts w:ascii="Times New Roman" w:hAnsi="Times New Roman"/>
          <w:noProof/>
          <w:sz w:val="22"/>
          <w:szCs w:val="22"/>
        </w:rPr>
      </w:pPr>
      <w:bookmarkStart w:id="1" w:name="_ENREF_3"/>
      <w:r>
        <w:rPr>
          <w:rFonts w:ascii="Times New Roman" w:hAnsi="Times New Roman"/>
          <w:noProof/>
          <w:sz w:val="22"/>
          <w:szCs w:val="22"/>
        </w:rPr>
        <w:t>2</w:t>
      </w:r>
      <w:r w:rsidR="007A53BA">
        <w:rPr>
          <w:rFonts w:ascii="Times New Roman" w:hAnsi="Times New Roman"/>
          <w:noProof/>
          <w:sz w:val="22"/>
          <w:szCs w:val="22"/>
        </w:rPr>
        <w:t>.</w:t>
      </w:r>
      <w:r w:rsidR="007A53BA">
        <w:rPr>
          <w:rFonts w:ascii="Times New Roman" w:hAnsi="Times New Roman"/>
          <w:noProof/>
          <w:sz w:val="22"/>
          <w:szCs w:val="22"/>
        </w:rPr>
        <w:tab/>
        <w:t>Veltman DM, Akar G, Bosgraaf L, Van Haastert PJ. A new set of small, extrachromosomal expression vectors for Dictyostelium discoideum. Plasmid. 2009;61: 110-8.</w:t>
      </w:r>
      <w:bookmarkEnd w:id="1"/>
    </w:p>
    <w:p w14:paraId="380312CD" w14:textId="1E0388F7" w:rsidR="007A53BA" w:rsidRDefault="009C694F" w:rsidP="007A53BA">
      <w:pPr>
        <w:spacing w:line="480" w:lineRule="auto"/>
        <w:jc w:val="both"/>
        <w:rPr>
          <w:rFonts w:ascii="Times New Roman" w:hAnsi="Times New Roman"/>
          <w:noProof/>
          <w:sz w:val="22"/>
          <w:szCs w:val="22"/>
        </w:rPr>
      </w:pPr>
      <w:bookmarkStart w:id="2" w:name="_ENREF_4"/>
      <w:r>
        <w:rPr>
          <w:rFonts w:ascii="Times New Roman" w:hAnsi="Times New Roman"/>
          <w:noProof/>
          <w:sz w:val="22"/>
          <w:szCs w:val="22"/>
        </w:rPr>
        <w:t>3</w:t>
      </w:r>
      <w:r w:rsidR="007A53BA">
        <w:rPr>
          <w:rFonts w:ascii="Times New Roman" w:hAnsi="Times New Roman"/>
          <w:noProof/>
          <w:sz w:val="22"/>
          <w:szCs w:val="22"/>
        </w:rPr>
        <w:t>.</w:t>
      </w:r>
      <w:r w:rsidR="007A53BA">
        <w:rPr>
          <w:rFonts w:ascii="Times New Roman" w:hAnsi="Times New Roman"/>
          <w:noProof/>
          <w:sz w:val="22"/>
          <w:szCs w:val="22"/>
        </w:rPr>
        <w:tab/>
        <w:t>Dieckmann R, von Heyden Y, Kistler C, Gopaldass N, Hausherr S, Crawley SW, et al. A myosin IK-Abp1-PakB circuit acts as a switch to regulate phagocytosis efficiency. Mol Biol Cell. 2010;21: 1505-18.</w:t>
      </w:r>
      <w:bookmarkEnd w:id="2"/>
    </w:p>
    <w:p w14:paraId="68F501B6" w14:textId="0330F246" w:rsidR="007A53BA" w:rsidRDefault="009C694F" w:rsidP="007A53BA">
      <w:pPr>
        <w:spacing w:line="480" w:lineRule="auto"/>
        <w:jc w:val="both"/>
        <w:rPr>
          <w:rFonts w:ascii="Times New Roman" w:hAnsi="Times New Roman"/>
          <w:noProof/>
          <w:sz w:val="22"/>
          <w:szCs w:val="22"/>
        </w:rPr>
      </w:pPr>
      <w:bookmarkStart w:id="3" w:name="_ENREF_5"/>
      <w:r>
        <w:rPr>
          <w:rFonts w:ascii="Times New Roman" w:hAnsi="Times New Roman"/>
          <w:noProof/>
          <w:sz w:val="22"/>
          <w:szCs w:val="22"/>
        </w:rPr>
        <w:t>4</w:t>
      </w:r>
      <w:r w:rsidR="007A53BA">
        <w:rPr>
          <w:rFonts w:ascii="Times New Roman" w:hAnsi="Times New Roman"/>
          <w:noProof/>
          <w:sz w:val="22"/>
          <w:szCs w:val="22"/>
        </w:rPr>
        <w:t>.</w:t>
      </w:r>
      <w:r w:rsidR="007A53BA">
        <w:rPr>
          <w:rFonts w:ascii="Times New Roman" w:hAnsi="Times New Roman"/>
          <w:noProof/>
          <w:sz w:val="22"/>
          <w:szCs w:val="22"/>
        </w:rPr>
        <w:tab/>
        <w:t>King JS, Veltman DM, Insall RH. The induction of autophagy by mechanical stress. Autophagy. 2011;7: 1490-9.</w:t>
      </w:r>
      <w:bookmarkEnd w:id="3"/>
    </w:p>
    <w:p w14:paraId="1A4F88A6" w14:textId="13DFDE76" w:rsidR="007A53BA" w:rsidRDefault="009C694F" w:rsidP="007A53BA">
      <w:pPr>
        <w:spacing w:line="480" w:lineRule="auto"/>
        <w:jc w:val="both"/>
        <w:rPr>
          <w:rFonts w:ascii="Times New Roman" w:hAnsi="Times New Roman"/>
          <w:noProof/>
          <w:sz w:val="22"/>
          <w:szCs w:val="22"/>
        </w:rPr>
      </w:pPr>
      <w:bookmarkStart w:id="4" w:name="_ENREF_6"/>
      <w:r>
        <w:rPr>
          <w:rFonts w:ascii="Times New Roman" w:hAnsi="Times New Roman"/>
          <w:noProof/>
          <w:sz w:val="22"/>
          <w:szCs w:val="22"/>
        </w:rPr>
        <w:t>5</w:t>
      </w:r>
      <w:r w:rsidR="007A53BA">
        <w:rPr>
          <w:rFonts w:ascii="Times New Roman" w:hAnsi="Times New Roman"/>
          <w:noProof/>
          <w:sz w:val="22"/>
          <w:szCs w:val="22"/>
        </w:rPr>
        <w:t>.</w:t>
      </w:r>
      <w:r w:rsidR="007A53BA">
        <w:rPr>
          <w:rFonts w:ascii="Times New Roman" w:hAnsi="Times New Roman"/>
          <w:noProof/>
          <w:sz w:val="22"/>
          <w:szCs w:val="22"/>
        </w:rPr>
        <w:tab/>
        <w:t>Barisch C, Lopez-Jimenez AT, Soldati T. Live imaging of Mycobacterium marinum infection in Dictyostelium discoideum. Methods Mol Biol. 2015;1285: 369-85.</w:t>
      </w:r>
      <w:bookmarkEnd w:id="4"/>
    </w:p>
    <w:p w14:paraId="783A007F" w14:textId="7CF59B2B" w:rsidR="007A53BA" w:rsidRDefault="009C694F" w:rsidP="007A53BA">
      <w:pPr>
        <w:spacing w:line="480" w:lineRule="auto"/>
        <w:jc w:val="both"/>
        <w:rPr>
          <w:rFonts w:ascii="Times New Roman" w:hAnsi="Times New Roman"/>
          <w:noProof/>
          <w:sz w:val="22"/>
          <w:szCs w:val="22"/>
        </w:rPr>
      </w:pPr>
      <w:bookmarkStart w:id="5" w:name="_ENREF_7"/>
      <w:r>
        <w:rPr>
          <w:rFonts w:ascii="Times New Roman" w:hAnsi="Times New Roman"/>
          <w:noProof/>
          <w:sz w:val="22"/>
          <w:szCs w:val="22"/>
        </w:rPr>
        <w:t>6</w:t>
      </w:r>
      <w:r w:rsidR="007A53BA">
        <w:rPr>
          <w:rFonts w:ascii="Times New Roman" w:hAnsi="Times New Roman"/>
          <w:noProof/>
          <w:sz w:val="22"/>
          <w:szCs w:val="22"/>
        </w:rPr>
        <w:t>.</w:t>
      </w:r>
      <w:r w:rsidR="007A53BA">
        <w:rPr>
          <w:rFonts w:ascii="Times New Roman" w:hAnsi="Times New Roman"/>
          <w:noProof/>
          <w:sz w:val="22"/>
          <w:szCs w:val="22"/>
        </w:rPr>
        <w:tab/>
        <w:t>Carnell M, Zech T, Calaminus SD, Ura S, Hagedorn M, Johnston SA, et al. Actin polymerization driven by WASH causes V-ATPase retrieval and vesicle neutralization before exocytosis. J Cell Biol. 2011;193: 831-9.</w:t>
      </w:r>
      <w:bookmarkEnd w:id="5"/>
    </w:p>
    <w:p w14:paraId="6432112E" w14:textId="6A3835A3" w:rsidR="007A53BA" w:rsidRDefault="009C694F" w:rsidP="007A53BA">
      <w:pPr>
        <w:spacing w:line="480" w:lineRule="auto"/>
        <w:jc w:val="both"/>
        <w:rPr>
          <w:rFonts w:ascii="Times New Roman" w:hAnsi="Times New Roman"/>
          <w:noProof/>
          <w:sz w:val="22"/>
          <w:szCs w:val="22"/>
        </w:rPr>
      </w:pPr>
      <w:bookmarkStart w:id="6" w:name="_ENREF_8"/>
      <w:r>
        <w:rPr>
          <w:rFonts w:ascii="Times New Roman" w:hAnsi="Times New Roman"/>
          <w:noProof/>
          <w:sz w:val="22"/>
          <w:szCs w:val="22"/>
        </w:rPr>
        <w:t>7</w:t>
      </w:r>
      <w:r w:rsidR="007A53BA">
        <w:rPr>
          <w:rFonts w:ascii="Times New Roman" w:hAnsi="Times New Roman"/>
          <w:noProof/>
          <w:sz w:val="22"/>
          <w:szCs w:val="22"/>
        </w:rPr>
        <w:t>.</w:t>
      </w:r>
      <w:r w:rsidR="007A53BA">
        <w:rPr>
          <w:rFonts w:ascii="Times New Roman" w:hAnsi="Times New Roman"/>
          <w:noProof/>
          <w:sz w:val="22"/>
          <w:szCs w:val="22"/>
        </w:rPr>
        <w:tab/>
        <w:t>Carroll P, Schreuder LJ, Muwanguzi-Karugaba J, Wiles S, Robertson BD, Ripoll J, et al. Sensitive detection of gene expression in mycobacteria under replicating and non-replicating conditions using optimized far-red reporters. PLoS One. 2010;5: e9823.</w:t>
      </w:r>
      <w:bookmarkEnd w:id="6"/>
    </w:p>
    <w:p w14:paraId="6FC9F417" w14:textId="72157F5B" w:rsidR="007A53BA" w:rsidRDefault="009C694F" w:rsidP="007A53BA">
      <w:pPr>
        <w:spacing w:line="480" w:lineRule="auto"/>
        <w:jc w:val="both"/>
        <w:rPr>
          <w:rFonts w:ascii="Times New Roman" w:hAnsi="Times New Roman"/>
          <w:noProof/>
          <w:sz w:val="22"/>
          <w:szCs w:val="22"/>
        </w:rPr>
      </w:pPr>
      <w:bookmarkStart w:id="7" w:name="_ENREF_9"/>
      <w:r>
        <w:rPr>
          <w:rFonts w:ascii="Times New Roman" w:hAnsi="Times New Roman"/>
          <w:noProof/>
          <w:sz w:val="22"/>
          <w:szCs w:val="22"/>
        </w:rPr>
        <w:t>8</w:t>
      </w:r>
      <w:r w:rsidR="007A53BA">
        <w:rPr>
          <w:rFonts w:ascii="Times New Roman" w:hAnsi="Times New Roman"/>
          <w:noProof/>
          <w:sz w:val="22"/>
          <w:szCs w:val="22"/>
        </w:rPr>
        <w:t>.</w:t>
      </w:r>
      <w:r w:rsidR="007A53BA">
        <w:rPr>
          <w:rFonts w:ascii="Times New Roman" w:hAnsi="Times New Roman"/>
          <w:noProof/>
          <w:sz w:val="22"/>
          <w:szCs w:val="22"/>
        </w:rPr>
        <w:tab/>
        <w:t>Cosma CL, Humbert O, Ramakrishnan L. Superinfecting mycobacteria home to established tuberculous granulomas. Nat Immunol. 2004;5: 828-35.</w:t>
      </w:r>
      <w:bookmarkEnd w:id="7"/>
    </w:p>
    <w:p w14:paraId="31A60327" w14:textId="19E1D25E" w:rsidR="007A53BA" w:rsidRDefault="009C694F" w:rsidP="007A53BA">
      <w:pPr>
        <w:spacing w:line="480" w:lineRule="auto"/>
        <w:jc w:val="both"/>
        <w:rPr>
          <w:rFonts w:ascii="Times New Roman" w:hAnsi="Times New Roman"/>
          <w:noProof/>
          <w:sz w:val="22"/>
          <w:szCs w:val="22"/>
        </w:rPr>
      </w:pPr>
      <w:bookmarkStart w:id="8" w:name="_ENREF_10"/>
      <w:r>
        <w:rPr>
          <w:rFonts w:ascii="Times New Roman" w:hAnsi="Times New Roman"/>
          <w:noProof/>
          <w:sz w:val="22"/>
          <w:szCs w:val="22"/>
        </w:rPr>
        <w:t>9</w:t>
      </w:r>
      <w:r w:rsidR="007A53BA">
        <w:rPr>
          <w:rFonts w:ascii="Times New Roman" w:hAnsi="Times New Roman"/>
          <w:noProof/>
          <w:sz w:val="22"/>
          <w:szCs w:val="22"/>
        </w:rPr>
        <w:t>.</w:t>
      </w:r>
      <w:r w:rsidR="007A53BA">
        <w:rPr>
          <w:rFonts w:ascii="Times New Roman" w:hAnsi="Times New Roman"/>
          <w:noProof/>
          <w:sz w:val="22"/>
          <w:szCs w:val="22"/>
        </w:rPr>
        <w:tab/>
        <w:t>Cosma CL, Humbert O, Sherman DR, Ramakrishnan L. Trafficking of superinfecting Mycobacterium organisms into established granulomas occurs in mammals and is independent of the Erp and ESX-1 mycobacterial virulence loci. J Infect Dis. 2008;198: 1851-5.</w:t>
      </w:r>
      <w:bookmarkEnd w:id="8"/>
    </w:p>
    <w:p w14:paraId="48D3BF1E" w14:textId="264FCFD3" w:rsidR="007A53BA" w:rsidRDefault="009C694F" w:rsidP="007A53BA">
      <w:pPr>
        <w:spacing w:line="480" w:lineRule="auto"/>
        <w:jc w:val="both"/>
        <w:rPr>
          <w:rFonts w:ascii="Times New Roman" w:hAnsi="Times New Roman"/>
          <w:noProof/>
          <w:sz w:val="22"/>
          <w:szCs w:val="22"/>
        </w:rPr>
      </w:pPr>
      <w:bookmarkStart w:id="9" w:name="_ENREF_11"/>
      <w:r>
        <w:rPr>
          <w:rFonts w:ascii="Times New Roman" w:hAnsi="Times New Roman"/>
          <w:noProof/>
          <w:sz w:val="22"/>
          <w:szCs w:val="22"/>
        </w:rPr>
        <w:t>10</w:t>
      </w:r>
      <w:r w:rsidR="007A53BA">
        <w:rPr>
          <w:rFonts w:ascii="Times New Roman" w:hAnsi="Times New Roman"/>
          <w:noProof/>
          <w:sz w:val="22"/>
          <w:szCs w:val="22"/>
        </w:rPr>
        <w:t>.</w:t>
      </w:r>
      <w:r w:rsidR="007A53BA">
        <w:rPr>
          <w:rFonts w:ascii="Times New Roman" w:hAnsi="Times New Roman"/>
          <w:noProof/>
          <w:sz w:val="22"/>
          <w:szCs w:val="22"/>
        </w:rPr>
        <w:tab/>
        <w:t>Andreu N, Zelmer A, Fletcher T, Elkington PT, Ward TH, Ripoll J, et al. Optimisation of bioluminescent reporters for use with mycobacteria. PLoS One. 2010;5: e10777.</w:t>
      </w:r>
      <w:bookmarkEnd w:id="9"/>
    </w:p>
    <w:p w14:paraId="7E57B477" w14:textId="02CDD265" w:rsidR="007A53BA" w:rsidRPr="00485EC1" w:rsidRDefault="009C694F" w:rsidP="007A53BA">
      <w:pPr>
        <w:spacing w:line="480" w:lineRule="auto"/>
        <w:jc w:val="both"/>
        <w:rPr>
          <w:rFonts w:ascii="Times New Roman" w:hAnsi="Times New Roman"/>
          <w:noProof/>
          <w:sz w:val="22"/>
          <w:szCs w:val="22"/>
        </w:rPr>
      </w:pPr>
      <w:bookmarkStart w:id="10" w:name="_ENREF_12"/>
      <w:r>
        <w:rPr>
          <w:rFonts w:ascii="Times New Roman" w:hAnsi="Times New Roman"/>
          <w:noProof/>
          <w:sz w:val="22"/>
          <w:szCs w:val="22"/>
        </w:rPr>
        <w:lastRenderedPageBreak/>
        <w:t>11</w:t>
      </w:r>
      <w:bookmarkStart w:id="11" w:name="_GoBack"/>
      <w:bookmarkEnd w:id="11"/>
      <w:r w:rsidR="007A53BA">
        <w:rPr>
          <w:rFonts w:ascii="Times New Roman" w:hAnsi="Times New Roman"/>
          <w:noProof/>
          <w:sz w:val="22"/>
          <w:szCs w:val="22"/>
        </w:rPr>
        <w:t>.</w:t>
      </w:r>
      <w:r w:rsidR="007A53BA">
        <w:rPr>
          <w:rFonts w:ascii="Times New Roman" w:hAnsi="Times New Roman"/>
          <w:noProof/>
          <w:sz w:val="22"/>
          <w:szCs w:val="22"/>
        </w:rPr>
        <w:tab/>
        <w:t>Pym AS, Brodin P, Brosch R, Huerre M, Cole ST. Loss of RD1 contributed to the attenuation of the live tuberculosis vaccines Mycobacterium bovis BCG and Mycobacterium microti. Mol Microbiol. 2002;46: 709-17.</w:t>
      </w:r>
      <w:bookmarkEnd w:id="10"/>
    </w:p>
    <w:p w14:paraId="61E51C33" w14:textId="77777777" w:rsidR="007A53BA" w:rsidRDefault="007A53BA">
      <w:pPr>
        <w:rPr>
          <w:rFonts w:ascii="Times New Roman" w:hAnsi="Times New Roman"/>
          <w:sz w:val="20"/>
          <w:szCs w:val="20"/>
        </w:rPr>
      </w:pPr>
    </w:p>
    <w:p w14:paraId="03D4F89D" w14:textId="77777777" w:rsidR="00B65A65" w:rsidRDefault="00B65A65"/>
    <w:sectPr w:rsidR="00B65A65" w:rsidSect="00E25103">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9A9B6" w14:textId="77777777" w:rsidR="00997B6B" w:rsidRDefault="00133F25">
      <w:r>
        <w:separator/>
      </w:r>
    </w:p>
  </w:endnote>
  <w:endnote w:type="continuationSeparator" w:id="0">
    <w:p w14:paraId="1CD4D230" w14:textId="77777777" w:rsidR="00997B6B" w:rsidRDefault="001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646C" w14:textId="77777777" w:rsidR="00B9161B" w:rsidRDefault="007A53BA" w:rsidP="0011690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E33E5B" w14:textId="77777777" w:rsidR="00B9161B" w:rsidRDefault="009C694F" w:rsidP="006B128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7109E" w14:textId="77777777" w:rsidR="00B9161B" w:rsidRDefault="007A53BA" w:rsidP="0011690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94F">
      <w:rPr>
        <w:rStyle w:val="Nmerodepgina"/>
        <w:noProof/>
      </w:rPr>
      <w:t>1</w:t>
    </w:r>
    <w:r>
      <w:rPr>
        <w:rStyle w:val="Nmerodepgina"/>
      </w:rPr>
      <w:fldChar w:fldCharType="end"/>
    </w:r>
  </w:p>
  <w:p w14:paraId="68C571E9" w14:textId="77777777" w:rsidR="00B9161B" w:rsidRDefault="009C694F" w:rsidP="006B128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8C60" w14:textId="77777777" w:rsidR="00997B6B" w:rsidRDefault="00133F25">
      <w:r>
        <w:separator/>
      </w:r>
    </w:p>
  </w:footnote>
  <w:footnote w:type="continuationSeparator" w:id="0">
    <w:p w14:paraId="04E689D5" w14:textId="77777777" w:rsidR="00997B6B" w:rsidRDefault="00133F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2E2"/>
    <w:multiLevelType w:val="hybridMultilevel"/>
    <w:tmpl w:val="0010D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C57"/>
    <w:multiLevelType w:val="hybridMultilevel"/>
    <w:tmpl w:val="BD1C9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2B9E"/>
    <w:rsid w:val="00133F25"/>
    <w:rsid w:val="00352B9E"/>
    <w:rsid w:val="003F7817"/>
    <w:rsid w:val="006077B3"/>
    <w:rsid w:val="007A53BA"/>
    <w:rsid w:val="00997B6B"/>
    <w:rsid w:val="009C694F"/>
    <w:rsid w:val="00AE3725"/>
    <w:rsid w:val="00B65A65"/>
    <w:rsid w:val="00B83BEE"/>
    <w:rsid w:val="00B84D91"/>
    <w:rsid w:val="00E376B6"/>
    <w:rsid w:val="00EC4487"/>
    <w:rsid w:val="00FB4EA3"/>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7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9E"/>
    <w:rPr>
      <w:rFonts w:ascii="Cambria" w:eastAsia="ＭＳ 明朝" w:hAnsi="Cambria" w:cs="Times New Roman"/>
      <w:lang w:val="en-GB"/>
    </w:rPr>
  </w:style>
  <w:style w:type="paragraph" w:styleId="Ttulo1">
    <w:name w:val="heading 1"/>
    <w:basedOn w:val="Normal"/>
    <w:next w:val="Normal"/>
    <w:link w:val="Ttulo1Car"/>
    <w:uiPriority w:val="9"/>
    <w:qFormat/>
    <w:rsid w:val="00352B9E"/>
    <w:pPr>
      <w:keepNext/>
      <w:keepLines/>
      <w:spacing w:before="480"/>
      <w:outlineLvl w:val="0"/>
    </w:pPr>
    <w:rPr>
      <w:rFonts w:ascii="Calibri" w:eastAsia="ＭＳ ゴシック" w:hAnsi="Calibri"/>
      <w:b/>
      <w:bCs/>
      <w:color w:val="345A8A"/>
      <w:sz w:val="32"/>
      <w:szCs w:val="32"/>
    </w:rPr>
  </w:style>
  <w:style w:type="paragraph" w:styleId="Ttulo2">
    <w:name w:val="heading 2"/>
    <w:basedOn w:val="Normal"/>
    <w:next w:val="Normal"/>
    <w:link w:val="Ttulo2Car"/>
    <w:uiPriority w:val="9"/>
    <w:semiHidden/>
    <w:unhideWhenUsed/>
    <w:qFormat/>
    <w:rsid w:val="00352B9E"/>
    <w:pPr>
      <w:keepNext/>
      <w:keepLines/>
      <w:spacing w:before="200"/>
      <w:outlineLvl w:val="1"/>
    </w:pPr>
    <w:rPr>
      <w:rFonts w:ascii="Calibri" w:eastAsia="ＭＳ ゴシック" w:hAnsi="Calibri"/>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Ttulo1"/>
    <w:next w:val="Sinespaciado"/>
    <w:autoRedefine/>
    <w:uiPriority w:val="39"/>
    <w:unhideWhenUsed/>
    <w:qFormat/>
    <w:rsid w:val="00352B9E"/>
    <w:pPr>
      <w:keepLines w:val="0"/>
      <w:spacing w:before="240" w:after="60"/>
    </w:pPr>
    <w:rPr>
      <w:b w:val="0"/>
      <w:color w:val="auto"/>
      <w:kern w:val="32"/>
      <w:sz w:val="28"/>
      <w:lang w:eastAsia="en-GB"/>
    </w:rPr>
  </w:style>
  <w:style w:type="paragraph" w:styleId="TDC2">
    <w:name w:val="toc 2"/>
    <w:basedOn w:val="Ttulo2"/>
    <w:next w:val="Sinespaciado"/>
    <w:autoRedefine/>
    <w:uiPriority w:val="39"/>
    <w:unhideWhenUsed/>
    <w:qFormat/>
    <w:rsid w:val="00352B9E"/>
    <w:pPr>
      <w:keepLines w:val="0"/>
      <w:spacing w:before="240" w:after="60"/>
      <w:ind w:left="240"/>
    </w:pPr>
    <w:rPr>
      <w:b w:val="0"/>
      <w:i/>
      <w:iCs/>
      <w:color w:val="auto"/>
      <w:sz w:val="28"/>
      <w:szCs w:val="28"/>
      <w:lang w:eastAsia="en-GB"/>
    </w:rPr>
  </w:style>
  <w:style w:type="paragraph" w:styleId="TDC3">
    <w:name w:val="toc 3"/>
    <w:basedOn w:val="Normal"/>
    <w:next w:val="Normal"/>
    <w:autoRedefine/>
    <w:uiPriority w:val="39"/>
    <w:unhideWhenUsed/>
    <w:qFormat/>
    <w:rsid w:val="00352B9E"/>
    <w:pPr>
      <w:spacing w:line="360" w:lineRule="auto"/>
      <w:ind w:left="480"/>
      <w:jc w:val="both"/>
    </w:pPr>
    <w:rPr>
      <w:rFonts w:ascii="Book Antiqua" w:hAnsi="Book Antiqua"/>
      <w:i/>
      <w:szCs w:val="22"/>
    </w:rPr>
  </w:style>
  <w:style w:type="paragraph" w:styleId="Sinespaciado">
    <w:name w:val="No Spacing"/>
    <w:uiPriority w:val="1"/>
    <w:qFormat/>
    <w:rsid w:val="00352B9E"/>
    <w:rPr>
      <w:rFonts w:ascii="Cambria" w:eastAsia="ＭＳ 明朝" w:hAnsi="Cambria" w:cs="Times New Roman"/>
    </w:rPr>
  </w:style>
  <w:style w:type="character" w:customStyle="1" w:styleId="Ttulo1Car">
    <w:name w:val="Título 1 Car"/>
    <w:link w:val="Ttulo1"/>
    <w:uiPriority w:val="9"/>
    <w:rsid w:val="00352B9E"/>
    <w:rPr>
      <w:rFonts w:ascii="Calibri" w:eastAsia="ＭＳ ゴシック" w:hAnsi="Calibri" w:cs="Times New Roman"/>
      <w:b/>
      <w:bCs/>
      <w:color w:val="345A8A"/>
      <w:sz w:val="32"/>
      <w:szCs w:val="32"/>
      <w:lang w:val="en-GB"/>
    </w:rPr>
  </w:style>
  <w:style w:type="character" w:customStyle="1" w:styleId="Ttulo2Car">
    <w:name w:val="Título 2 Car"/>
    <w:link w:val="Ttulo2"/>
    <w:uiPriority w:val="9"/>
    <w:semiHidden/>
    <w:rsid w:val="00352B9E"/>
    <w:rPr>
      <w:rFonts w:ascii="Calibri" w:eastAsia="ＭＳ ゴシック" w:hAnsi="Calibri" w:cs="Times New Roman"/>
      <w:b/>
      <w:bCs/>
      <w:color w:val="4F81BD"/>
      <w:sz w:val="26"/>
      <w:szCs w:val="26"/>
      <w:lang w:val="en-GB"/>
    </w:rPr>
  </w:style>
  <w:style w:type="table" w:styleId="Sombreadoclaro">
    <w:name w:val="Light Shading"/>
    <w:basedOn w:val="Tablanormal"/>
    <w:uiPriority w:val="60"/>
    <w:rsid w:val="00352B9E"/>
    <w:rPr>
      <w:rFonts w:ascii="Cambria" w:eastAsia="ＭＳ 明朝" w:hAnsi="Cambria" w:cs="Times New Roman"/>
      <w:color w:val="000000"/>
      <w:sz w:val="20"/>
      <w:szCs w:val="2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fasis">
    <w:name w:val="Emphasis"/>
    <w:uiPriority w:val="20"/>
    <w:qFormat/>
    <w:rsid w:val="00352B9E"/>
    <w:rPr>
      <w:i/>
      <w:iCs/>
    </w:rPr>
  </w:style>
  <w:style w:type="character" w:customStyle="1" w:styleId="jp-sup">
    <w:name w:val="jp-sup"/>
    <w:basedOn w:val="Fuentedeprrafopredeter"/>
    <w:rsid w:val="00352B9E"/>
  </w:style>
  <w:style w:type="character" w:styleId="Hipervnculo">
    <w:name w:val="Hyperlink"/>
    <w:uiPriority w:val="99"/>
    <w:unhideWhenUsed/>
    <w:rsid w:val="00352B9E"/>
    <w:rPr>
      <w:color w:val="0000FF"/>
      <w:u w:val="single"/>
    </w:rPr>
  </w:style>
  <w:style w:type="character" w:customStyle="1" w:styleId="TextodegloboCar">
    <w:name w:val="Texto de globo Car"/>
    <w:link w:val="Textodeglobo"/>
    <w:uiPriority w:val="99"/>
    <w:semiHidden/>
    <w:rsid w:val="00352B9E"/>
    <w:rPr>
      <w:rFonts w:ascii="Lucida Grande" w:eastAsia="ＭＳ 明朝" w:hAnsi="Lucida Grande" w:cs="Times New Roman"/>
      <w:sz w:val="18"/>
      <w:szCs w:val="18"/>
      <w:lang w:val="en-GB"/>
    </w:rPr>
  </w:style>
  <w:style w:type="paragraph" w:styleId="Textodeglobo">
    <w:name w:val="Balloon Text"/>
    <w:basedOn w:val="Normal"/>
    <w:link w:val="TextodegloboCar"/>
    <w:uiPriority w:val="99"/>
    <w:semiHidden/>
    <w:unhideWhenUsed/>
    <w:rsid w:val="00352B9E"/>
    <w:rPr>
      <w:rFonts w:ascii="Lucida Grande" w:hAnsi="Lucida Grande"/>
      <w:sz w:val="18"/>
      <w:szCs w:val="18"/>
    </w:rPr>
  </w:style>
  <w:style w:type="character" w:customStyle="1" w:styleId="TextodegloboCar1">
    <w:name w:val="Texto de globo Car1"/>
    <w:basedOn w:val="Fuentedeprrafopredeter"/>
    <w:uiPriority w:val="99"/>
    <w:semiHidden/>
    <w:rsid w:val="00352B9E"/>
    <w:rPr>
      <w:rFonts w:ascii="Lucida Grande" w:eastAsia="ＭＳ 明朝" w:hAnsi="Lucida Grande" w:cs="Lucida Grande"/>
      <w:sz w:val="18"/>
      <w:szCs w:val="18"/>
      <w:lang w:val="en-GB"/>
    </w:rPr>
  </w:style>
  <w:style w:type="character" w:customStyle="1" w:styleId="TextocomentarioCar">
    <w:name w:val="Texto comentario Car"/>
    <w:link w:val="Textocomentario"/>
    <w:uiPriority w:val="99"/>
    <w:semiHidden/>
    <w:rsid w:val="00352B9E"/>
    <w:rPr>
      <w:rFonts w:ascii="Cambria" w:eastAsia="ＭＳ 明朝" w:hAnsi="Cambria" w:cs="Times New Roman"/>
      <w:lang w:val="en-GB"/>
    </w:rPr>
  </w:style>
  <w:style w:type="paragraph" w:styleId="Textocomentario">
    <w:name w:val="annotation text"/>
    <w:basedOn w:val="Normal"/>
    <w:link w:val="TextocomentarioCar"/>
    <w:uiPriority w:val="99"/>
    <w:semiHidden/>
    <w:unhideWhenUsed/>
    <w:rsid w:val="00352B9E"/>
  </w:style>
  <w:style w:type="character" w:customStyle="1" w:styleId="TextocomentarioCar1">
    <w:name w:val="Texto comentario Car1"/>
    <w:basedOn w:val="Fuentedeprrafopredeter"/>
    <w:uiPriority w:val="99"/>
    <w:semiHidden/>
    <w:rsid w:val="00352B9E"/>
    <w:rPr>
      <w:rFonts w:ascii="Cambria" w:eastAsia="ＭＳ 明朝" w:hAnsi="Cambria" w:cs="Times New Roman"/>
      <w:lang w:val="en-GB"/>
    </w:rPr>
  </w:style>
  <w:style w:type="character" w:customStyle="1" w:styleId="AsuntodelcomentarioCar">
    <w:name w:val="Asunto del comentario Car"/>
    <w:link w:val="Asuntodelcomentario"/>
    <w:uiPriority w:val="99"/>
    <w:semiHidden/>
    <w:rsid w:val="00352B9E"/>
    <w:rPr>
      <w:rFonts w:ascii="Cambria" w:eastAsia="ＭＳ 明朝" w:hAnsi="Cambria" w:cs="Times New Roman"/>
      <w:b/>
      <w:bCs/>
      <w:sz w:val="20"/>
      <w:szCs w:val="20"/>
      <w:lang w:val="en-GB"/>
    </w:rPr>
  </w:style>
  <w:style w:type="paragraph" w:styleId="Asuntodelcomentario">
    <w:name w:val="annotation subject"/>
    <w:basedOn w:val="Textocomentario"/>
    <w:next w:val="Textocomentario"/>
    <w:link w:val="AsuntodelcomentarioCar"/>
    <w:uiPriority w:val="99"/>
    <w:semiHidden/>
    <w:unhideWhenUsed/>
    <w:rsid w:val="00352B9E"/>
    <w:rPr>
      <w:b/>
      <w:bCs/>
      <w:sz w:val="20"/>
      <w:szCs w:val="20"/>
    </w:rPr>
  </w:style>
  <w:style w:type="character" w:customStyle="1" w:styleId="AsuntodelcomentarioCar1">
    <w:name w:val="Asunto del comentario Car1"/>
    <w:basedOn w:val="TextocomentarioCar1"/>
    <w:uiPriority w:val="99"/>
    <w:semiHidden/>
    <w:rsid w:val="00352B9E"/>
    <w:rPr>
      <w:rFonts w:ascii="Cambria" w:eastAsia="ＭＳ 明朝" w:hAnsi="Cambria" w:cs="Times New Roman"/>
      <w:b/>
      <w:bCs/>
      <w:sz w:val="20"/>
      <w:szCs w:val="20"/>
      <w:lang w:val="en-GB"/>
    </w:rPr>
  </w:style>
  <w:style w:type="paragraph" w:customStyle="1" w:styleId="Paragraph">
    <w:name w:val="Paragraph"/>
    <w:basedOn w:val="Normal"/>
    <w:rsid w:val="00352B9E"/>
    <w:pPr>
      <w:spacing w:before="120"/>
      <w:ind w:firstLine="720"/>
    </w:pPr>
    <w:rPr>
      <w:rFonts w:ascii="Times New Roman" w:eastAsia="Times New Roman" w:hAnsi="Times New Roman"/>
      <w:lang w:val="en-US" w:eastAsia="en-US"/>
    </w:rPr>
  </w:style>
  <w:style w:type="character" w:styleId="Refdecomentario">
    <w:name w:val="annotation reference"/>
    <w:uiPriority w:val="99"/>
    <w:semiHidden/>
    <w:unhideWhenUsed/>
    <w:rsid w:val="00352B9E"/>
    <w:rPr>
      <w:sz w:val="18"/>
      <w:szCs w:val="18"/>
    </w:rPr>
  </w:style>
  <w:style w:type="character" w:styleId="Hipervnculovisitado">
    <w:name w:val="FollowedHyperlink"/>
    <w:uiPriority w:val="99"/>
    <w:semiHidden/>
    <w:unhideWhenUsed/>
    <w:rsid w:val="00352B9E"/>
    <w:rPr>
      <w:color w:val="800080"/>
      <w:u w:val="single"/>
    </w:rPr>
  </w:style>
  <w:style w:type="paragraph" w:styleId="Revisin">
    <w:name w:val="Revision"/>
    <w:hidden/>
    <w:uiPriority w:val="99"/>
    <w:semiHidden/>
    <w:rsid w:val="00352B9E"/>
    <w:rPr>
      <w:rFonts w:ascii="Cambria" w:eastAsia="ＭＳ 明朝" w:hAnsi="Cambria" w:cs="Times New Roman"/>
      <w:lang w:val="en-GB"/>
    </w:rPr>
  </w:style>
  <w:style w:type="paragraph" w:styleId="Piedepgina">
    <w:name w:val="footer"/>
    <w:basedOn w:val="Normal"/>
    <w:link w:val="PiedepginaCar"/>
    <w:uiPriority w:val="99"/>
    <w:unhideWhenUsed/>
    <w:rsid w:val="00352B9E"/>
    <w:pPr>
      <w:tabs>
        <w:tab w:val="center" w:pos="4252"/>
        <w:tab w:val="right" w:pos="8504"/>
      </w:tabs>
    </w:pPr>
  </w:style>
  <w:style w:type="character" w:customStyle="1" w:styleId="PiedepginaCar">
    <w:name w:val="Pie de página Car"/>
    <w:link w:val="Piedepgina"/>
    <w:uiPriority w:val="99"/>
    <w:rsid w:val="00352B9E"/>
    <w:rPr>
      <w:rFonts w:ascii="Cambria" w:eastAsia="ＭＳ 明朝" w:hAnsi="Cambria" w:cs="Times New Roman"/>
      <w:lang w:val="en-GB"/>
    </w:rPr>
  </w:style>
  <w:style w:type="character" w:styleId="Nmerodepgina">
    <w:name w:val="page number"/>
    <w:basedOn w:val="Fuentedeprrafopredeter"/>
    <w:uiPriority w:val="99"/>
    <w:semiHidden/>
    <w:unhideWhenUsed/>
    <w:rsid w:val="00352B9E"/>
  </w:style>
  <w:style w:type="character" w:styleId="Nmerodelnea">
    <w:name w:val="line number"/>
    <w:basedOn w:val="Fuentedeprrafopredeter"/>
    <w:uiPriority w:val="99"/>
    <w:semiHidden/>
    <w:unhideWhenUsed/>
    <w:rsid w:val="00352B9E"/>
  </w:style>
  <w:style w:type="paragraph" w:styleId="Prrafodelista">
    <w:name w:val="List Paragraph"/>
    <w:basedOn w:val="Normal"/>
    <w:uiPriority w:val="34"/>
    <w:qFormat/>
    <w:rsid w:val="00352B9E"/>
    <w:pPr>
      <w:ind w:left="720"/>
      <w:contextualSpacing/>
    </w:pPr>
  </w:style>
  <w:style w:type="table" w:styleId="Tablaconcuadrcula">
    <w:name w:val="Table Grid"/>
    <w:basedOn w:val="Tablanormal"/>
    <w:uiPriority w:val="59"/>
    <w:rsid w:val="00352B9E"/>
    <w:rPr>
      <w:rFonts w:ascii="Cambria" w:eastAsia="ＭＳ 明朝" w:hAnsi="Cambria"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9E"/>
    <w:rPr>
      <w:rFonts w:ascii="Cambria" w:eastAsia="ＭＳ 明朝" w:hAnsi="Cambria" w:cs="Times New Roman"/>
      <w:lang w:val="en-GB"/>
    </w:rPr>
  </w:style>
  <w:style w:type="paragraph" w:styleId="Ttulo1">
    <w:name w:val="heading 1"/>
    <w:basedOn w:val="Normal"/>
    <w:next w:val="Normal"/>
    <w:link w:val="Ttulo1Car"/>
    <w:uiPriority w:val="9"/>
    <w:qFormat/>
    <w:rsid w:val="00352B9E"/>
    <w:pPr>
      <w:keepNext/>
      <w:keepLines/>
      <w:spacing w:before="480"/>
      <w:outlineLvl w:val="0"/>
    </w:pPr>
    <w:rPr>
      <w:rFonts w:ascii="Calibri" w:eastAsia="ＭＳ ゴシック" w:hAnsi="Calibri"/>
      <w:b/>
      <w:bCs/>
      <w:color w:val="345A8A"/>
      <w:sz w:val="32"/>
      <w:szCs w:val="32"/>
    </w:rPr>
  </w:style>
  <w:style w:type="paragraph" w:styleId="Ttulo2">
    <w:name w:val="heading 2"/>
    <w:basedOn w:val="Normal"/>
    <w:next w:val="Normal"/>
    <w:link w:val="Ttulo2Car"/>
    <w:uiPriority w:val="9"/>
    <w:semiHidden/>
    <w:unhideWhenUsed/>
    <w:qFormat/>
    <w:rsid w:val="00352B9E"/>
    <w:pPr>
      <w:keepNext/>
      <w:keepLines/>
      <w:spacing w:before="200"/>
      <w:outlineLvl w:val="1"/>
    </w:pPr>
    <w:rPr>
      <w:rFonts w:ascii="Calibri" w:eastAsia="ＭＳ ゴシック" w:hAnsi="Calibri"/>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Ttulo1"/>
    <w:next w:val="Sinespaciado"/>
    <w:autoRedefine/>
    <w:uiPriority w:val="39"/>
    <w:unhideWhenUsed/>
    <w:qFormat/>
    <w:rsid w:val="00352B9E"/>
    <w:pPr>
      <w:keepLines w:val="0"/>
      <w:spacing w:before="240" w:after="60"/>
    </w:pPr>
    <w:rPr>
      <w:b w:val="0"/>
      <w:color w:val="auto"/>
      <w:kern w:val="32"/>
      <w:sz w:val="28"/>
      <w:lang w:eastAsia="en-GB"/>
    </w:rPr>
  </w:style>
  <w:style w:type="paragraph" w:styleId="TDC2">
    <w:name w:val="toc 2"/>
    <w:basedOn w:val="Ttulo2"/>
    <w:next w:val="Sinespaciado"/>
    <w:autoRedefine/>
    <w:uiPriority w:val="39"/>
    <w:unhideWhenUsed/>
    <w:qFormat/>
    <w:rsid w:val="00352B9E"/>
    <w:pPr>
      <w:keepLines w:val="0"/>
      <w:spacing w:before="240" w:after="60"/>
      <w:ind w:left="240"/>
    </w:pPr>
    <w:rPr>
      <w:b w:val="0"/>
      <w:i/>
      <w:iCs/>
      <w:color w:val="auto"/>
      <w:sz w:val="28"/>
      <w:szCs w:val="28"/>
      <w:lang w:eastAsia="en-GB"/>
    </w:rPr>
  </w:style>
  <w:style w:type="paragraph" w:styleId="TDC3">
    <w:name w:val="toc 3"/>
    <w:basedOn w:val="Normal"/>
    <w:next w:val="Normal"/>
    <w:autoRedefine/>
    <w:uiPriority w:val="39"/>
    <w:unhideWhenUsed/>
    <w:qFormat/>
    <w:rsid w:val="00352B9E"/>
    <w:pPr>
      <w:spacing w:line="360" w:lineRule="auto"/>
      <w:ind w:left="480"/>
      <w:jc w:val="both"/>
    </w:pPr>
    <w:rPr>
      <w:rFonts w:ascii="Book Antiqua" w:hAnsi="Book Antiqua"/>
      <w:i/>
      <w:szCs w:val="22"/>
    </w:rPr>
  </w:style>
  <w:style w:type="paragraph" w:styleId="Sinespaciado">
    <w:name w:val="No Spacing"/>
    <w:uiPriority w:val="1"/>
    <w:qFormat/>
    <w:rsid w:val="00352B9E"/>
    <w:rPr>
      <w:rFonts w:ascii="Cambria" w:eastAsia="ＭＳ 明朝" w:hAnsi="Cambria" w:cs="Times New Roman"/>
    </w:rPr>
  </w:style>
  <w:style w:type="character" w:customStyle="1" w:styleId="Ttulo1Car">
    <w:name w:val="Título 1 Car"/>
    <w:link w:val="Ttulo1"/>
    <w:uiPriority w:val="9"/>
    <w:rsid w:val="00352B9E"/>
    <w:rPr>
      <w:rFonts w:ascii="Calibri" w:eastAsia="ＭＳ ゴシック" w:hAnsi="Calibri" w:cs="Times New Roman"/>
      <w:b/>
      <w:bCs/>
      <w:color w:val="345A8A"/>
      <w:sz w:val="32"/>
      <w:szCs w:val="32"/>
      <w:lang w:val="en-GB"/>
    </w:rPr>
  </w:style>
  <w:style w:type="character" w:customStyle="1" w:styleId="Ttulo2Car">
    <w:name w:val="Título 2 Car"/>
    <w:link w:val="Ttulo2"/>
    <w:uiPriority w:val="9"/>
    <w:semiHidden/>
    <w:rsid w:val="00352B9E"/>
    <w:rPr>
      <w:rFonts w:ascii="Calibri" w:eastAsia="ＭＳ ゴシック" w:hAnsi="Calibri" w:cs="Times New Roman"/>
      <w:b/>
      <w:bCs/>
      <w:color w:val="4F81BD"/>
      <w:sz w:val="26"/>
      <w:szCs w:val="26"/>
      <w:lang w:val="en-GB"/>
    </w:rPr>
  </w:style>
  <w:style w:type="table" w:styleId="Sombreadoclaro">
    <w:name w:val="Light Shading"/>
    <w:basedOn w:val="Tablanormal"/>
    <w:uiPriority w:val="60"/>
    <w:rsid w:val="00352B9E"/>
    <w:rPr>
      <w:rFonts w:ascii="Cambria" w:eastAsia="ＭＳ 明朝" w:hAnsi="Cambria" w:cs="Times New Roman"/>
      <w:color w:val="000000"/>
      <w:sz w:val="20"/>
      <w:szCs w:val="2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nfasis">
    <w:name w:val="Emphasis"/>
    <w:uiPriority w:val="20"/>
    <w:qFormat/>
    <w:rsid w:val="00352B9E"/>
    <w:rPr>
      <w:i/>
      <w:iCs/>
    </w:rPr>
  </w:style>
  <w:style w:type="character" w:customStyle="1" w:styleId="jp-sup">
    <w:name w:val="jp-sup"/>
    <w:basedOn w:val="Fuentedeprrafopredeter"/>
    <w:rsid w:val="00352B9E"/>
  </w:style>
  <w:style w:type="character" w:styleId="Hipervnculo">
    <w:name w:val="Hyperlink"/>
    <w:uiPriority w:val="99"/>
    <w:unhideWhenUsed/>
    <w:rsid w:val="00352B9E"/>
    <w:rPr>
      <w:color w:val="0000FF"/>
      <w:u w:val="single"/>
    </w:rPr>
  </w:style>
  <w:style w:type="character" w:customStyle="1" w:styleId="TextodegloboCar">
    <w:name w:val="Texto de globo Car"/>
    <w:link w:val="Textodeglobo"/>
    <w:uiPriority w:val="99"/>
    <w:semiHidden/>
    <w:rsid w:val="00352B9E"/>
    <w:rPr>
      <w:rFonts w:ascii="Lucida Grande" w:eastAsia="ＭＳ 明朝" w:hAnsi="Lucida Grande" w:cs="Times New Roman"/>
      <w:sz w:val="18"/>
      <w:szCs w:val="18"/>
      <w:lang w:val="en-GB"/>
    </w:rPr>
  </w:style>
  <w:style w:type="paragraph" w:styleId="Textodeglobo">
    <w:name w:val="Balloon Text"/>
    <w:basedOn w:val="Normal"/>
    <w:link w:val="TextodegloboCar"/>
    <w:uiPriority w:val="99"/>
    <w:semiHidden/>
    <w:unhideWhenUsed/>
    <w:rsid w:val="00352B9E"/>
    <w:rPr>
      <w:rFonts w:ascii="Lucida Grande" w:hAnsi="Lucida Grande"/>
      <w:sz w:val="18"/>
      <w:szCs w:val="18"/>
    </w:rPr>
  </w:style>
  <w:style w:type="character" w:customStyle="1" w:styleId="TextodegloboCar1">
    <w:name w:val="Texto de globo Car1"/>
    <w:basedOn w:val="Fuentedeprrafopredeter"/>
    <w:uiPriority w:val="99"/>
    <w:semiHidden/>
    <w:rsid w:val="00352B9E"/>
    <w:rPr>
      <w:rFonts w:ascii="Lucida Grande" w:eastAsia="ＭＳ 明朝" w:hAnsi="Lucida Grande" w:cs="Lucida Grande"/>
      <w:sz w:val="18"/>
      <w:szCs w:val="18"/>
      <w:lang w:val="en-GB"/>
    </w:rPr>
  </w:style>
  <w:style w:type="character" w:customStyle="1" w:styleId="TextocomentarioCar">
    <w:name w:val="Texto comentario Car"/>
    <w:link w:val="Textocomentario"/>
    <w:uiPriority w:val="99"/>
    <w:semiHidden/>
    <w:rsid w:val="00352B9E"/>
    <w:rPr>
      <w:rFonts w:ascii="Cambria" w:eastAsia="ＭＳ 明朝" w:hAnsi="Cambria" w:cs="Times New Roman"/>
      <w:lang w:val="en-GB"/>
    </w:rPr>
  </w:style>
  <w:style w:type="paragraph" w:styleId="Textocomentario">
    <w:name w:val="annotation text"/>
    <w:basedOn w:val="Normal"/>
    <w:link w:val="TextocomentarioCar"/>
    <w:uiPriority w:val="99"/>
    <w:semiHidden/>
    <w:unhideWhenUsed/>
    <w:rsid w:val="00352B9E"/>
  </w:style>
  <w:style w:type="character" w:customStyle="1" w:styleId="TextocomentarioCar1">
    <w:name w:val="Texto comentario Car1"/>
    <w:basedOn w:val="Fuentedeprrafopredeter"/>
    <w:uiPriority w:val="99"/>
    <w:semiHidden/>
    <w:rsid w:val="00352B9E"/>
    <w:rPr>
      <w:rFonts w:ascii="Cambria" w:eastAsia="ＭＳ 明朝" w:hAnsi="Cambria" w:cs="Times New Roman"/>
      <w:lang w:val="en-GB"/>
    </w:rPr>
  </w:style>
  <w:style w:type="character" w:customStyle="1" w:styleId="AsuntodelcomentarioCar">
    <w:name w:val="Asunto del comentario Car"/>
    <w:link w:val="Asuntodelcomentario"/>
    <w:uiPriority w:val="99"/>
    <w:semiHidden/>
    <w:rsid w:val="00352B9E"/>
    <w:rPr>
      <w:rFonts w:ascii="Cambria" w:eastAsia="ＭＳ 明朝" w:hAnsi="Cambria" w:cs="Times New Roman"/>
      <w:b/>
      <w:bCs/>
      <w:sz w:val="20"/>
      <w:szCs w:val="20"/>
      <w:lang w:val="en-GB"/>
    </w:rPr>
  </w:style>
  <w:style w:type="paragraph" w:styleId="Asuntodelcomentario">
    <w:name w:val="annotation subject"/>
    <w:basedOn w:val="Textocomentario"/>
    <w:next w:val="Textocomentario"/>
    <w:link w:val="AsuntodelcomentarioCar"/>
    <w:uiPriority w:val="99"/>
    <w:semiHidden/>
    <w:unhideWhenUsed/>
    <w:rsid w:val="00352B9E"/>
    <w:rPr>
      <w:b/>
      <w:bCs/>
      <w:sz w:val="20"/>
      <w:szCs w:val="20"/>
    </w:rPr>
  </w:style>
  <w:style w:type="character" w:customStyle="1" w:styleId="AsuntodelcomentarioCar1">
    <w:name w:val="Asunto del comentario Car1"/>
    <w:basedOn w:val="TextocomentarioCar1"/>
    <w:uiPriority w:val="99"/>
    <w:semiHidden/>
    <w:rsid w:val="00352B9E"/>
    <w:rPr>
      <w:rFonts w:ascii="Cambria" w:eastAsia="ＭＳ 明朝" w:hAnsi="Cambria" w:cs="Times New Roman"/>
      <w:b/>
      <w:bCs/>
      <w:sz w:val="20"/>
      <w:szCs w:val="20"/>
      <w:lang w:val="en-GB"/>
    </w:rPr>
  </w:style>
  <w:style w:type="paragraph" w:customStyle="1" w:styleId="Paragraph">
    <w:name w:val="Paragraph"/>
    <w:basedOn w:val="Normal"/>
    <w:rsid w:val="00352B9E"/>
    <w:pPr>
      <w:spacing w:before="120"/>
      <w:ind w:firstLine="720"/>
    </w:pPr>
    <w:rPr>
      <w:rFonts w:ascii="Times New Roman" w:eastAsia="Times New Roman" w:hAnsi="Times New Roman"/>
      <w:lang w:val="en-US" w:eastAsia="en-US"/>
    </w:rPr>
  </w:style>
  <w:style w:type="character" w:styleId="Refdecomentario">
    <w:name w:val="annotation reference"/>
    <w:uiPriority w:val="99"/>
    <w:semiHidden/>
    <w:unhideWhenUsed/>
    <w:rsid w:val="00352B9E"/>
    <w:rPr>
      <w:sz w:val="18"/>
      <w:szCs w:val="18"/>
    </w:rPr>
  </w:style>
  <w:style w:type="character" w:styleId="Hipervnculovisitado">
    <w:name w:val="FollowedHyperlink"/>
    <w:uiPriority w:val="99"/>
    <w:semiHidden/>
    <w:unhideWhenUsed/>
    <w:rsid w:val="00352B9E"/>
    <w:rPr>
      <w:color w:val="800080"/>
      <w:u w:val="single"/>
    </w:rPr>
  </w:style>
  <w:style w:type="paragraph" w:styleId="Revisin">
    <w:name w:val="Revision"/>
    <w:hidden/>
    <w:uiPriority w:val="99"/>
    <w:semiHidden/>
    <w:rsid w:val="00352B9E"/>
    <w:rPr>
      <w:rFonts w:ascii="Cambria" w:eastAsia="ＭＳ 明朝" w:hAnsi="Cambria" w:cs="Times New Roman"/>
      <w:lang w:val="en-GB"/>
    </w:rPr>
  </w:style>
  <w:style w:type="paragraph" w:styleId="Piedepgina">
    <w:name w:val="footer"/>
    <w:basedOn w:val="Normal"/>
    <w:link w:val="PiedepginaCar"/>
    <w:uiPriority w:val="99"/>
    <w:unhideWhenUsed/>
    <w:rsid w:val="00352B9E"/>
    <w:pPr>
      <w:tabs>
        <w:tab w:val="center" w:pos="4252"/>
        <w:tab w:val="right" w:pos="8504"/>
      </w:tabs>
    </w:pPr>
  </w:style>
  <w:style w:type="character" w:customStyle="1" w:styleId="PiedepginaCar">
    <w:name w:val="Pie de página Car"/>
    <w:link w:val="Piedepgina"/>
    <w:uiPriority w:val="99"/>
    <w:rsid w:val="00352B9E"/>
    <w:rPr>
      <w:rFonts w:ascii="Cambria" w:eastAsia="ＭＳ 明朝" w:hAnsi="Cambria" w:cs="Times New Roman"/>
      <w:lang w:val="en-GB"/>
    </w:rPr>
  </w:style>
  <w:style w:type="character" w:styleId="Nmerodepgina">
    <w:name w:val="page number"/>
    <w:basedOn w:val="Fuentedeprrafopredeter"/>
    <w:uiPriority w:val="99"/>
    <w:semiHidden/>
    <w:unhideWhenUsed/>
    <w:rsid w:val="00352B9E"/>
  </w:style>
  <w:style w:type="character" w:styleId="Nmerodelnea">
    <w:name w:val="line number"/>
    <w:basedOn w:val="Fuentedeprrafopredeter"/>
    <w:uiPriority w:val="99"/>
    <w:semiHidden/>
    <w:unhideWhenUsed/>
    <w:rsid w:val="00352B9E"/>
  </w:style>
  <w:style w:type="paragraph" w:styleId="Prrafodelista">
    <w:name w:val="List Paragraph"/>
    <w:basedOn w:val="Normal"/>
    <w:uiPriority w:val="34"/>
    <w:qFormat/>
    <w:rsid w:val="00352B9E"/>
    <w:pPr>
      <w:ind w:left="720"/>
      <w:contextualSpacing/>
    </w:pPr>
  </w:style>
  <w:style w:type="table" w:styleId="Tablaconcuadrcula">
    <w:name w:val="Table Grid"/>
    <w:basedOn w:val="Tablanormal"/>
    <w:uiPriority w:val="59"/>
    <w:rsid w:val="00352B9E"/>
    <w:rPr>
      <w:rFonts w:ascii="Cambria" w:eastAsia="ＭＳ 明朝" w:hAnsi="Cambria"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1776</Characters>
  <Application>Microsoft Macintosh Word</Application>
  <DocSecurity>0</DocSecurity>
  <Lines>14</Lines>
  <Paragraphs>4</Paragraphs>
  <ScaleCrop>false</ScaleCrop>
  <Company>Universidad de Sevilla</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Cardenal</dc:creator>
  <cp:keywords/>
  <dc:description/>
  <cp:lastModifiedBy>Elena Cardenal</cp:lastModifiedBy>
  <cp:revision>4</cp:revision>
  <dcterms:created xsi:type="dcterms:W3CDTF">2017-04-13T15:48:00Z</dcterms:created>
  <dcterms:modified xsi:type="dcterms:W3CDTF">2017-04-13T16:02:00Z</dcterms:modified>
</cp:coreProperties>
</file>