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178F" w:rsidRPr="00807BBA" w:rsidRDefault="0047178F" w:rsidP="0047178F">
      <w:pPr>
        <w:spacing w:before="100" w:beforeAutospacing="1" w:after="100" w:afterAutospacing="1" w:line="360" w:lineRule="auto"/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Protocol S1 </w:t>
      </w:r>
      <w:r w:rsidRPr="00807BBA">
        <w:rPr>
          <w:rFonts w:hint="eastAsia"/>
          <w:b/>
          <w:bCs/>
          <w:sz w:val="24"/>
        </w:rPr>
        <w:t>Domain mapping by gel filtration</w:t>
      </w:r>
    </w:p>
    <w:p w:rsidR="00EA4F5A" w:rsidRPr="00FD488E" w:rsidRDefault="0047178F" w:rsidP="00F63271">
      <w:pPr>
        <w:spacing w:before="100" w:beforeAutospacing="1" w:after="100" w:afterAutospacing="1" w:line="360" w:lineRule="auto"/>
        <w:rPr>
          <w:sz w:val="24"/>
        </w:rPr>
      </w:pPr>
      <w:r w:rsidRPr="00807BBA">
        <w:rPr>
          <w:kern w:val="0"/>
          <w:sz w:val="24"/>
        </w:rPr>
        <w:t xml:space="preserve">To </w:t>
      </w:r>
      <w:r w:rsidRPr="00807BBA">
        <w:rPr>
          <w:rFonts w:hint="eastAsia"/>
          <w:kern w:val="0"/>
          <w:sz w:val="24"/>
        </w:rPr>
        <w:t>map</w:t>
      </w:r>
      <w:r w:rsidRPr="00807BBA">
        <w:rPr>
          <w:kern w:val="0"/>
          <w:sz w:val="24"/>
        </w:rPr>
        <w:t xml:space="preserve"> the interaction domain of LidA with Rab1, the proteins </w:t>
      </w:r>
      <w:r w:rsidRPr="00807BBA">
        <w:rPr>
          <w:rFonts w:hint="eastAsia"/>
          <w:kern w:val="0"/>
          <w:sz w:val="24"/>
        </w:rPr>
        <w:t xml:space="preserve">of </w:t>
      </w:r>
      <w:r w:rsidRPr="00807BBA">
        <w:rPr>
          <w:kern w:val="0"/>
          <w:sz w:val="24"/>
        </w:rPr>
        <w:t>LidA(</w:t>
      </w:r>
      <w:r w:rsidRPr="00807BBA">
        <w:rPr>
          <w:rFonts w:hint="eastAsia"/>
          <w:kern w:val="0"/>
          <w:sz w:val="24"/>
        </w:rPr>
        <w:t>FL</w:t>
      </w:r>
      <w:r w:rsidRPr="00807BBA">
        <w:rPr>
          <w:kern w:val="0"/>
          <w:sz w:val="24"/>
        </w:rPr>
        <w:t xml:space="preserve">) and </w:t>
      </w:r>
      <w:r w:rsidRPr="00807BBA">
        <w:rPr>
          <w:rFonts w:hint="eastAsia"/>
          <w:kern w:val="0"/>
          <w:sz w:val="24"/>
        </w:rPr>
        <w:t>fragments, Rab1(FL, Q70L)</w:t>
      </w:r>
      <w:r w:rsidRPr="00807BBA">
        <w:rPr>
          <w:kern w:val="0"/>
          <w:sz w:val="24"/>
        </w:rPr>
        <w:t xml:space="preserve"> were purified by affinity chromatography</w:t>
      </w:r>
      <w:r w:rsidRPr="00807BBA">
        <w:rPr>
          <w:rFonts w:hint="eastAsia"/>
          <w:kern w:val="0"/>
          <w:sz w:val="24"/>
        </w:rPr>
        <w:t xml:space="preserve"> with N-terminal His-tag, </w:t>
      </w:r>
      <w:r w:rsidRPr="00807BBA">
        <w:rPr>
          <w:kern w:val="0"/>
          <w:sz w:val="24"/>
        </w:rPr>
        <w:t>then mixed protein</w:t>
      </w:r>
      <w:r w:rsidRPr="00807BBA">
        <w:rPr>
          <w:rFonts w:hint="eastAsia"/>
          <w:kern w:val="0"/>
          <w:sz w:val="24"/>
        </w:rPr>
        <w:t xml:space="preserve"> solution</w:t>
      </w:r>
      <w:r w:rsidRPr="00807BBA">
        <w:rPr>
          <w:kern w:val="0"/>
          <w:sz w:val="24"/>
        </w:rPr>
        <w:t>s together</w:t>
      </w:r>
      <w:r w:rsidRPr="00807BBA">
        <w:rPr>
          <w:rFonts w:hint="eastAsia"/>
          <w:kern w:val="0"/>
          <w:sz w:val="24"/>
        </w:rPr>
        <w:t xml:space="preserve"> a</w:t>
      </w:r>
      <w:r w:rsidRPr="00807BBA">
        <w:rPr>
          <w:sz w:val="24"/>
        </w:rPr>
        <w:t>t</w:t>
      </w:r>
      <w:r w:rsidRPr="00807BBA">
        <w:rPr>
          <w:rFonts w:hint="eastAsia"/>
          <w:sz w:val="24"/>
        </w:rPr>
        <w:t xml:space="preserve"> 4</w:t>
      </w:r>
      <w:r w:rsidRPr="00807BBA">
        <w:rPr>
          <w:rFonts w:hint="eastAsia"/>
          <w:sz w:val="24"/>
          <w:vertAlign w:val="superscript"/>
        </w:rPr>
        <w:t>o</w:t>
      </w:r>
      <w:r w:rsidRPr="00807BBA">
        <w:rPr>
          <w:rFonts w:hint="eastAsia"/>
          <w:sz w:val="24"/>
        </w:rPr>
        <w:t>C</w:t>
      </w:r>
      <w:r w:rsidRPr="00807BBA">
        <w:rPr>
          <w:sz w:val="24"/>
        </w:rPr>
        <w:t xml:space="preserve"> for </w:t>
      </w:r>
      <w:r w:rsidRPr="00807BBA">
        <w:rPr>
          <w:rFonts w:hint="eastAsia"/>
          <w:sz w:val="24"/>
        </w:rPr>
        <w:t xml:space="preserve">2 h, the protein concentration of Rab1 and LidA was </w:t>
      </w:r>
      <w:r w:rsidRPr="00807BBA">
        <w:rPr>
          <w:sz w:val="24"/>
        </w:rPr>
        <w:t>at a</w:t>
      </w:r>
      <w:r w:rsidRPr="00807BBA">
        <w:rPr>
          <w:rFonts w:hint="eastAsia"/>
          <w:sz w:val="24"/>
        </w:rPr>
        <w:t xml:space="preserve"> </w:t>
      </w:r>
      <w:r w:rsidRPr="00807BBA">
        <w:rPr>
          <w:sz w:val="24"/>
        </w:rPr>
        <w:t xml:space="preserve">molar ratio of </w:t>
      </w:r>
      <w:r w:rsidRPr="00807BBA">
        <w:rPr>
          <w:rFonts w:hint="eastAsia"/>
          <w:sz w:val="24"/>
        </w:rPr>
        <w:t>1</w:t>
      </w:r>
      <w:r w:rsidRPr="00807BBA">
        <w:rPr>
          <w:sz w:val="24"/>
        </w:rPr>
        <w:t>:</w:t>
      </w:r>
      <w:r w:rsidRPr="00807BBA">
        <w:rPr>
          <w:rFonts w:hint="eastAsia"/>
          <w:sz w:val="24"/>
        </w:rPr>
        <w:t>1. Afterwards, the protein mixture</w:t>
      </w:r>
      <w:r>
        <w:rPr>
          <w:rFonts w:hint="eastAsia"/>
          <w:sz w:val="24"/>
        </w:rPr>
        <w:t>s</w:t>
      </w:r>
      <w:r w:rsidRPr="00807BBA">
        <w:rPr>
          <w:rFonts w:hint="eastAsia"/>
          <w:sz w:val="24"/>
        </w:rPr>
        <w:t xml:space="preserve"> were </w:t>
      </w:r>
      <w:r w:rsidRPr="00807BBA">
        <w:rPr>
          <w:kern w:val="0"/>
          <w:sz w:val="24"/>
        </w:rPr>
        <w:t>subject to</w:t>
      </w:r>
      <w:r w:rsidRPr="00807BBA">
        <w:rPr>
          <w:rFonts w:hint="eastAsia"/>
          <w:sz w:val="24"/>
        </w:rPr>
        <w:t xml:space="preserve"> </w:t>
      </w:r>
      <w:r w:rsidRPr="00807BBA">
        <w:rPr>
          <w:sz w:val="24"/>
        </w:rPr>
        <w:t>size exclusion chromatography on a Superdex</w:t>
      </w:r>
      <w:r w:rsidRPr="00807BBA">
        <w:rPr>
          <w:rFonts w:hint="eastAsia"/>
          <w:sz w:val="24"/>
        </w:rPr>
        <w:t xml:space="preserve">-200, </w:t>
      </w:r>
      <w:r w:rsidRPr="00807BBA">
        <w:rPr>
          <w:sz w:val="24"/>
        </w:rPr>
        <w:t>monitored by UV absorption at 280 nm</w:t>
      </w:r>
      <w:r w:rsidRPr="00807BBA">
        <w:rPr>
          <w:rFonts w:hint="eastAsia"/>
          <w:sz w:val="24"/>
        </w:rPr>
        <w:t>. T</w:t>
      </w:r>
      <w:r w:rsidRPr="00807BBA">
        <w:rPr>
          <w:rFonts w:hint="eastAsia"/>
          <w:kern w:val="0"/>
          <w:sz w:val="24"/>
        </w:rPr>
        <w:t>he</w:t>
      </w:r>
      <w:r w:rsidRPr="00807BBA">
        <w:rPr>
          <w:kern w:val="0"/>
          <w:sz w:val="24"/>
        </w:rPr>
        <w:t xml:space="preserve"> buffer</w:t>
      </w:r>
      <w:r w:rsidRPr="00807BBA">
        <w:rPr>
          <w:rFonts w:hint="eastAsia"/>
          <w:kern w:val="0"/>
          <w:sz w:val="24"/>
        </w:rPr>
        <w:t xml:space="preserve"> of gel filtration</w:t>
      </w:r>
      <w:r w:rsidRPr="00807BBA">
        <w:rPr>
          <w:kern w:val="0"/>
          <w:sz w:val="24"/>
        </w:rPr>
        <w:t xml:space="preserve"> containing 25 mM Tris</w:t>
      </w:r>
      <w:r>
        <w:rPr>
          <w:rFonts w:hint="eastAsia"/>
          <w:kern w:val="0"/>
          <w:sz w:val="24"/>
        </w:rPr>
        <w:t>-HCl</w:t>
      </w:r>
      <w:r w:rsidRPr="00807BBA">
        <w:rPr>
          <w:kern w:val="0"/>
          <w:sz w:val="24"/>
        </w:rPr>
        <w:t xml:space="preserve"> </w:t>
      </w:r>
      <w:r w:rsidRPr="00807BBA">
        <w:rPr>
          <w:rFonts w:hint="eastAsia"/>
          <w:kern w:val="0"/>
          <w:sz w:val="24"/>
        </w:rPr>
        <w:t>(</w:t>
      </w:r>
      <w:r w:rsidRPr="00807BBA">
        <w:rPr>
          <w:kern w:val="0"/>
          <w:sz w:val="24"/>
        </w:rPr>
        <w:t>pH 8.0</w:t>
      </w:r>
      <w:r w:rsidRPr="00807BBA">
        <w:rPr>
          <w:rFonts w:hint="eastAsia"/>
          <w:kern w:val="0"/>
          <w:sz w:val="24"/>
        </w:rPr>
        <w:t>)</w:t>
      </w:r>
      <w:r w:rsidRPr="00807BBA">
        <w:rPr>
          <w:kern w:val="0"/>
          <w:sz w:val="24"/>
        </w:rPr>
        <w:t>, 100 mM NaCl, and 3 mM DTT.</w:t>
      </w:r>
      <w:r w:rsidRPr="00807BBA">
        <w:rPr>
          <w:rFonts w:hint="eastAsia"/>
          <w:kern w:val="0"/>
          <w:sz w:val="24"/>
        </w:rPr>
        <w:t xml:space="preserve"> Each </w:t>
      </w:r>
      <w:r w:rsidRPr="00807BBA">
        <w:rPr>
          <w:rFonts w:hint="eastAsia"/>
          <w:sz w:val="24"/>
        </w:rPr>
        <w:t>a</w:t>
      </w:r>
      <w:r w:rsidRPr="00807BBA">
        <w:rPr>
          <w:sz w:val="24"/>
        </w:rPr>
        <w:t>liquots of the peak fraction were subjected to SDS-PAGE which were visualized by Coomassie Brilliant Blue staining.</w:t>
      </w:r>
      <w:r w:rsidRPr="00807BBA">
        <w:rPr>
          <w:rFonts w:hint="eastAsia"/>
          <w:sz w:val="24"/>
        </w:rPr>
        <w:t xml:space="preserve"> </w:t>
      </w:r>
    </w:p>
    <w:sectPr w:rsidR="00EA4F5A" w:rsidRPr="00FD488E" w:rsidSect="008D0B92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lnNumType w:countBy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12" w:rsidRDefault="00EE6812">
      <w:r>
        <w:separator/>
      </w:r>
    </w:p>
  </w:endnote>
  <w:endnote w:type="continuationSeparator" w:id="1">
    <w:p w:rsidR="00EE6812" w:rsidRDefault="00EE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0" w:rsidRDefault="0090092B" w:rsidP="00CA6CD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84C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4CA0" w:rsidRDefault="00784CA0" w:rsidP="00F941E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0" w:rsidRDefault="0090092B" w:rsidP="00CA6CDC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84C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488E">
      <w:rPr>
        <w:rStyle w:val="a3"/>
        <w:noProof/>
      </w:rPr>
      <w:t>1</w:t>
    </w:r>
    <w:r>
      <w:rPr>
        <w:rStyle w:val="a3"/>
      </w:rPr>
      <w:fldChar w:fldCharType="end"/>
    </w:r>
  </w:p>
  <w:p w:rsidR="00784CA0" w:rsidRDefault="00784CA0" w:rsidP="00F941E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12" w:rsidRDefault="00EE6812">
      <w:r>
        <w:separator/>
      </w:r>
    </w:p>
  </w:footnote>
  <w:footnote w:type="continuationSeparator" w:id="1">
    <w:p w:rsidR="00EE6812" w:rsidRDefault="00EE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0" w:rsidRDefault="00784CA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2009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ft5efpv6prvd6exw2opsd9epspzps2p922e&quot;&gt;plos Copy 1117&lt;record-ids&gt;&lt;item&gt;303&lt;/item&gt;&lt;/record-ids&gt;&lt;/item&gt;&lt;/Libraries&gt;"/>
  </w:docVars>
  <w:rsids>
    <w:rsidRoot w:val="00172A27"/>
    <w:rsid w:val="0001451D"/>
    <w:rsid w:val="000656A1"/>
    <w:rsid w:val="000B0045"/>
    <w:rsid w:val="000D6494"/>
    <w:rsid w:val="00100B68"/>
    <w:rsid w:val="00101088"/>
    <w:rsid w:val="0015238D"/>
    <w:rsid w:val="00162A78"/>
    <w:rsid w:val="00172A27"/>
    <w:rsid w:val="00182645"/>
    <w:rsid w:val="00194DAD"/>
    <w:rsid w:val="001B412C"/>
    <w:rsid w:val="001C026F"/>
    <w:rsid w:val="00220043"/>
    <w:rsid w:val="002269C7"/>
    <w:rsid w:val="00280228"/>
    <w:rsid w:val="002B59EC"/>
    <w:rsid w:val="002E42DF"/>
    <w:rsid w:val="0032380B"/>
    <w:rsid w:val="0033318F"/>
    <w:rsid w:val="003E7973"/>
    <w:rsid w:val="003F39A6"/>
    <w:rsid w:val="004438DB"/>
    <w:rsid w:val="00461C7C"/>
    <w:rsid w:val="00467752"/>
    <w:rsid w:val="0047178F"/>
    <w:rsid w:val="00491971"/>
    <w:rsid w:val="004A7C40"/>
    <w:rsid w:val="00540CA6"/>
    <w:rsid w:val="00564689"/>
    <w:rsid w:val="0060352F"/>
    <w:rsid w:val="00612A75"/>
    <w:rsid w:val="00633746"/>
    <w:rsid w:val="006B75C2"/>
    <w:rsid w:val="006B7C15"/>
    <w:rsid w:val="006D59A5"/>
    <w:rsid w:val="007157D2"/>
    <w:rsid w:val="0072277A"/>
    <w:rsid w:val="00784CA0"/>
    <w:rsid w:val="00804C02"/>
    <w:rsid w:val="00807BBA"/>
    <w:rsid w:val="00827FCA"/>
    <w:rsid w:val="008400A5"/>
    <w:rsid w:val="008449FE"/>
    <w:rsid w:val="008467DE"/>
    <w:rsid w:val="00871935"/>
    <w:rsid w:val="008D0B92"/>
    <w:rsid w:val="008F09BC"/>
    <w:rsid w:val="008F37E5"/>
    <w:rsid w:val="0090092B"/>
    <w:rsid w:val="00922CA0"/>
    <w:rsid w:val="009476CA"/>
    <w:rsid w:val="00953148"/>
    <w:rsid w:val="00957A10"/>
    <w:rsid w:val="009707EA"/>
    <w:rsid w:val="009C35DB"/>
    <w:rsid w:val="00A11277"/>
    <w:rsid w:val="00A4197B"/>
    <w:rsid w:val="00A66DB7"/>
    <w:rsid w:val="00AD0AA0"/>
    <w:rsid w:val="00AF1448"/>
    <w:rsid w:val="00B35954"/>
    <w:rsid w:val="00B3763F"/>
    <w:rsid w:val="00B44ED5"/>
    <w:rsid w:val="00B832B8"/>
    <w:rsid w:val="00B912A4"/>
    <w:rsid w:val="00BA3F9D"/>
    <w:rsid w:val="00BC7321"/>
    <w:rsid w:val="00C039BA"/>
    <w:rsid w:val="00C65D8B"/>
    <w:rsid w:val="00CA6CDC"/>
    <w:rsid w:val="00D031F2"/>
    <w:rsid w:val="00D236EF"/>
    <w:rsid w:val="00D459AA"/>
    <w:rsid w:val="00DD091A"/>
    <w:rsid w:val="00E4077F"/>
    <w:rsid w:val="00E9395B"/>
    <w:rsid w:val="00EA14B4"/>
    <w:rsid w:val="00EA4F5A"/>
    <w:rsid w:val="00EB7F3A"/>
    <w:rsid w:val="00EC30FA"/>
    <w:rsid w:val="00EC63E4"/>
    <w:rsid w:val="00EE6812"/>
    <w:rsid w:val="00EF2499"/>
    <w:rsid w:val="00F63271"/>
    <w:rsid w:val="00F723AF"/>
    <w:rsid w:val="00F72D1E"/>
    <w:rsid w:val="00F8646B"/>
    <w:rsid w:val="00F941E1"/>
    <w:rsid w:val="00FD488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9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0092B"/>
  </w:style>
  <w:style w:type="character" w:styleId="a4">
    <w:name w:val="Hyperlink"/>
    <w:basedOn w:val="a0"/>
    <w:rsid w:val="0090092B"/>
    <w:rPr>
      <w:color w:val="0000FF"/>
      <w:u w:val="single"/>
    </w:rPr>
  </w:style>
  <w:style w:type="paragraph" w:styleId="a5">
    <w:name w:val="header"/>
    <w:basedOn w:val="a"/>
    <w:rsid w:val="0090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0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6D59A5"/>
    <w:pPr>
      <w:widowControl/>
    </w:pPr>
    <w:rPr>
      <w:kern w:val="0"/>
      <w:szCs w:val="21"/>
    </w:rPr>
  </w:style>
  <w:style w:type="paragraph" w:styleId="a7">
    <w:name w:val="Balloon Text"/>
    <w:basedOn w:val="a"/>
    <w:semiHidden/>
    <w:rsid w:val="00633746"/>
    <w:rPr>
      <w:sz w:val="18"/>
      <w:szCs w:val="18"/>
    </w:rPr>
  </w:style>
  <w:style w:type="character" w:styleId="a8">
    <w:name w:val="line number"/>
    <w:basedOn w:val="a0"/>
    <w:rsid w:val="008D0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寰蒋涓浗</Company>
  <LinksUpToDate>false</LinksUpToDate>
  <CharactersWithSpaces>691</CharactersWithSpaces>
  <SharedDoc>false</SharedDoc>
  <HLinks>
    <vt:vector size="6" baseType="variant"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寰蒋鐢ㄦ埛</dc:creator>
  <cp:keywords/>
  <dc:description/>
  <cp:lastModifiedBy>User</cp:lastModifiedBy>
  <cp:revision>4</cp:revision>
  <dcterms:created xsi:type="dcterms:W3CDTF">2012-01-07T23:12:00Z</dcterms:created>
  <dcterms:modified xsi:type="dcterms:W3CDTF">2012-01-10T07:00:00Z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