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4A59" w14:textId="77777777" w:rsidR="005F51A4" w:rsidRPr="005F51A4" w:rsidRDefault="005F51A4" w:rsidP="005F51A4">
      <w:pPr>
        <w:spacing w:line="480" w:lineRule="auto"/>
        <w:rPr>
          <w:rFonts w:ascii="Times New Roman" w:hAnsi="Times New Roman" w:cs="Times New Roman"/>
          <w:b/>
          <w:bCs/>
        </w:rPr>
      </w:pPr>
      <w:r w:rsidRPr="005F51A4">
        <w:rPr>
          <w:rFonts w:ascii="Times New Roman" w:hAnsi="Times New Roman" w:cs="Times New Roman"/>
          <w:b/>
          <w:bCs/>
        </w:rPr>
        <w:t xml:space="preserve">S6 Table. Rates at which male-female associations encounter an additional or extra-pair male (EPM), expressed as the average number of hours of association per encounter with an </w:t>
      </w:r>
      <w:proofErr w:type="gramStart"/>
      <w:r w:rsidRPr="005F51A4">
        <w:rPr>
          <w:rFonts w:ascii="Times New Roman" w:hAnsi="Times New Roman" w:cs="Times New Roman"/>
          <w:b/>
          <w:bCs/>
        </w:rPr>
        <w:t>EPM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5F51A4" w14:paraId="6930F4CA" w14:textId="77777777" w:rsidTr="00681B24">
        <w:tc>
          <w:tcPr>
            <w:tcW w:w="1870" w:type="dxa"/>
          </w:tcPr>
          <w:p w14:paraId="7DA90CEC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961BCB5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Sexually Active Female</w:t>
            </w:r>
          </w:p>
        </w:tc>
        <w:tc>
          <w:tcPr>
            <w:tcW w:w="1870" w:type="dxa"/>
          </w:tcPr>
          <w:p w14:paraId="15915914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Non-sexually Active Female</w:t>
            </w:r>
          </w:p>
        </w:tc>
        <w:tc>
          <w:tcPr>
            <w:tcW w:w="1870" w:type="dxa"/>
          </w:tcPr>
          <w:p w14:paraId="04130845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females (combined)</w:t>
            </w:r>
          </w:p>
        </w:tc>
      </w:tr>
      <w:tr w:rsidR="005F51A4" w14:paraId="53406AF5" w14:textId="77777777" w:rsidTr="00681B24">
        <w:tc>
          <w:tcPr>
            <w:tcW w:w="1870" w:type="dxa"/>
          </w:tcPr>
          <w:p w14:paraId="162BCC4B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Flanged male </w:t>
            </w:r>
          </w:p>
        </w:tc>
        <w:tc>
          <w:tcPr>
            <w:tcW w:w="1870" w:type="dxa"/>
          </w:tcPr>
          <w:p w14:paraId="294903BB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eastAsia="Calibri" w:hAnsi="Times New Roman" w:cs="Times New Roman"/>
              </w:rPr>
              <w:t>95.85</w:t>
            </w:r>
          </w:p>
        </w:tc>
        <w:tc>
          <w:tcPr>
            <w:tcW w:w="1870" w:type="dxa"/>
          </w:tcPr>
          <w:p w14:paraId="7120F665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eastAsia="Calibri" w:hAnsi="Times New Roman" w:cs="Times New Roman"/>
              </w:rPr>
              <w:t>15.28</w:t>
            </w:r>
          </w:p>
        </w:tc>
        <w:tc>
          <w:tcPr>
            <w:tcW w:w="1870" w:type="dxa"/>
          </w:tcPr>
          <w:p w14:paraId="18997C40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eastAsia="Calibri" w:hAnsi="Times New Roman" w:cs="Times New Roman"/>
              </w:rPr>
              <w:t>54.08</w:t>
            </w:r>
          </w:p>
        </w:tc>
      </w:tr>
      <w:tr w:rsidR="005F51A4" w14:paraId="37E367F1" w14:textId="77777777" w:rsidTr="00681B24">
        <w:tc>
          <w:tcPr>
            <w:tcW w:w="1870" w:type="dxa"/>
          </w:tcPr>
          <w:p w14:paraId="69540C52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Unflanged</w:t>
            </w:r>
            <w:proofErr w:type="spellEnd"/>
            <w:r>
              <w:rPr>
                <w:rFonts w:ascii="Times New Roman" w:hAnsi="Times New Roman" w:cs="Times New Roman"/>
              </w:rPr>
              <w:t xml:space="preserve"> male</w:t>
            </w:r>
          </w:p>
        </w:tc>
        <w:tc>
          <w:tcPr>
            <w:tcW w:w="1870" w:type="dxa"/>
          </w:tcPr>
          <w:p w14:paraId="5869A564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eastAsia="Calibri" w:hAnsi="Times New Roman" w:cs="Times New Roman"/>
              </w:rPr>
              <w:t>70.78</w:t>
            </w:r>
          </w:p>
        </w:tc>
        <w:tc>
          <w:tcPr>
            <w:tcW w:w="1870" w:type="dxa"/>
          </w:tcPr>
          <w:p w14:paraId="67FAD3FA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eastAsia="Calibri" w:hAnsi="Times New Roman" w:cs="Times New Roman"/>
              </w:rPr>
              <w:t>43.08</w:t>
            </w:r>
          </w:p>
        </w:tc>
        <w:tc>
          <w:tcPr>
            <w:tcW w:w="1870" w:type="dxa"/>
          </w:tcPr>
          <w:p w14:paraId="1CA3182E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eastAsia="Calibri" w:hAnsi="Times New Roman" w:cs="Times New Roman"/>
              </w:rPr>
              <w:t>56.65</w:t>
            </w:r>
          </w:p>
        </w:tc>
      </w:tr>
      <w:tr w:rsidR="005F51A4" w14:paraId="60F14AC8" w14:textId="77777777" w:rsidTr="00681B24">
        <w:tc>
          <w:tcPr>
            <w:tcW w:w="1870" w:type="dxa"/>
          </w:tcPr>
          <w:p w14:paraId="2A174A1D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males (combined)</w:t>
            </w:r>
          </w:p>
        </w:tc>
        <w:tc>
          <w:tcPr>
            <w:tcW w:w="1870" w:type="dxa"/>
          </w:tcPr>
          <w:p w14:paraId="5A8311E6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79.14</w:t>
            </w:r>
          </w:p>
        </w:tc>
        <w:tc>
          <w:tcPr>
            <w:tcW w:w="1870" w:type="dxa"/>
          </w:tcPr>
          <w:p w14:paraId="71529CD0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30.38</w:t>
            </w:r>
          </w:p>
        </w:tc>
        <w:tc>
          <w:tcPr>
            <w:tcW w:w="1870" w:type="dxa"/>
          </w:tcPr>
          <w:p w14:paraId="0956C5DC" w14:textId="77777777" w:rsidR="005F51A4" w:rsidRDefault="005F51A4" w:rsidP="00681B2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3CECDE6" w14:textId="77777777" w:rsidR="005F51A4" w:rsidRDefault="005F51A4" w:rsidP="005F51A4">
      <w:pPr>
        <w:contextualSpacing/>
        <w:rPr>
          <w:rFonts w:ascii="Times New Roman" w:hAnsi="Times New Roman" w:cs="Times New Roman"/>
        </w:rPr>
      </w:pPr>
    </w:p>
    <w:p w14:paraId="534A1BB3" w14:textId="77777777" w:rsidR="005F51A4" w:rsidRDefault="005F51A4"/>
    <w:sectPr w:rsidR="005F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A4"/>
    <w:rsid w:val="005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EEF82"/>
  <w15:chartTrackingRefBased/>
  <w15:docId w15:val="{0C22CE03-D675-FD43-99FD-6BBA93C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1</cp:revision>
  <dcterms:created xsi:type="dcterms:W3CDTF">2023-12-28T23:21:00Z</dcterms:created>
  <dcterms:modified xsi:type="dcterms:W3CDTF">2023-12-28T23:21:00Z</dcterms:modified>
</cp:coreProperties>
</file>