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7DDB" w14:textId="3978413F" w:rsidR="00E23A44" w:rsidRPr="00667542" w:rsidRDefault="00000000" w:rsidP="00E23A44">
      <w:pPr>
        <w:pStyle w:val="3"/>
      </w:pPr>
      <w:r w:rsidRPr="00667542">
        <w:rPr>
          <w:rFonts w:eastAsia="굴림"/>
          <w:kern w:val="0"/>
        </w:rPr>
        <w:t>S</w:t>
      </w:r>
      <w:r w:rsidR="00460660">
        <w:rPr>
          <w:rFonts w:eastAsia="굴림"/>
          <w:kern w:val="0"/>
        </w:rPr>
        <w:t>3</w:t>
      </w:r>
      <w:r w:rsidRPr="00667542">
        <w:rPr>
          <w:rFonts w:eastAsia="굴림"/>
          <w:kern w:val="0"/>
        </w:rPr>
        <w:t xml:space="preserve"> Table. </w:t>
      </w:r>
      <w:r w:rsidRPr="00460660">
        <w:rPr>
          <w:bCs w:val="0"/>
        </w:rPr>
        <w:t>Risk of Parkinson’s disease in individuals with PPI exposure stratified by various clinical variables</w:t>
      </w:r>
    </w:p>
    <w:tbl>
      <w:tblPr>
        <w:tblW w:w="4628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2"/>
        <w:gridCol w:w="785"/>
        <w:gridCol w:w="1695"/>
        <w:gridCol w:w="390"/>
        <w:gridCol w:w="1695"/>
        <w:gridCol w:w="326"/>
        <w:gridCol w:w="1691"/>
      </w:tblGrid>
      <w:tr w:rsidR="009A3A87" w14:paraId="524C1379" w14:textId="77777777" w:rsidTr="00D76F84">
        <w:trPr>
          <w:trHeight w:val="340"/>
        </w:trPr>
        <w:tc>
          <w:tcPr>
            <w:tcW w:w="1201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3EC3D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Variable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AA40B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42990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Including a lag window of 1 year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B64FB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Including a lag window of 2 years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DF210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Including a lag window of 3 years</w:t>
            </w:r>
          </w:p>
        </w:tc>
      </w:tr>
      <w:tr w:rsidR="009A3A87" w14:paraId="584ADE05" w14:textId="77777777" w:rsidTr="00D76F84">
        <w:trPr>
          <w:trHeight w:val="340"/>
        </w:trPr>
        <w:tc>
          <w:tcPr>
            <w:tcW w:w="1201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B93E39F" w14:textId="77777777" w:rsidR="00E23A44" w:rsidRPr="00667542" w:rsidRDefault="00E23A44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901C5D" w14:textId="77777777" w:rsidR="00E23A44" w:rsidRPr="00667542" w:rsidRDefault="00E23A44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9CC7D8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Adjusted OR (95% CI)†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AB7BD0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B9CC4D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Adjusted OR (95% CI)†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DF9BFB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6FEFAE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Adjusted OR (95% CI)†</w:t>
            </w:r>
          </w:p>
        </w:tc>
      </w:tr>
      <w:tr w:rsidR="009A3A87" w14:paraId="6FC773AD" w14:textId="77777777" w:rsidTr="00D76F84">
        <w:trPr>
          <w:trHeight w:val="340"/>
        </w:trPr>
        <w:tc>
          <w:tcPr>
            <w:tcW w:w="12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450AA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Age group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76459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174F7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0D7E8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7D79D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7974B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422CB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3A87" w14:paraId="0D08FC84" w14:textId="77777777" w:rsidTr="00D76F84">
        <w:trPr>
          <w:trHeight w:val="340"/>
        </w:trPr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D9AF3" w14:textId="556AE5F0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&lt;50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years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E33B9" w14:textId="6942ED88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2F2B5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1.11 (0.93–1.31)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5F3ED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BB3C6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1.04 (0.87–1.25)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C8340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423AB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0.98 (0.79–1.20)</w:t>
            </w:r>
          </w:p>
        </w:tc>
      </w:tr>
      <w:tr w:rsidR="009A3A87" w14:paraId="1561509D" w14:textId="77777777" w:rsidTr="00D76F84">
        <w:trPr>
          <w:trHeight w:val="340"/>
        </w:trPr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BF992" w14:textId="61A995CA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≥50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years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2108F" w14:textId="1F09D819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955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21278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1.10 (1.07–1.13)***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B5B3E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7FE3C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1.11 (1.07–1.14)***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14426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05106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1.10 (1.06–1.13)***</w:t>
            </w:r>
          </w:p>
        </w:tc>
      </w:tr>
      <w:tr w:rsidR="009A3A87" w14:paraId="543FAE9D" w14:textId="77777777" w:rsidTr="00D76F84">
        <w:trPr>
          <w:trHeight w:val="340"/>
        </w:trPr>
        <w:tc>
          <w:tcPr>
            <w:tcW w:w="12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E4D0F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Sex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F10DE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6D504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6AF0E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67332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E0719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3444B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3A87" w14:paraId="5844F216" w14:textId="77777777" w:rsidTr="00D76F84">
        <w:trPr>
          <w:trHeight w:val="340"/>
        </w:trPr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A8DCF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F10B2" w14:textId="57B3EA42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799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055FA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1.06 (1.01–1.11)*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F4571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7CFEC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1.07 (1.02–1.12)**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082B4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2F16F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1.04 (0.99–1.10)</w:t>
            </w:r>
          </w:p>
        </w:tc>
      </w:tr>
      <w:tr w:rsidR="009A3A87" w14:paraId="27067E1C" w14:textId="77777777" w:rsidTr="00D76F84">
        <w:trPr>
          <w:trHeight w:val="340"/>
        </w:trPr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0809C3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6B5A87" w14:textId="2C2EC224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830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7CBAF9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1.13 (1.09–1.18)***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1D9257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83C9B5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1.14 (1.09–1.18)***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DDDDC7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91D789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1.13 (1.09–1.18)***</w:t>
            </w:r>
          </w:p>
        </w:tc>
      </w:tr>
      <w:tr w:rsidR="009A3A87" w14:paraId="130D06C5" w14:textId="77777777" w:rsidTr="00D76F84">
        <w:trPr>
          <w:trHeight w:val="340"/>
        </w:trPr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0BBC2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BMI group (kg/m</w:t>
            </w: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FD52B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1CEB3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3A171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51BA2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1D670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C768F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3A87" w14:paraId="7C969B11" w14:textId="77777777" w:rsidTr="00D76F84">
        <w:trPr>
          <w:trHeight w:val="340"/>
        </w:trPr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97D98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Underweight (&lt;18.5)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41BBE" w14:textId="18DAA29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914AD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1.31 (1.05–1.63)*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B03B8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A7FA2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1.29 (1.03–1.62)*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F693B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4CE2E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1.30 (1.02–1.67)*</w:t>
            </w:r>
          </w:p>
        </w:tc>
      </w:tr>
      <w:tr w:rsidR="009A3A87" w14:paraId="50C101AA" w14:textId="77777777" w:rsidTr="00D76F84">
        <w:trPr>
          <w:trHeight w:val="340"/>
        </w:trPr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7CBA5" w14:textId="67045B5D" w:rsidR="00E23A44" w:rsidRPr="00667542" w:rsidRDefault="00000000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Normal (18.5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&lt;25.0)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C4524" w14:textId="169C4796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569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56BDE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1.06 (1.01–1.11)*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7EBCE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E149B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1.08 (1.03–1.13)**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93ED3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BE731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1.07 (1.02–1.12)**</w:t>
            </w:r>
          </w:p>
        </w:tc>
      </w:tr>
      <w:tr w:rsidR="009A3A87" w14:paraId="395550A0" w14:textId="77777777" w:rsidTr="00D76F84">
        <w:trPr>
          <w:trHeight w:val="340"/>
        </w:trPr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9BFCF" w14:textId="441AD8A8" w:rsidR="00E23A44" w:rsidRPr="00667542" w:rsidRDefault="00000000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Overweight (25.0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&lt;30.0)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03500" w14:textId="0472F8F9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090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E21CE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1.16 (1.09–1.23)***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3CFC0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5D297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1.15 (1.09–1.23)***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CBC86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96070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1.13 (1.06–1.21)***</w:t>
            </w:r>
          </w:p>
        </w:tc>
      </w:tr>
      <w:tr w:rsidR="009A3A87" w14:paraId="7B34EE1F" w14:textId="77777777" w:rsidTr="00D76F84">
        <w:trPr>
          <w:trHeight w:val="340"/>
        </w:trPr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2DCD9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Obesity (≥30.0)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F38B1" w14:textId="49C613C4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720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E9932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1.49 (1.25–1.79)***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7E429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8E04B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1.36 (1.14–1.63)**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1908F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3ACB2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1.46 (1.20–1.77)***</w:t>
            </w:r>
          </w:p>
        </w:tc>
      </w:tr>
      <w:tr w:rsidR="009A3A87" w14:paraId="430E3598" w14:textId="77777777" w:rsidTr="00D76F84">
        <w:trPr>
          <w:trHeight w:val="340"/>
        </w:trPr>
        <w:tc>
          <w:tcPr>
            <w:tcW w:w="12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003B6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HTN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B3F0C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E98B5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54095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B4C06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06F5B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C9C20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3A87" w14:paraId="3E3DCD7B" w14:textId="77777777" w:rsidTr="00D76F84">
        <w:trPr>
          <w:trHeight w:val="340"/>
        </w:trPr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ADB04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0F746" w14:textId="4EF11F98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155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B3BEF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1.09 (1.06–1.13)***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6EAE9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EB122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1.10 (1.07–1.14)***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E3091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A29AF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1.09 (1.05–1.13)***</w:t>
            </w:r>
          </w:p>
        </w:tc>
      </w:tr>
      <w:tr w:rsidR="009A3A87" w14:paraId="078914F0" w14:textId="77777777" w:rsidTr="00D76F84">
        <w:trPr>
          <w:trHeight w:val="340"/>
        </w:trPr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00B648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5DD6C1" w14:textId="1355D872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000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04617C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16.97 (7.76–37.11)***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1CB4CE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5105BF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5.02 (2.62–9.62)***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565218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98372A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7.68 (3.54–16.65)***</w:t>
            </w:r>
          </w:p>
        </w:tc>
      </w:tr>
      <w:tr w:rsidR="009A3A87" w14:paraId="4E42B629" w14:textId="77777777" w:rsidTr="00D76F84">
        <w:trPr>
          <w:trHeight w:val="340"/>
        </w:trPr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4E406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DM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C93CB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EB5E0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43820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A1718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4A3BF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AC0C9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3A87" w14:paraId="35CC98F8" w14:textId="77777777" w:rsidTr="00D76F84">
        <w:trPr>
          <w:trHeight w:val="340"/>
        </w:trPr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3263F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F398B" w14:textId="5F5D592A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156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F70AC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1.10 (1.07–1.13)***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254E6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FA9F0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1.10 (1.07–1.14)***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72060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1C196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1.09 (1.06–1.13)***</w:t>
            </w:r>
          </w:p>
        </w:tc>
      </w:tr>
      <w:tr w:rsidR="009A3A87" w14:paraId="4CC19E02" w14:textId="77777777" w:rsidTr="00D76F84">
        <w:trPr>
          <w:trHeight w:val="340"/>
        </w:trPr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53724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119C7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69586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3.78531e+19 (0.00–Inf)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3124A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18E35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3.08 (0.25–38.34)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93B40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308B3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5.11 (0.32–82.72)</w:t>
            </w:r>
          </w:p>
        </w:tc>
      </w:tr>
      <w:tr w:rsidR="009A3A87" w14:paraId="5619E61D" w14:textId="77777777" w:rsidTr="00D76F84">
        <w:trPr>
          <w:trHeight w:val="340"/>
        </w:trPr>
        <w:tc>
          <w:tcPr>
            <w:tcW w:w="12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78A8B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CCI score group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ACBD6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ACCAD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ACD1C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B70DB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5588D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2EEA4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3A87" w14:paraId="3B054E39" w14:textId="77777777" w:rsidTr="00D76F84">
        <w:trPr>
          <w:trHeight w:val="340"/>
        </w:trPr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DCCE3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9FEF3" w14:textId="1B32929A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68BFE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1.05 (0.98–1.13)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54F56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17BB3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1.05 (0.97–1.13)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33367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7EB28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 (0.95–1.13)</w:t>
            </w:r>
          </w:p>
        </w:tc>
      </w:tr>
      <w:tr w:rsidR="009A3A87" w14:paraId="3ABF8782" w14:textId="77777777" w:rsidTr="00D76F84">
        <w:trPr>
          <w:trHeight w:val="340"/>
        </w:trPr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6C1BD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3521E" w14:textId="7E2ED876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2164D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 (0.95–1.12)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E53CD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1B26B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 (0.94–1.12)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68FA2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10EBF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1.01 (0.92–1.10)</w:t>
            </w:r>
          </w:p>
        </w:tc>
      </w:tr>
      <w:tr w:rsidR="009A3A87" w14:paraId="563754C1" w14:textId="77777777" w:rsidTr="00D76F84">
        <w:trPr>
          <w:trHeight w:val="340"/>
        </w:trPr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E6310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B38AE" w14:textId="663321BF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A12DA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1.06 (0.92–1.21)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1EC0B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95157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1.05 (0.91–1.20)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24D73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1FC42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1.14 (0.99–1.33)</w:t>
            </w:r>
          </w:p>
        </w:tc>
      </w:tr>
      <w:tr w:rsidR="009A3A87" w14:paraId="2ABC975A" w14:textId="77777777" w:rsidTr="00D76F84">
        <w:trPr>
          <w:trHeight w:val="340"/>
        </w:trPr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BB55B8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≥3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D43302" w14:textId="52A29864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529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B5B249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1.29 (1.10–1.52)**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857D33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20EFD5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1.31 (1.12–1.53)**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9DA436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B15953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1.38 (1.17–1.61)***</w:t>
            </w:r>
          </w:p>
        </w:tc>
      </w:tr>
      <w:tr w:rsidR="009A3A87" w14:paraId="481B82CA" w14:textId="77777777" w:rsidTr="00D76F84">
        <w:trPr>
          <w:trHeight w:val="340"/>
        </w:trPr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71524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Smoking status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2B775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4D1E1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47E6D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305B3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E5F4C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AB416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3A87" w14:paraId="4798CA63" w14:textId="77777777" w:rsidTr="00D76F84">
        <w:trPr>
          <w:trHeight w:val="340"/>
        </w:trPr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54E35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Never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62464" w14:textId="42BD25C5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111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EE1B4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1.11 (1.07–1.15)***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573E8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C69FF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1.11 (1.07–1.16)***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AFF87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9B81B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1.12 (1.07–1.16)***</w:t>
            </w:r>
          </w:p>
        </w:tc>
      </w:tr>
      <w:tr w:rsidR="009A3A87" w14:paraId="0B879354" w14:textId="77777777" w:rsidTr="00D76F84">
        <w:trPr>
          <w:trHeight w:val="340"/>
        </w:trPr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904FE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Ex/Current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1539F" w14:textId="6D5ED08E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869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1E250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1.22 (1.04–1.44)***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3F1F4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5DDC7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1.15 (0.97–1.36)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A07B7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6CB07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1.08 (0.91–1.30)</w:t>
            </w:r>
          </w:p>
        </w:tc>
      </w:tr>
      <w:tr w:rsidR="009A3A87" w14:paraId="615B11D9" w14:textId="77777777" w:rsidTr="00D76F84">
        <w:trPr>
          <w:trHeight w:val="340"/>
        </w:trPr>
        <w:tc>
          <w:tcPr>
            <w:tcW w:w="16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BB170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Alcohol consumption (times/week)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3112C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685A5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201C6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B0C47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2E9AB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3A87" w14:paraId="014A3C55" w14:textId="77777777" w:rsidTr="00D76F84">
        <w:trPr>
          <w:trHeight w:val="340"/>
        </w:trPr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88BAB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31729" w14:textId="6973B731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114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C3312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1.12 (1.08–1.17)***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015B4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D5DE7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1.14 (1.10–1.18)***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833A5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21AC9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1.13 (1.08–1.17)***</w:t>
            </w:r>
          </w:p>
        </w:tc>
      </w:tr>
      <w:tr w:rsidR="009A3A87" w14:paraId="140C1C0D" w14:textId="77777777" w:rsidTr="00D76F84">
        <w:trPr>
          <w:trHeight w:val="340"/>
        </w:trPr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93BE8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1–2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C0182" w14:textId="1747CA50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554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2AF7B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1.01 (0.87–1.17)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2DC58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C13EE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0.97 (0.84–1.13)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563F4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88752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0.93 (0.79–1.09)</w:t>
            </w:r>
          </w:p>
        </w:tc>
      </w:tr>
      <w:tr w:rsidR="009A3A87" w14:paraId="6C0651D0" w14:textId="77777777" w:rsidTr="00D76F84">
        <w:trPr>
          <w:trHeight w:val="340"/>
        </w:trPr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9CC83C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≥3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BA7167" w14:textId="38292E0A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9D3A76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1.17 (0.93–1.46)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D883A1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3E8B42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1.04 (0.83–1.30)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713FAA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ind w:firstLineChars="20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A42AAF" w14:textId="77777777" w:rsidR="00E23A44" w:rsidRPr="00667542" w:rsidRDefault="00000000" w:rsidP="00D76F84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754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0.94 (0.73–1.20)</w:t>
            </w:r>
          </w:p>
        </w:tc>
      </w:tr>
    </w:tbl>
    <w:p w14:paraId="497D9B63" w14:textId="4EA7B3F6" w:rsidR="00E23A44" w:rsidRPr="00667542" w:rsidRDefault="00000000" w:rsidP="00E23A44">
      <w:pPr>
        <w:spacing w:line="480" w:lineRule="auto"/>
        <w:jc w:val="left"/>
        <w:rPr>
          <w:rFonts w:ascii="Times New Roman" w:hAnsi="Times New Roman" w:cs="Times New Roman"/>
        </w:rPr>
      </w:pPr>
      <w:r w:rsidRPr="00667542">
        <w:rPr>
          <w:rFonts w:ascii="Times New Roman" w:hAnsi="Times New Roman" w:cs="Times New Roman"/>
        </w:rPr>
        <w:t>Abbreviations: BMI, body mass index; CCI, Charlson Comorbidity Index;</w:t>
      </w:r>
      <w:r w:rsidR="008565E3" w:rsidRPr="008565E3">
        <w:t xml:space="preserve"> </w:t>
      </w:r>
      <w:r w:rsidRPr="00667542">
        <w:rPr>
          <w:rFonts w:ascii="Times New Roman" w:hAnsi="Times New Roman" w:cs="Times New Roman"/>
        </w:rPr>
        <w:t>CI, confidence interval</w:t>
      </w:r>
      <w:r>
        <w:rPr>
          <w:rFonts w:ascii="Times New Roman" w:hAnsi="Times New Roman" w:cs="Times New Roman"/>
        </w:rPr>
        <w:t>;</w:t>
      </w:r>
      <w:r w:rsidRPr="008565E3">
        <w:rPr>
          <w:rFonts w:ascii="Times New Roman" w:hAnsi="Times New Roman" w:cs="Times New Roman"/>
        </w:rPr>
        <w:t xml:space="preserve"> DM, diabetes mellitus;</w:t>
      </w:r>
      <w:r w:rsidRPr="00667542">
        <w:rPr>
          <w:rFonts w:ascii="Times New Roman" w:hAnsi="Times New Roman" w:cs="Times New Roman"/>
        </w:rPr>
        <w:t xml:space="preserve"> </w:t>
      </w:r>
      <w:r w:rsidR="008565E3" w:rsidRPr="008565E3">
        <w:rPr>
          <w:rFonts w:ascii="Times New Roman" w:hAnsi="Times New Roman" w:cs="Times New Roman"/>
        </w:rPr>
        <w:t xml:space="preserve">HTN, hypertension; </w:t>
      </w:r>
      <w:proofErr w:type="gramStart"/>
      <w:r w:rsidRPr="00667542">
        <w:rPr>
          <w:rFonts w:ascii="Times New Roman" w:hAnsi="Times New Roman" w:cs="Times New Roman"/>
        </w:rPr>
        <w:t>OR,</w:t>
      </w:r>
      <w:proofErr w:type="gramEnd"/>
      <w:r w:rsidRPr="00667542">
        <w:rPr>
          <w:rFonts w:ascii="Times New Roman" w:hAnsi="Times New Roman" w:cs="Times New Roman"/>
        </w:rPr>
        <w:t xml:space="preserve"> odds ratio; PPI, proton pump inhibitor </w:t>
      </w:r>
      <w:r w:rsidRPr="00667542">
        <w:rPr>
          <w:rFonts w:ascii="Times New Roman" w:hAnsi="Times New Roman" w:cs="Times New Roman"/>
        </w:rPr>
        <w:br/>
        <w:t xml:space="preserve">The odds ratio (OR) and 95% confidence intervals (CIs) were computed from the conditional logistic regression model. </w:t>
      </w:r>
      <w:r w:rsidRPr="00667542">
        <w:rPr>
          <w:rFonts w:ascii="Times New Roman" w:hAnsi="Times New Roman" w:cs="Times New Roman"/>
        </w:rPr>
        <w:br/>
        <w:t>† Adjusted for the calendar year of the index date, CCI score, smoking status, and alcohol consumption.</w:t>
      </w:r>
      <w:r w:rsidRPr="00667542">
        <w:rPr>
          <w:rFonts w:ascii="Times New Roman" w:hAnsi="Times New Roman" w:cs="Times New Roman"/>
        </w:rPr>
        <w:br/>
        <w:t>*p&lt;0.05; **p&lt;0.01; ***p&lt;0.001</w:t>
      </w:r>
    </w:p>
    <w:p w14:paraId="10CED2E9" w14:textId="77777777" w:rsidR="00E369C1" w:rsidRDefault="00E369C1"/>
    <w:sectPr w:rsidR="00E36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A44"/>
    <w:rsid w:val="000C19B7"/>
    <w:rsid w:val="001A4498"/>
    <w:rsid w:val="00395C61"/>
    <w:rsid w:val="00460660"/>
    <w:rsid w:val="00667542"/>
    <w:rsid w:val="00790BAF"/>
    <w:rsid w:val="007A28BD"/>
    <w:rsid w:val="008565E3"/>
    <w:rsid w:val="009245D4"/>
    <w:rsid w:val="009A3A87"/>
    <w:rsid w:val="009B5AAC"/>
    <w:rsid w:val="009F4C6B"/>
    <w:rsid w:val="00CB7009"/>
    <w:rsid w:val="00D30688"/>
    <w:rsid w:val="00D76F84"/>
    <w:rsid w:val="00DC5230"/>
    <w:rsid w:val="00E23A44"/>
    <w:rsid w:val="00E369C1"/>
    <w:rsid w:val="00F4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D1E4A"/>
  <w15:chartTrackingRefBased/>
  <w15:docId w15:val="{8C28AF1B-FF45-4683-B90F-DC735084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A44"/>
    <w:pPr>
      <w:widowControl w:val="0"/>
      <w:wordWrap w:val="0"/>
      <w:autoSpaceDE w:val="0"/>
      <w:autoSpaceDN w:val="0"/>
      <w:jc w:val="both"/>
    </w:pPr>
    <w:rPr>
      <w:sz w:val="20"/>
      <w:lang w:eastAsia="ko-KR"/>
      <w14:ligatures w14:val="none"/>
    </w:rPr>
  </w:style>
  <w:style w:type="paragraph" w:styleId="3">
    <w:name w:val="heading 3"/>
    <w:basedOn w:val="a"/>
    <w:next w:val="a"/>
    <w:link w:val="3Char"/>
    <w:uiPriority w:val="9"/>
    <w:unhideWhenUsed/>
    <w:qFormat/>
    <w:rsid w:val="00E23A44"/>
    <w:pPr>
      <w:tabs>
        <w:tab w:val="left" w:pos="7545"/>
      </w:tabs>
      <w:spacing w:line="480" w:lineRule="auto"/>
      <w:jc w:val="left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E23A44"/>
    <w:rPr>
      <w:rFonts w:ascii="Times New Roman" w:eastAsiaTheme="minorEastAsia" w:hAnsi="Times New Roman" w:cs="Times New Roman"/>
      <w:b/>
      <w:bCs/>
      <w:sz w:val="24"/>
      <w:szCs w:val="24"/>
      <w:lang w:eastAsia="ko-KR"/>
      <w14:ligatures w14:val="none"/>
    </w:rPr>
  </w:style>
  <w:style w:type="paragraph" w:styleId="a3">
    <w:name w:val="Revision"/>
    <w:hidden/>
    <w:uiPriority w:val="99"/>
    <w:semiHidden/>
    <w:rsid w:val="008565E3"/>
    <w:pPr>
      <w:spacing w:after="0" w:line="240" w:lineRule="auto"/>
    </w:pPr>
    <w:rPr>
      <w:sz w:val="20"/>
      <w:lang w:eastAsia="ko-KR"/>
      <w14:ligatures w14:val="none"/>
    </w:rPr>
  </w:style>
  <w:style w:type="paragraph" w:styleId="a4">
    <w:name w:val="header"/>
    <w:basedOn w:val="a"/>
    <w:link w:val="Char"/>
    <w:uiPriority w:val="99"/>
    <w:unhideWhenUsed/>
    <w:rsid w:val="000C19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C19B7"/>
    <w:rPr>
      <w:sz w:val="20"/>
      <w:lang w:eastAsia="ko-KR"/>
      <w14:ligatures w14:val="none"/>
    </w:rPr>
  </w:style>
  <w:style w:type="paragraph" w:styleId="a5">
    <w:name w:val="footer"/>
    <w:basedOn w:val="a"/>
    <w:link w:val="Char0"/>
    <w:uiPriority w:val="99"/>
    <w:unhideWhenUsed/>
    <w:rsid w:val="000C19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C19B7"/>
    <w:rPr>
      <w:sz w:val="20"/>
      <w:lang w:eastAsia="ko-KR"/>
      <w14:ligatures w14:val="none"/>
    </w:rPr>
  </w:style>
  <w:style w:type="character" w:styleId="a6">
    <w:name w:val="annotation reference"/>
    <w:basedOn w:val="a0"/>
    <w:uiPriority w:val="99"/>
    <w:semiHidden/>
    <w:unhideWhenUsed/>
    <w:rsid w:val="00790BAF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790BAF"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7"/>
    <w:uiPriority w:val="99"/>
    <w:semiHidden/>
    <w:rsid w:val="00790BAF"/>
    <w:rPr>
      <w:sz w:val="20"/>
      <w:szCs w:val="20"/>
      <w:lang w:eastAsia="ko-KR"/>
      <w14:ligatures w14:val="none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790BAF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790BAF"/>
    <w:rPr>
      <w:b/>
      <w:bCs/>
      <w:sz w:val="20"/>
      <w:szCs w:val="20"/>
      <w:lang w:eastAsia="ko-KR"/>
      <w14:ligatures w14:val="none"/>
    </w:rPr>
  </w:style>
  <w:style w:type="paragraph" w:styleId="a9">
    <w:name w:val="Balloon Text"/>
    <w:basedOn w:val="a"/>
    <w:link w:val="Char3"/>
    <w:uiPriority w:val="99"/>
    <w:semiHidden/>
    <w:unhideWhenUsed/>
    <w:rsid w:val="00790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790BAF"/>
    <w:rPr>
      <w:rFonts w:ascii="Segoe UI" w:hAnsi="Segoe UI" w:cs="Segoe UI"/>
      <w:sz w:val="18"/>
      <w:szCs w:val="18"/>
      <w:lang w:eastAsia="ko-K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홍 지택</cp:lastModifiedBy>
  <cp:revision>9</cp:revision>
  <dcterms:created xsi:type="dcterms:W3CDTF">2023-04-20T04:43:00Z</dcterms:created>
  <dcterms:modified xsi:type="dcterms:W3CDTF">2023-05-30T13:03:00Z</dcterms:modified>
</cp:coreProperties>
</file>