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02533" w14:textId="44E3EA42" w:rsidR="00186302" w:rsidRPr="007A1ABB" w:rsidRDefault="00C7566B" w:rsidP="009D2B52">
      <w:pPr>
        <w:pStyle w:val="Heading1"/>
        <w:jc w:val="center"/>
        <w:rPr>
          <w:rFonts w:cstheme="minorHAnsi"/>
        </w:rPr>
      </w:pPr>
      <w:r w:rsidRPr="007A1ABB">
        <w:rPr>
          <w:rFonts w:cstheme="minorHAnsi"/>
        </w:rPr>
        <w:t>S3 Supporting Information</w:t>
      </w:r>
    </w:p>
    <w:p w14:paraId="1B649EB9" w14:textId="77777777" w:rsidR="00186302" w:rsidRPr="007A1ABB" w:rsidRDefault="00186302" w:rsidP="009D2B52">
      <w:pPr>
        <w:pStyle w:val="Heading1"/>
        <w:jc w:val="center"/>
        <w:rPr>
          <w:rFonts w:cstheme="minorHAnsi"/>
        </w:rPr>
      </w:pPr>
    </w:p>
    <w:p w14:paraId="32CC8749" w14:textId="1D3B7B19" w:rsidR="00186302" w:rsidRPr="007A1ABB" w:rsidRDefault="00186302" w:rsidP="009D2B52">
      <w:pPr>
        <w:pStyle w:val="Heading1"/>
        <w:jc w:val="center"/>
        <w:rPr>
          <w:rFonts w:cstheme="minorHAnsi"/>
          <w:b w:val="0"/>
          <w:bCs w:val="0"/>
          <w:sz w:val="24"/>
          <w:szCs w:val="24"/>
        </w:rPr>
      </w:pPr>
      <w:r w:rsidRPr="007A1ABB">
        <w:rPr>
          <w:rFonts w:cstheme="minorHAnsi"/>
          <w:b w:val="0"/>
          <w:bCs w:val="0"/>
          <w:sz w:val="24"/>
          <w:szCs w:val="24"/>
        </w:rPr>
        <w:t>Nitrogen palaeo-isoscapes:</w:t>
      </w:r>
    </w:p>
    <w:p w14:paraId="61999104" w14:textId="06D9ECFA" w:rsidR="00F436D4" w:rsidRPr="007A1ABB" w:rsidRDefault="00186302" w:rsidP="009D2B52">
      <w:pPr>
        <w:pStyle w:val="Heading1"/>
        <w:jc w:val="center"/>
        <w:rPr>
          <w:rFonts w:cstheme="minorHAnsi"/>
          <w:b w:val="0"/>
          <w:bCs w:val="0"/>
          <w:sz w:val="24"/>
          <w:szCs w:val="24"/>
        </w:rPr>
      </w:pPr>
      <w:r w:rsidRPr="007A1ABB">
        <w:rPr>
          <w:rFonts w:cstheme="minorHAnsi"/>
          <w:b w:val="0"/>
          <w:bCs w:val="0"/>
          <w:sz w:val="24"/>
          <w:szCs w:val="24"/>
        </w:rPr>
        <w:t>Changing spatial gradients of faunal δ</w:t>
      </w:r>
      <w:r w:rsidRPr="007A1ABB">
        <w:rPr>
          <w:rFonts w:cstheme="minorHAnsi"/>
          <w:b w:val="0"/>
          <w:bCs w:val="0"/>
          <w:sz w:val="24"/>
          <w:szCs w:val="24"/>
          <w:vertAlign w:val="superscript"/>
        </w:rPr>
        <w:t>15</w:t>
      </w:r>
      <w:r w:rsidRPr="007A1ABB">
        <w:rPr>
          <w:rFonts w:cstheme="minorHAnsi"/>
          <w:b w:val="0"/>
          <w:bCs w:val="0"/>
          <w:sz w:val="24"/>
          <w:szCs w:val="24"/>
        </w:rPr>
        <w:t>N in late Pleistocene and early Holocene Europe</w:t>
      </w:r>
    </w:p>
    <w:p w14:paraId="52867FD6" w14:textId="77777777" w:rsidR="009D2B52" w:rsidRPr="007A1ABB" w:rsidRDefault="009D2B52" w:rsidP="00844602">
      <w:pPr>
        <w:spacing w:line="480" w:lineRule="auto"/>
        <w:jc w:val="center"/>
        <w:rPr>
          <w:rFonts w:asciiTheme="minorHAnsi" w:hAnsiTheme="minorHAnsi" w:cstheme="minorHAnsi"/>
        </w:rPr>
      </w:pPr>
    </w:p>
    <w:p w14:paraId="5D2DAB10" w14:textId="77777777" w:rsidR="002C0302" w:rsidRPr="007A1ABB" w:rsidRDefault="002C0302" w:rsidP="002C0302">
      <w:pPr>
        <w:pStyle w:val="Affiliation"/>
        <w:spacing w:line="480" w:lineRule="auto"/>
        <w:rPr>
          <w:rFonts w:asciiTheme="minorHAnsi" w:hAnsiTheme="minorHAnsi" w:cstheme="minorHAnsi"/>
          <w:vertAlign w:val="superscript"/>
        </w:rPr>
      </w:pPr>
      <w:r w:rsidRPr="007A1ABB">
        <w:rPr>
          <w:rFonts w:asciiTheme="minorHAnsi" w:hAnsiTheme="minorHAnsi" w:cstheme="minorHAnsi"/>
        </w:rPr>
        <w:t>Hazel Reade</w:t>
      </w:r>
      <w:r w:rsidRPr="007A1ABB">
        <w:rPr>
          <w:rFonts w:asciiTheme="minorHAnsi" w:hAnsiTheme="minorHAnsi" w:cstheme="minorHAnsi"/>
          <w:vertAlign w:val="superscript"/>
        </w:rPr>
        <w:t>1*</w:t>
      </w:r>
      <w:r w:rsidRPr="007A1ABB">
        <w:rPr>
          <w:rFonts w:asciiTheme="minorHAnsi" w:hAnsiTheme="minorHAnsi" w:cstheme="minorHAnsi"/>
        </w:rPr>
        <w:t>, Jennifer A. Tripp</w:t>
      </w:r>
      <w:r w:rsidRPr="007A1ABB">
        <w:rPr>
          <w:rFonts w:asciiTheme="minorHAnsi" w:hAnsiTheme="minorHAnsi" w:cstheme="minorHAnsi"/>
          <w:vertAlign w:val="superscript"/>
        </w:rPr>
        <w:t>1,#a</w:t>
      </w:r>
      <w:r w:rsidRPr="007A1ABB">
        <w:rPr>
          <w:rFonts w:asciiTheme="minorHAnsi" w:hAnsiTheme="minorHAnsi" w:cstheme="minorHAnsi"/>
        </w:rPr>
        <w:t>, Delphine Frémondeau</w:t>
      </w:r>
      <w:r w:rsidRPr="007A1ABB">
        <w:rPr>
          <w:rFonts w:asciiTheme="minorHAnsi" w:hAnsiTheme="minorHAnsi" w:cstheme="minorHAnsi"/>
          <w:vertAlign w:val="superscript"/>
        </w:rPr>
        <w:t>1</w:t>
      </w:r>
      <w:r w:rsidRPr="007A1ABB">
        <w:rPr>
          <w:rFonts w:asciiTheme="minorHAnsi" w:hAnsiTheme="minorHAnsi" w:cstheme="minorHAnsi"/>
        </w:rPr>
        <w:t>, Kerry L. Sayle</w:t>
      </w:r>
      <w:r w:rsidRPr="007A1ABB">
        <w:rPr>
          <w:rFonts w:asciiTheme="minorHAnsi" w:hAnsiTheme="minorHAnsi" w:cstheme="minorHAnsi"/>
          <w:vertAlign w:val="superscript"/>
        </w:rPr>
        <w:t>2</w:t>
      </w:r>
      <w:r w:rsidRPr="007A1ABB">
        <w:rPr>
          <w:rFonts w:asciiTheme="minorHAnsi" w:hAnsiTheme="minorHAnsi" w:cstheme="minorHAnsi"/>
        </w:rPr>
        <w:t>, Thomas F.G. Higham</w:t>
      </w:r>
      <w:r w:rsidRPr="007A1ABB">
        <w:rPr>
          <w:rFonts w:asciiTheme="minorHAnsi" w:hAnsiTheme="minorHAnsi" w:cstheme="minorHAnsi"/>
          <w:vertAlign w:val="superscript"/>
        </w:rPr>
        <w:t>3, #b, #c</w:t>
      </w:r>
      <w:r w:rsidRPr="007A1ABB">
        <w:rPr>
          <w:rFonts w:asciiTheme="minorHAnsi" w:hAnsiTheme="minorHAnsi" w:cstheme="minorHAnsi"/>
        </w:rPr>
        <w:t>, Martin Street</w:t>
      </w:r>
      <w:r w:rsidRPr="007A1ABB">
        <w:rPr>
          <w:rFonts w:asciiTheme="minorHAnsi" w:hAnsiTheme="minorHAnsi" w:cstheme="minorHAnsi"/>
          <w:vertAlign w:val="superscript"/>
        </w:rPr>
        <w:t>4</w:t>
      </w:r>
      <w:r w:rsidRPr="007A1ABB">
        <w:rPr>
          <w:rFonts w:asciiTheme="minorHAnsi" w:hAnsiTheme="minorHAnsi" w:cstheme="minorHAnsi"/>
        </w:rPr>
        <w:t>, Rhiannon E. Stevens</w:t>
      </w:r>
      <w:r w:rsidRPr="007A1ABB">
        <w:rPr>
          <w:rFonts w:asciiTheme="minorHAnsi" w:hAnsiTheme="minorHAnsi" w:cstheme="minorHAnsi"/>
          <w:vertAlign w:val="superscript"/>
        </w:rPr>
        <w:t>1</w:t>
      </w:r>
    </w:p>
    <w:p w14:paraId="3C086FF6" w14:textId="77777777" w:rsidR="002C0302" w:rsidRPr="007A1ABB" w:rsidRDefault="002C0302" w:rsidP="002C0302">
      <w:pPr>
        <w:pStyle w:val="Affiliation"/>
        <w:spacing w:line="480" w:lineRule="auto"/>
        <w:rPr>
          <w:rFonts w:asciiTheme="minorHAnsi" w:hAnsiTheme="minorHAnsi" w:cstheme="minorHAnsi"/>
          <w:vertAlign w:val="superscript"/>
        </w:rPr>
      </w:pPr>
    </w:p>
    <w:p w14:paraId="2ABC0078" w14:textId="77777777" w:rsidR="002C0302" w:rsidRPr="007A1ABB" w:rsidRDefault="002C0302" w:rsidP="002C0302">
      <w:pPr>
        <w:pStyle w:val="Affiliation"/>
        <w:spacing w:before="0" w:line="480" w:lineRule="auto"/>
        <w:rPr>
          <w:rFonts w:asciiTheme="minorHAnsi" w:hAnsiTheme="minorHAnsi" w:cstheme="minorHAnsi"/>
        </w:rPr>
      </w:pPr>
      <w:r w:rsidRPr="007A1ABB">
        <w:rPr>
          <w:rFonts w:asciiTheme="minorHAnsi" w:hAnsiTheme="minorHAnsi" w:cstheme="minorHAnsi"/>
          <w:vertAlign w:val="superscript"/>
        </w:rPr>
        <w:t>1</w:t>
      </w:r>
      <w:r w:rsidRPr="007A1ABB">
        <w:rPr>
          <w:rFonts w:asciiTheme="minorHAnsi" w:hAnsiTheme="minorHAnsi" w:cstheme="minorHAnsi"/>
        </w:rPr>
        <w:t>UCL Institute of Archaeology, University College London, London, United Kingdom.</w:t>
      </w:r>
    </w:p>
    <w:p w14:paraId="096AB5BE" w14:textId="77777777" w:rsidR="002C0302" w:rsidRPr="007A1ABB" w:rsidRDefault="002C0302" w:rsidP="002C0302">
      <w:pPr>
        <w:spacing w:line="480" w:lineRule="auto"/>
        <w:jc w:val="both"/>
        <w:rPr>
          <w:rFonts w:asciiTheme="minorHAnsi" w:hAnsiTheme="minorHAnsi" w:cstheme="minorHAnsi"/>
        </w:rPr>
      </w:pPr>
      <w:r w:rsidRPr="007A1ABB">
        <w:rPr>
          <w:rFonts w:asciiTheme="minorHAnsi" w:hAnsiTheme="minorHAnsi" w:cstheme="minorHAnsi"/>
          <w:vertAlign w:val="superscript"/>
        </w:rPr>
        <w:t>2</w:t>
      </w:r>
      <w:r w:rsidRPr="007A1ABB">
        <w:rPr>
          <w:rFonts w:asciiTheme="minorHAnsi" w:hAnsiTheme="minorHAnsi" w:cstheme="minorHAnsi"/>
        </w:rPr>
        <w:t xml:space="preserve">Scottish Universities Environmental Research Centre, </w:t>
      </w:r>
      <w:r w:rsidRPr="007A1ABB">
        <w:rPr>
          <w:rFonts w:asciiTheme="minorHAnsi" w:hAnsiTheme="minorHAnsi" w:cstheme="minorHAnsi"/>
          <w:shd w:val="clear" w:color="auto" w:fill="FFFFFF"/>
        </w:rPr>
        <w:t xml:space="preserve">, Glasgow, </w:t>
      </w:r>
      <w:r w:rsidRPr="007A1ABB">
        <w:rPr>
          <w:rFonts w:asciiTheme="minorHAnsi" w:hAnsiTheme="minorHAnsi" w:cstheme="minorHAnsi"/>
        </w:rPr>
        <w:t>United Kingdom.</w:t>
      </w:r>
    </w:p>
    <w:p w14:paraId="5DCAEBB3" w14:textId="77777777" w:rsidR="002C0302" w:rsidRPr="007A1ABB" w:rsidRDefault="002C0302" w:rsidP="002C0302">
      <w:pPr>
        <w:spacing w:line="480" w:lineRule="auto"/>
        <w:jc w:val="both"/>
        <w:rPr>
          <w:rFonts w:asciiTheme="minorHAnsi" w:hAnsiTheme="minorHAnsi" w:cstheme="minorHAnsi"/>
        </w:rPr>
      </w:pPr>
      <w:r w:rsidRPr="006C5C1D">
        <w:rPr>
          <w:rStyle w:val="Strong"/>
          <w:rFonts w:asciiTheme="minorHAnsi" w:hAnsiTheme="minorHAnsi" w:cstheme="minorHAnsi"/>
          <w:b w:val="0"/>
          <w:bCs w:val="0"/>
          <w:shd w:val="clear" w:color="auto" w:fill="FFFFFF"/>
          <w:vertAlign w:val="superscript"/>
        </w:rPr>
        <w:t>3</w:t>
      </w:r>
      <w:r w:rsidRPr="006C5C1D">
        <w:rPr>
          <w:rStyle w:val="Strong"/>
          <w:rFonts w:asciiTheme="minorHAnsi" w:hAnsiTheme="minorHAnsi" w:cstheme="minorHAnsi"/>
          <w:b w:val="0"/>
          <w:bCs w:val="0"/>
          <w:shd w:val="clear" w:color="auto" w:fill="FFFFFF"/>
        </w:rPr>
        <w:t>Research Laboratory for Archaeology and the History of Art, University of Oxford</w:t>
      </w:r>
      <w:r w:rsidRPr="006C5C1D">
        <w:rPr>
          <w:rFonts w:asciiTheme="minorHAnsi" w:hAnsiTheme="minorHAnsi" w:cstheme="minorHAnsi"/>
          <w:bCs/>
        </w:rPr>
        <w:t xml:space="preserve">, </w:t>
      </w:r>
      <w:r w:rsidRPr="006C5C1D">
        <w:rPr>
          <w:rStyle w:val="Emphasis"/>
          <w:rFonts w:asciiTheme="minorHAnsi" w:hAnsiTheme="minorHAnsi" w:cstheme="minorHAnsi"/>
          <w:bCs/>
          <w:i w:val="0"/>
          <w:iCs w:val="0"/>
          <w:shd w:val="clear" w:color="auto" w:fill="FFFFFF"/>
        </w:rPr>
        <w:t>Oxford</w:t>
      </w:r>
      <w:r w:rsidRPr="006C5C1D">
        <w:rPr>
          <w:rFonts w:asciiTheme="minorHAnsi" w:hAnsiTheme="minorHAnsi" w:cstheme="minorHAnsi"/>
          <w:bCs/>
          <w:shd w:val="clear" w:color="auto" w:fill="FFFFFF"/>
        </w:rPr>
        <w:t>,</w:t>
      </w:r>
      <w:r w:rsidRPr="006C5C1D">
        <w:rPr>
          <w:rFonts w:asciiTheme="minorHAnsi" w:hAnsiTheme="minorHAnsi" w:cstheme="minorHAnsi"/>
          <w:b/>
          <w:shd w:val="clear" w:color="auto" w:fill="FFFFFF"/>
        </w:rPr>
        <w:t xml:space="preserve"> </w:t>
      </w:r>
      <w:r w:rsidRPr="007A1ABB">
        <w:rPr>
          <w:rFonts w:asciiTheme="minorHAnsi" w:hAnsiTheme="minorHAnsi" w:cstheme="minorHAnsi"/>
        </w:rPr>
        <w:t>United Kingdom.</w:t>
      </w:r>
    </w:p>
    <w:p w14:paraId="4CC11C46" w14:textId="77777777" w:rsidR="002C0302" w:rsidRPr="007A1ABB" w:rsidRDefault="002C0302" w:rsidP="002C0302">
      <w:pPr>
        <w:spacing w:line="480" w:lineRule="auto"/>
        <w:jc w:val="both"/>
        <w:rPr>
          <w:rFonts w:asciiTheme="minorHAnsi" w:hAnsiTheme="minorHAnsi" w:cstheme="minorHAnsi"/>
        </w:rPr>
      </w:pPr>
      <w:r w:rsidRPr="007A1ABB">
        <w:rPr>
          <w:rFonts w:asciiTheme="minorHAnsi" w:hAnsiTheme="minorHAnsi" w:cstheme="minorHAnsi"/>
          <w:vertAlign w:val="superscript"/>
        </w:rPr>
        <w:t>4</w:t>
      </w:r>
      <w:r w:rsidRPr="007A1ABB">
        <w:rPr>
          <w:rFonts w:asciiTheme="minorHAnsi" w:hAnsiTheme="minorHAnsi" w:cstheme="minorHAnsi"/>
        </w:rPr>
        <w:t>Römisch-Germanisches Zentralmuseum, Forschungsinstitut für Archäologie Kompetenzbereich Pleistozäne und Frühholozäne Archäologie, Neuwied, Germany.</w:t>
      </w:r>
    </w:p>
    <w:p w14:paraId="27669900" w14:textId="77777777" w:rsidR="002C0302" w:rsidRPr="007A1ABB" w:rsidRDefault="002C0302" w:rsidP="002C0302">
      <w:pPr>
        <w:pStyle w:val="Affiliation"/>
        <w:spacing w:line="480" w:lineRule="auto"/>
        <w:rPr>
          <w:rFonts w:asciiTheme="minorHAnsi" w:hAnsiTheme="minorHAnsi" w:cstheme="minorHAnsi"/>
        </w:rPr>
      </w:pPr>
      <w:r w:rsidRPr="007A1ABB">
        <w:rPr>
          <w:rFonts w:asciiTheme="minorHAnsi" w:hAnsiTheme="minorHAnsi" w:cstheme="minorHAnsi"/>
          <w:vertAlign w:val="superscript"/>
        </w:rPr>
        <w:t>#a</w:t>
      </w:r>
      <w:r w:rsidRPr="007A1ABB">
        <w:rPr>
          <w:rFonts w:asciiTheme="minorHAnsi" w:hAnsiTheme="minorHAnsi" w:cstheme="minorHAnsi"/>
        </w:rPr>
        <w:t>Current address: Department of Chemistry, University of San Francisco, San Francisco USA</w:t>
      </w:r>
    </w:p>
    <w:p w14:paraId="26085A3C" w14:textId="77777777" w:rsidR="002C0302" w:rsidRPr="007A1ABB" w:rsidRDefault="002C0302" w:rsidP="002C0302">
      <w:pPr>
        <w:spacing w:line="480" w:lineRule="auto"/>
        <w:rPr>
          <w:rFonts w:asciiTheme="minorHAnsi" w:hAnsiTheme="minorHAnsi" w:cstheme="minorHAnsi"/>
        </w:rPr>
      </w:pPr>
      <w:r w:rsidRPr="007A1ABB">
        <w:rPr>
          <w:rFonts w:asciiTheme="minorHAnsi" w:hAnsiTheme="minorHAnsi" w:cstheme="minorHAnsi"/>
          <w:vertAlign w:val="superscript"/>
        </w:rPr>
        <w:t>#b</w:t>
      </w:r>
      <w:r w:rsidRPr="007A1ABB">
        <w:rPr>
          <w:rFonts w:asciiTheme="minorHAnsi" w:hAnsiTheme="minorHAnsi" w:cstheme="minorHAnsi"/>
        </w:rPr>
        <w:t>Current address: Department of Evolutionary Anthropology, Faculty of Life Sciences, University of Vienna, Vienna, Austria</w:t>
      </w:r>
    </w:p>
    <w:p w14:paraId="297A8358" w14:textId="77777777" w:rsidR="002C0302" w:rsidRPr="007A1ABB" w:rsidRDefault="002C0302" w:rsidP="002C0302">
      <w:pPr>
        <w:spacing w:line="480" w:lineRule="auto"/>
        <w:rPr>
          <w:rFonts w:asciiTheme="minorHAnsi" w:hAnsiTheme="minorHAnsi" w:cstheme="minorHAnsi"/>
        </w:rPr>
      </w:pPr>
      <w:r w:rsidRPr="007A1ABB">
        <w:rPr>
          <w:rFonts w:asciiTheme="minorHAnsi" w:hAnsiTheme="minorHAnsi" w:cstheme="minorHAnsi"/>
          <w:vertAlign w:val="superscript"/>
        </w:rPr>
        <w:t>#c</w:t>
      </w:r>
      <w:r w:rsidRPr="007A1ABB">
        <w:rPr>
          <w:rFonts w:asciiTheme="minorHAnsi" w:hAnsiTheme="minorHAnsi" w:cstheme="minorHAnsi"/>
        </w:rPr>
        <w:t>Current address: Human Evolution and Archaeological Sciences (HEAS), University of Vienna, A-1030, Vienna, Austria.</w:t>
      </w:r>
    </w:p>
    <w:p w14:paraId="5C0D8EC0" w14:textId="77777777" w:rsidR="002C0302" w:rsidRPr="007A1ABB" w:rsidRDefault="002C0302" w:rsidP="002C0302">
      <w:pPr>
        <w:spacing w:line="480" w:lineRule="auto"/>
        <w:jc w:val="both"/>
        <w:rPr>
          <w:rFonts w:asciiTheme="minorHAnsi" w:hAnsiTheme="minorHAnsi" w:cstheme="minorHAnsi"/>
        </w:rPr>
      </w:pPr>
    </w:p>
    <w:p w14:paraId="0F2A360B" w14:textId="77777777" w:rsidR="002C0302" w:rsidRPr="007A1ABB" w:rsidRDefault="002C0302" w:rsidP="002C0302">
      <w:pPr>
        <w:pStyle w:val="Affiliation"/>
        <w:spacing w:line="480" w:lineRule="auto"/>
        <w:rPr>
          <w:rFonts w:asciiTheme="minorHAnsi" w:hAnsiTheme="minorHAnsi" w:cstheme="minorHAnsi"/>
        </w:rPr>
      </w:pPr>
      <w:r w:rsidRPr="007A1ABB">
        <w:rPr>
          <w:rFonts w:asciiTheme="minorHAnsi" w:hAnsiTheme="minorHAnsi" w:cstheme="minorHAnsi"/>
        </w:rPr>
        <w:t>* Corresponding author</w:t>
      </w:r>
    </w:p>
    <w:p w14:paraId="0272C09B" w14:textId="542E0632" w:rsidR="00186302" w:rsidRPr="007A1ABB" w:rsidRDefault="002C0302" w:rsidP="00844602">
      <w:pPr>
        <w:spacing w:after="200" w:line="480" w:lineRule="auto"/>
        <w:rPr>
          <w:rFonts w:asciiTheme="minorHAnsi" w:hAnsiTheme="minorHAnsi" w:cstheme="minorHAnsi"/>
        </w:rPr>
      </w:pPr>
      <w:r w:rsidRPr="007A1ABB">
        <w:rPr>
          <w:rFonts w:asciiTheme="minorHAnsi" w:hAnsiTheme="minorHAnsi" w:cstheme="minorHAnsi"/>
        </w:rPr>
        <w:t xml:space="preserve">Email: </w:t>
      </w:r>
      <w:hyperlink r:id="rId8" w:history="1">
        <w:r w:rsidRPr="007A1ABB">
          <w:rPr>
            <w:rStyle w:val="Hyperlink"/>
            <w:rFonts w:asciiTheme="minorHAnsi" w:hAnsiTheme="minorHAnsi" w:cstheme="minorHAnsi"/>
          </w:rPr>
          <w:t>h.reade@ucl.ac.uk</w:t>
        </w:r>
      </w:hyperlink>
      <w:r w:rsidRPr="007A1ABB">
        <w:rPr>
          <w:rFonts w:asciiTheme="minorHAnsi" w:hAnsiTheme="minorHAnsi" w:cstheme="minorHAnsi"/>
        </w:rPr>
        <w:t xml:space="preserve"> (HR)</w:t>
      </w:r>
    </w:p>
    <w:p w14:paraId="459F3969" w14:textId="51927BC3" w:rsidR="0093028A" w:rsidRPr="007A1ABB" w:rsidRDefault="00C7566B" w:rsidP="009D2B52">
      <w:pPr>
        <w:pStyle w:val="Heading1"/>
        <w:rPr>
          <w:rFonts w:cstheme="minorHAnsi"/>
        </w:rPr>
      </w:pPr>
      <w:r w:rsidRPr="007A1ABB">
        <w:rPr>
          <w:rFonts w:cstheme="minorHAnsi"/>
        </w:rPr>
        <w:lastRenderedPageBreak/>
        <w:t>1</w:t>
      </w:r>
      <w:r w:rsidR="005557E2" w:rsidRPr="007A1ABB">
        <w:rPr>
          <w:rFonts w:cstheme="minorHAnsi"/>
        </w:rPr>
        <w:t xml:space="preserve"> </w:t>
      </w:r>
      <w:r w:rsidR="0093028A" w:rsidRPr="007A1ABB">
        <w:rPr>
          <w:rFonts w:cstheme="minorHAnsi"/>
        </w:rPr>
        <w:t>Sample preparation</w:t>
      </w:r>
      <w:r w:rsidR="00946283" w:rsidRPr="007A1ABB">
        <w:rPr>
          <w:rFonts w:cstheme="minorHAnsi"/>
        </w:rPr>
        <w:t xml:space="preserve"> and </w:t>
      </w:r>
      <w:r w:rsidR="0093028A" w:rsidRPr="007A1ABB">
        <w:rPr>
          <w:rFonts w:cstheme="minorHAnsi"/>
        </w:rPr>
        <w:t xml:space="preserve">isotope </w:t>
      </w:r>
      <w:r w:rsidR="00946283" w:rsidRPr="007A1ABB">
        <w:rPr>
          <w:rFonts w:cstheme="minorHAnsi"/>
        </w:rPr>
        <w:t xml:space="preserve">and radiocarbon </w:t>
      </w:r>
      <w:r w:rsidR="0093028A" w:rsidRPr="007A1ABB">
        <w:rPr>
          <w:rFonts w:cstheme="minorHAnsi"/>
        </w:rPr>
        <w:t>analy</w:t>
      </w:r>
      <w:r w:rsidR="00844602" w:rsidRPr="007A1ABB">
        <w:rPr>
          <w:rFonts w:cstheme="minorHAnsi"/>
        </w:rPr>
        <w:t>tical methods</w:t>
      </w:r>
    </w:p>
    <w:p w14:paraId="77180B92" w14:textId="1AB82895" w:rsidR="00F3026B" w:rsidRPr="007A1ABB" w:rsidRDefault="00F3026B" w:rsidP="00101768">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Of the </w:t>
      </w:r>
      <w:r w:rsidR="00ED5291">
        <w:rPr>
          <w:rFonts w:asciiTheme="minorHAnsi" w:hAnsiTheme="minorHAnsi" w:cstheme="minorHAnsi"/>
        </w:rPr>
        <w:t>717</w:t>
      </w:r>
      <w:r w:rsidR="00ED5291" w:rsidRPr="007A1ABB">
        <w:rPr>
          <w:rFonts w:asciiTheme="minorHAnsi" w:hAnsiTheme="minorHAnsi" w:cstheme="minorHAnsi"/>
        </w:rPr>
        <w:t xml:space="preserve"> </w:t>
      </w:r>
      <w:r w:rsidRPr="007A1ABB">
        <w:rPr>
          <w:rFonts w:asciiTheme="minorHAnsi" w:hAnsiTheme="minorHAnsi" w:cstheme="minorHAnsi"/>
        </w:rPr>
        <w:t xml:space="preserve">newly generated </w:t>
      </w:r>
      <m:oMath>
        <m:r>
          <w:rPr>
            <w:rFonts w:ascii="Cambria Math" w:hAnsi="Cambria Math" w:cstheme="minorHAnsi"/>
          </w:rPr>
          <m:t>δ</m:t>
        </m:r>
      </m:oMath>
      <w:r w:rsidR="007C5D1B" w:rsidRPr="007A1ABB">
        <w:rPr>
          <w:rFonts w:asciiTheme="minorHAnsi" w:hAnsiTheme="minorHAnsi" w:cstheme="minorHAnsi"/>
          <w:vertAlign w:val="superscript"/>
        </w:rPr>
        <w:t>15</w:t>
      </w:r>
      <w:r w:rsidR="007C5D1B" w:rsidRPr="007A1ABB">
        <w:rPr>
          <w:rFonts w:asciiTheme="minorHAnsi" w:hAnsiTheme="minorHAnsi" w:cstheme="minorHAnsi"/>
        </w:rPr>
        <w:t>N</w:t>
      </w:r>
      <w:r w:rsidRPr="007A1ABB">
        <w:rPr>
          <w:rFonts w:asciiTheme="minorHAnsi" w:hAnsiTheme="minorHAnsi" w:cstheme="minorHAnsi"/>
        </w:rPr>
        <w:t xml:space="preserve"> data</w:t>
      </w:r>
      <w:r w:rsidR="000F772B" w:rsidRPr="007A1ABB">
        <w:rPr>
          <w:rFonts w:asciiTheme="minorHAnsi" w:hAnsiTheme="minorHAnsi" w:cstheme="minorHAnsi"/>
        </w:rPr>
        <w:t xml:space="preserve"> reported in this study</w:t>
      </w:r>
      <w:r w:rsidRPr="007A1ABB">
        <w:rPr>
          <w:rFonts w:asciiTheme="minorHAnsi" w:hAnsiTheme="minorHAnsi" w:cstheme="minorHAnsi"/>
        </w:rPr>
        <w:t xml:space="preserve">, </w:t>
      </w:r>
      <w:r w:rsidR="00692E38">
        <w:rPr>
          <w:rFonts w:asciiTheme="minorHAnsi" w:hAnsiTheme="minorHAnsi" w:cstheme="minorHAnsi"/>
        </w:rPr>
        <w:t>95</w:t>
      </w:r>
      <w:r w:rsidR="00692E38" w:rsidRPr="007A1ABB">
        <w:rPr>
          <w:rFonts w:asciiTheme="minorHAnsi" w:hAnsiTheme="minorHAnsi" w:cstheme="minorHAnsi"/>
        </w:rPr>
        <w:t xml:space="preserve"> </w:t>
      </w:r>
      <w:r w:rsidRPr="007A1ABB">
        <w:rPr>
          <w:rFonts w:asciiTheme="minorHAnsi" w:hAnsiTheme="minorHAnsi" w:cstheme="minorHAnsi"/>
        </w:rPr>
        <w:t xml:space="preserve">came from pre-existing collagen samples and </w:t>
      </w:r>
      <w:r w:rsidR="002906DD">
        <w:rPr>
          <w:rFonts w:asciiTheme="minorHAnsi" w:hAnsiTheme="minorHAnsi" w:cstheme="minorHAnsi"/>
        </w:rPr>
        <w:t>622</w:t>
      </w:r>
      <w:r w:rsidR="002906DD" w:rsidRPr="007A1ABB">
        <w:rPr>
          <w:rFonts w:asciiTheme="minorHAnsi" w:hAnsiTheme="minorHAnsi" w:cstheme="minorHAnsi"/>
        </w:rPr>
        <w:t xml:space="preserve"> </w:t>
      </w:r>
      <w:r w:rsidRPr="007A1ABB">
        <w:rPr>
          <w:rFonts w:asciiTheme="minorHAnsi" w:hAnsiTheme="minorHAnsi" w:cstheme="minorHAnsi"/>
        </w:rPr>
        <w:t>came from newly collected material</w:t>
      </w:r>
      <w:r w:rsidR="00194C8A" w:rsidRPr="007A1ABB">
        <w:rPr>
          <w:rFonts w:asciiTheme="minorHAnsi" w:hAnsiTheme="minorHAnsi" w:cstheme="minorHAnsi"/>
        </w:rPr>
        <w:t xml:space="preserve"> from which we extracted the collagen</w:t>
      </w:r>
      <w:r w:rsidRPr="007A1ABB">
        <w:rPr>
          <w:rFonts w:asciiTheme="minorHAnsi" w:hAnsiTheme="minorHAnsi" w:cstheme="minorHAnsi"/>
        </w:rPr>
        <w:t xml:space="preserve">. The pre-existing collagen samples </w:t>
      </w:r>
      <w:r w:rsidR="00E7084D" w:rsidRPr="007A1ABB">
        <w:rPr>
          <w:rFonts w:asciiTheme="minorHAnsi" w:hAnsiTheme="minorHAnsi" w:cstheme="minorHAnsi"/>
        </w:rPr>
        <w:t xml:space="preserve">were originally </w:t>
      </w:r>
      <w:r w:rsidRPr="007A1ABB">
        <w:rPr>
          <w:rFonts w:asciiTheme="minorHAnsi" w:hAnsiTheme="minorHAnsi" w:cstheme="minorHAnsi"/>
        </w:rPr>
        <w:t xml:space="preserve">produced as part of other research projects, for example those focusing on radiocarbon dating, and the leftover collagen was kindly donated to </w:t>
      </w:r>
      <w:r w:rsidR="007C5D1B" w:rsidRPr="007A1ABB">
        <w:rPr>
          <w:rFonts w:asciiTheme="minorHAnsi" w:hAnsiTheme="minorHAnsi" w:cstheme="minorHAnsi"/>
        </w:rPr>
        <w:t>this study for the purpose of</w:t>
      </w:r>
      <w:r w:rsidRPr="007A1ABB">
        <w:rPr>
          <w:rFonts w:asciiTheme="minorHAnsi" w:hAnsiTheme="minorHAnsi" w:cstheme="minorHAnsi"/>
        </w:rPr>
        <w:t xml:space="preserve"> </w:t>
      </w:r>
      <m:oMath>
        <m:r>
          <w:rPr>
            <w:rFonts w:ascii="Cambria Math" w:hAnsi="Cambria Math" w:cstheme="minorHAnsi"/>
          </w:rPr>
          <m:t>δ</m:t>
        </m:r>
      </m:oMath>
      <w:r w:rsidR="007C5D1B" w:rsidRPr="007A1ABB">
        <w:rPr>
          <w:rFonts w:asciiTheme="minorHAnsi" w:hAnsiTheme="minorHAnsi" w:cstheme="minorHAnsi"/>
          <w:vertAlign w:val="superscript"/>
        </w:rPr>
        <w:t>15</w:t>
      </w:r>
      <w:r w:rsidR="007C5D1B" w:rsidRPr="007A1ABB">
        <w:rPr>
          <w:rFonts w:asciiTheme="minorHAnsi" w:hAnsiTheme="minorHAnsi" w:cstheme="minorHAnsi"/>
        </w:rPr>
        <w:t>N</w:t>
      </w:r>
      <w:r w:rsidRPr="007A1ABB">
        <w:rPr>
          <w:rFonts w:asciiTheme="minorHAnsi" w:hAnsiTheme="minorHAnsi" w:cstheme="minorHAnsi"/>
        </w:rPr>
        <w:t xml:space="preserve"> analysis. </w:t>
      </w:r>
    </w:p>
    <w:p w14:paraId="2062CA35" w14:textId="38DCAF78" w:rsidR="00A570E6" w:rsidRPr="007A1ABB" w:rsidRDefault="00F3026B" w:rsidP="00101768">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For the newly collected material, a small </w:t>
      </w:r>
      <w:r w:rsidR="006D19E3" w:rsidRPr="007A1ABB">
        <w:rPr>
          <w:rFonts w:asciiTheme="minorHAnsi" w:hAnsiTheme="minorHAnsi" w:cstheme="minorHAnsi"/>
        </w:rPr>
        <w:t xml:space="preserve">(&lt;1g) </w:t>
      </w:r>
      <w:r w:rsidRPr="007A1ABB">
        <w:rPr>
          <w:rFonts w:asciiTheme="minorHAnsi" w:hAnsiTheme="minorHAnsi" w:cstheme="minorHAnsi"/>
        </w:rPr>
        <w:t>sample of bone</w:t>
      </w:r>
      <w:r w:rsidR="006D19E3" w:rsidRPr="007A1ABB">
        <w:rPr>
          <w:rFonts w:asciiTheme="minorHAnsi" w:hAnsiTheme="minorHAnsi" w:cstheme="minorHAnsi"/>
        </w:rPr>
        <w:t xml:space="preserve"> or</w:t>
      </w:r>
      <w:r w:rsidRPr="007A1ABB">
        <w:rPr>
          <w:rFonts w:asciiTheme="minorHAnsi" w:hAnsiTheme="minorHAnsi" w:cstheme="minorHAnsi"/>
        </w:rPr>
        <w:t xml:space="preserve"> tooth dentine was taken from each specimen using a dental drill with either a small cutting wheel or tungsten burr attachment. </w:t>
      </w:r>
      <w:r w:rsidR="00460C42" w:rsidRPr="007A1ABB">
        <w:rPr>
          <w:rFonts w:asciiTheme="minorHAnsi" w:hAnsiTheme="minorHAnsi" w:cstheme="minorHAnsi"/>
        </w:rPr>
        <w:t xml:space="preserve">This sample collection was conducted over </w:t>
      </w:r>
      <w:r w:rsidR="00072385">
        <w:rPr>
          <w:rFonts w:asciiTheme="minorHAnsi" w:hAnsiTheme="minorHAnsi" w:cstheme="minorHAnsi"/>
        </w:rPr>
        <w:t>many</w:t>
      </w:r>
      <w:r w:rsidR="00460C42" w:rsidRPr="007A1ABB">
        <w:rPr>
          <w:rFonts w:asciiTheme="minorHAnsi" w:hAnsiTheme="minorHAnsi" w:cstheme="minorHAnsi"/>
        </w:rPr>
        <w:t xml:space="preserve"> years and c</w:t>
      </w:r>
      <w:r w:rsidRPr="007A1ABB">
        <w:rPr>
          <w:rFonts w:asciiTheme="minorHAnsi" w:hAnsiTheme="minorHAnsi" w:cstheme="minorHAnsi"/>
        </w:rPr>
        <w:t xml:space="preserve">ollagen extraction </w:t>
      </w:r>
      <w:r w:rsidR="00C97735" w:rsidRPr="007A1ABB">
        <w:rPr>
          <w:rFonts w:asciiTheme="minorHAnsi" w:hAnsiTheme="minorHAnsi" w:cstheme="minorHAnsi"/>
        </w:rPr>
        <w:t xml:space="preserve">and isotope analysis </w:t>
      </w:r>
      <w:r w:rsidRPr="007A1ABB">
        <w:rPr>
          <w:rFonts w:asciiTheme="minorHAnsi" w:hAnsiTheme="minorHAnsi" w:cstheme="minorHAnsi"/>
        </w:rPr>
        <w:t xml:space="preserve">was performed at </w:t>
      </w:r>
      <w:r w:rsidR="00C97735" w:rsidRPr="007A1ABB">
        <w:rPr>
          <w:rFonts w:asciiTheme="minorHAnsi" w:hAnsiTheme="minorHAnsi" w:cstheme="minorHAnsi"/>
        </w:rPr>
        <w:t>different laboratories</w:t>
      </w:r>
      <w:r w:rsidR="00EC60BE" w:rsidRPr="007A1ABB">
        <w:rPr>
          <w:rFonts w:asciiTheme="minorHAnsi" w:hAnsiTheme="minorHAnsi" w:cstheme="minorHAnsi"/>
        </w:rPr>
        <w:t>.</w:t>
      </w:r>
      <w:r w:rsidR="004B46A0" w:rsidRPr="007A1ABB">
        <w:rPr>
          <w:rFonts w:asciiTheme="minorHAnsi" w:hAnsiTheme="minorHAnsi" w:cstheme="minorHAnsi"/>
        </w:rPr>
        <w:t xml:space="preserve"> The </w:t>
      </w:r>
      <w:r w:rsidR="002906DD">
        <w:rPr>
          <w:rFonts w:asciiTheme="minorHAnsi" w:hAnsiTheme="minorHAnsi" w:cstheme="minorHAnsi"/>
        </w:rPr>
        <w:t>S1 Dataset file</w:t>
      </w:r>
      <w:r w:rsidR="004B46A0" w:rsidRPr="007A1ABB">
        <w:rPr>
          <w:rFonts w:asciiTheme="minorHAnsi" w:hAnsiTheme="minorHAnsi" w:cstheme="minorHAnsi"/>
        </w:rPr>
        <w:t xml:space="preserve"> details which </w:t>
      </w:r>
      <w:r w:rsidR="00EC60BE" w:rsidRPr="007A1ABB">
        <w:rPr>
          <w:rFonts w:asciiTheme="minorHAnsi" w:hAnsiTheme="minorHAnsi" w:cstheme="minorHAnsi"/>
        </w:rPr>
        <w:t xml:space="preserve">of the following collagen extraction </w:t>
      </w:r>
      <w:r w:rsidR="004B46A0" w:rsidRPr="007A1ABB">
        <w:rPr>
          <w:rFonts w:asciiTheme="minorHAnsi" w:hAnsiTheme="minorHAnsi" w:cstheme="minorHAnsi"/>
        </w:rPr>
        <w:t>method</w:t>
      </w:r>
      <w:r w:rsidR="00AE14AA" w:rsidRPr="007A1ABB">
        <w:rPr>
          <w:rFonts w:asciiTheme="minorHAnsi" w:hAnsiTheme="minorHAnsi" w:cstheme="minorHAnsi"/>
        </w:rPr>
        <w:t>s</w:t>
      </w:r>
      <w:r w:rsidR="004B46A0" w:rsidRPr="007A1ABB">
        <w:rPr>
          <w:rFonts w:asciiTheme="minorHAnsi" w:hAnsiTheme="minorHAnsi" w:cstheme="minorHAnsi"/>
        </w:rPr>
        <w:t xml:space="preserve"> </w:t>
      </w:r>
      <w:r w:rsidR="00CE1302" w:rsidRPr="007A1ABB">
        <w:rPr>
          <w:rFonts w:asciiTheme="minorHAnsi" w:hAnsiTheme="minorHAnsi" w:cstheme="minorHAnsi"/>
        </w:rPr>
        <w:t>were</w:t>
      </w:r>
      <w:r w:rsidR="004B46A0" w:rsidRPr="007A1ABB">
        <w:rPr>
          <w:rFonts w:asciiTheme="minorHAnsi" w:hAnsiTheme="minorHAnsi" w:cstheme="minorHAnsi"/>
        </w:rPr>
        <w:t xml:space="preserve"> followed for each sample</w:t>
      </w:r>
      <w:r w:rsidR="00AE14AA" w:rsidRPr="007A1ABB">
        <w:rPr>
          <w:rFonts w:asciiTheme="minorHAnsi" w:hAnsiTheme="minorHAnsi" w:cstheme="minorHAnsi"/>
        </w:rPr>
        <w:t xml:space="preserve">, </w:t>
      </w:r>
      <w:r w:rsidR="00CE1302" w:rsidRPr="007A1ABB">
        <w:rPr>
          <w:rFonts w:asciiTheme="minorHAnsi" w:hAnsiTheme="minorHAnsi" w:cstheme="minorHAnsi"/>
        </w:rPr>
        <w:t>and the analysing laboratory.</w:t>
      </w:r>
      <w:r w:rsidR="002906DD">
        <w:rPr>
          <w:rFonts w:asciiTheme="minorHAnsi" w:hAnsiTheme="minorHAnsi" w:cstheme="minorHAnsi"/>
        </w:rPr>
        <w:t xml:space="preserve"> Collagen extraction methodology is also given in the S1 Dataset file for data previously published in Stevens </w:t>
      </w:r>
      <w:r w:rsidR="00D04825">
        <w:rPr>
          <w:rFonts w:asciiTheme="minorHAnsi" w:hAnsiTheme="minorHAnsi" w:cstheme="minorHAnsi"/>
        </w:rPr>
        <w:t>[</w:t>
      </w:r>
      <w:sdt>
        <w:sdtPr>
          <w:rPr>
            <w:rFonts w:asciiTheme="minorHAnsi" w:hAnsiTheme="minorHAnsi" w:cstheme="minorHAnsi"/>
            <w:color w:val="000000"/>
          </w:rPr>
          <w:tag w:val="MENDELEY_CITATION_v3_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"/>
          <w:id w:val="-536048184"/>
          <w:placeholder>
            <w:docPart w:val="DefaultPlaceholder_-1854013440"/>
          </w:placeholder>
        </w:sdtPr>
        <w:sdtEndPr/>
        <w:sdtContent>
          <w:r w:rsidR="00F07EF6" w:rsidRPr="006C4EE8">
            <w:rPr>
              <w:rFonts w:asciiTheme="minorHAnsi" w:hAnsiTheme="minorHAnsi" w:cstheme="minorHAnsi"/>
              <w:color w:val="000000"/>
            </w:rPr>
            <w:t>1</w:t>
          </w:r>
          <w:r w:rsidR="00D04825">
            <w:rPr>
              <w:rFonts w:asciiTheme="minorHAnsi" w:hAnsiTheme="minorHAnsi" w:cstheme="minorHAnsi"/>
              <w:color w:val="000000"/>
            </w:rPr>
            <w:t>]</w:t>
          </w:r>
        </w:sdtContent>
      </w:sdt>
      <w:r w:rsidR="00E7199F">
        <w:rPr>
          <w:rFonts w:asciiTheme="minorHAnsi" w:hAnsiTheme="minorHAnsi" w:cstheme="minorHAnsi"/>
        </w:rPr>
        <w:t xml:space="preserve">. These samples were analysed at </w:t>
      </w:r>
      <w:r w:rsidR="00E7199F" w:rsidRPr="007A1ABB">
        <w:rPr>
          <w:rFonts w:asciiTheme="minorHAnsi" w:hAnsiTheme="minorHAnsi" w:cstheme="minorHAnsi"/>
        </w:rPr>
        <w:t>RLAHA, University of Oxford</w:t>
      </w:r>
      <w:r w:rsidR="00E7199F">
        <w:rPr>
          <w:rFonts w:asciiTheme="minorHAnsi" w:hAnsiTheme="minorHAnsi" w:cstheme="minorHAnsi"/>
        </w:rPr>
        <w:t xml:space="preserve"> following the </w:t>
      </w:r>
      <w:r w:rsidR="00465E16">
        <w:rPr>
          <w:rFonts w:asciiTheme="minorHAnsi" w:hAnsiTheme="minorHAnsi" w:cstheme="minorHAnsi"/>
        </w:rPr>
        <w:t xml:space="preserve">analytical </w:t>
      </w:r>
      <w:r w:rsidR="00E7199F">
        <w:rPr>
          <w:rFonts w:asciiTheme="minorHAnsi" w:hAnsiTheme="minorHAnsi" w:cstheme="minorHAnsi"/>
        </w:rPr>
        <w:t xml:space="preserve">methodology given in Stevens </w:t>
      </w:r>
      <w:r w:rsidR="00FB2B78">
        <w:rPr>
          <w:rFonts w:asciiTheme="minorHAnsi" w:hAnsiTheme="minorHAnsi" w:cstheme="minorHAnsi"/>
        </w:rPr>
        <w:t>[</w:t>
      </w:r>
      <w:sdt>
        <w:sdtPr>
          <w:rPr>
            <w:rFonts w:asciiTheme="minorHAnsi" w:hAnsiTheme="minorHAnsi" w:cstheme="minorHAnsi"/>
            <w:color w:val="000000"/>
          </w:rPr>
          <w:tag w:val="MENDELEY_CITATION_v3_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"/>
          <w:id w:val="-1961255530"/>
          <w:placeholder>
            <w:docPart w:val="F7CA59AA43B349988B73D721DE7C97F2"/>
          </w:placeholder>
        </w:sdtPr>
        <w:sdtEndPr/>
        <w:sdtContent>
          <w:r w:rsidR="00F07EF6" w:rsidRPr="00F07EF6">
            <w:rPr>
              <w:rFonts w:asciiTheme="minorHAnsi" w:hAnsiTheme="minorHAnsi" w:cstheme="minorHAnsi"/>
              <w:color w:val="000000"/>
            </w:rPr>
            <w:t>1</w:t>
          </w:r>
          <w:r w:rsidR="00FB2B78">
            <w:rPr>
              <w:rFonts w:asciiTheme="minorHAnsi" w:hAnsiTheme="minorHAnsi" w:cstheme="minorHAnsi"/>
              <w:color w:val="000000"/>
            </w:rPr>
            <w:t>]</w:t>
          </w:r>
        </w:sdtContent>
      </w:sdt>
      <w:r w:rsidR="00E7199F">
        <w:rPr>
          <w:rFonts w:asciiTheme="minorHAnsi" w:hAnsiTheme="minorHAnsi" w:cstheme="minorHAnsi"/>
        </w:rPr>
        <w:t>.</w:t>
      </w:r>
    </w:p>
    <w:p w14:paraId="524B594B" w14:textId="64E00714" w:rsidR="00A570E6" w:rsidRPr="007A1ABB" w:rsidRDefault="00C97735" w:rsidP="00101768">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Collagen extracted at </w:t>
      </w:r>
      <w:r w:rsidR="00F3026B" w:rsidRPr="007A1ABB">
        <w:rPr>
          <w:rFonts w:asciiTheme="minorHAnsi" w:hAnsiTheme="minorHAnsi" w:cstheme="minorHAnsi"/>
        </w:rPr>
        <w:t xml:space="preserve">University College London (UCL) </w:t>
      </w:r>
      <w:r w:rsidRPr="007A1ABB">
        <w:rPr>
          <w:rFonts w:asciiTheme="minorHAnsi" w:hAnsiTheme="minorHAnsi" w:cstheme="minorHAnsi"/>
        </w:rPr>
        <w:t xml:space="preserve">followed </w:t>
      </w:r>
      <w:r w:rsidR="00F3026B" w:rsidRPr="007A1ABB">
        <w:rPr>
          <w:rFonts w:asciiTheme="minorHAnsi" w:hAnsiTheme="minorHAnsi" w:cstheme="minorHAnsi"/>
        </w:rPr>
        <w:t>a modified version of the Oxford Radiocarbon Accelerator Unit (ORAU) collagen extraction procedures (AF and AG methods</w:t>
      </w:r>
      <w:r w:rsidR="00FB068C"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TQ1ODgyYWYtMGJhMi00OGJjLThkZTgtOGRiODRhNzJhZThi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
          <w:id w:val="-1662928927"/>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2</w:t>
          </w:r>
          <w:r w:rsidR="00FB2B78">
            <w:rPr>
              <w:rFonts w:asciiTheme="minorHAnsi" w:hAnsiTheme="minorHAnsi" w:cstheme="minorHAnsi"/>
              <w:color w:val="000000"/>
            </w:rPr>
            <w:t>]</w:t>
          </w:r>
        </w:sdtContent>
      </w:sdt>
      <w:r w:rsidR="00F3026B" w:rsidRPr="007A1ABB">
        <w:rPr>
          <w:rFonts w:asciiTheme="minorHAnsi" w:hAnsiTheme="minorHAnsi" w:cstheme="minorHAnsi"/>
        </w:rPr>
        <w:t xml:space="preserve">), which is based on a modified version of the </w:t>
      </w:r>
      <w:sdt>
        <w:sdtPr>
          <w:rPr>
            <w:rFonts w:asciiTheme="minorHAnsi" w:hAnsiTheme="minorHAnsi" w:cstheme="minorHAnsi"/>
            <w:color w:val="000000"/>
          </w:rPr>
          <w:tag w:val="MENDELEY_CITATION_v3_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"/>
          <w:id w:val="311917737"/>
          <w:placeholder>
            <w:docPart w:val="DefaultPlaceholder_-1854013440"/>
          </w:placeholder>
        </w:sdtPr>
        <w:sdtEndPr/>
        <w:sdtContent>
          <w:r w:rsidR="00F07EF6" w:rsidRPr="00F07EF6">
            <w:rPr>
              <w:rFonts w:asciiTheme="minorHAnsi" w:hAnsiTheme="minorHAnsi" w:cstheme="minorHAnsi"/>
              <w:color w:val="000000"/>
            </w:rPr>
            <w:t>Longin</w:t>
          </w:r>
        </w:sdtContent>
      </w:sdt>
      <w:r w:rsidR="00420E73" w:rsidRPr="007A1ABB">
        <w:rPr>
          <w:rFonts w:asciiTheme="minorHAnsi" w:hAnsiTheme="minorHAnsi" w:cstheme="minorHAnsi"/>
        </w:rPr>
        <w:t xml:space="preserve"> </w:t>
      </w:r>
      <w:r w:rsidR="00F3026B" w:rsidRPr="007A1ABB">
        <w:rPr>
          <w:rFonts w:asciiTheme="minorHAnsi" w:hAnsiTheme="minorHAnsi" w:cstheme="minorHAnsi"/>
        </w:rPr>
        <w:t>method</w:t>
      </w:r>
      <w:r w:rsidR="007842EE"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"/>
          <w:id w:val="1631593576"/>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3</w:t>
          </w:r>
          <w:r w:rsidR="00FB2B78">
            <w:rPr>
              <w:rFonts w:asciiTheme="minorHAnsi" w:hAnsiTheme="minorHAnsi" w:cstheme="minorHAnsi"/>
              <w:color w:val="000000"/>
            </w:rPr>
            <w:t>]</w:t>
          </w:r>
        </w:sdtContent>
      </w:sdt>
      <w:r w:rsidR="00F3026B" w:rsidRPr="007A1ABB">
        <w:rPr>
          <w:rFonts w:asciiTheme="minorHAnsi" w:hAnsiTheme="minorHAnsi" w:cstheme="minorHAnsi"/>
        </w:rPr>
        <w:t xml:space="preserve">. </w:t>
      </w:r>
      <w:r w:rsidR="00FF024C" w:rsidRPr="007A1ABB">
        <w:rPr>
          <w:rFonts w:asciiTheme="minorHAnsi" w:hAnsiTheme="minorHAnsi" w:cstheme="minorHAnsi"/>
          <w:color w:val="2E2E2E"/>
        </w:rPr>
        <w:t>For samples that had been, or were suspected to have been, conserved with PVA glue, a solvent extraction pre-treatment was used to remove the adhesive</w:t>
      </w:r>
      <w:r w:rsidR="00FF024C" w:rsidRPr="007A1ABB">
        <w:rPr>
          <w:rFonts w:asciiTheme="minorHAnsi" w:hAnsiTheme="minorHAnsi" w:cstheme="minorHAnsi"/>
        </w:rPr>
        <w:t xml:space="preserve"> (denoted as AG* or AF* method). All s</w:t>
      </w:r>
      <w:r w:rsidR="00F3026B" w:rsidRPr="007A1ABB">
        <w:rPr>
          <w:rFonts w:asciiTheme="minorHAnsi" w:hAnsiTheme="minorHAnsi" w:cstheme="minorHAnsi"/>
        </w:rPr>
        <w:t xml:space="preserve">amples were demineralised in 0.5 M hydrochloric acid (HCl) at 4°C and then thoroughly rinsed with ultrapure </w:t>
      </w:r>
      <w:r w:rsidR="00F3026B" w:rsidRPr="007A1ABB">
        <w:rPr>
          <w:rFonts w:asciiTheme="minorHAnsi" w:hAnsiTheme="minorHAnsi" w:cstheme="minorHAnsi"/>
          <w:color w:val="000000" w:themeColor="text1"/>
        </w:rPr>
        <w:t xml:space="preserve">water. </w:t>
      </w:r>
      <w:r w:rsidR="00FF024C" w:rsidRPr="007A1ABB">
        <w:rPr>
          <w:rFonts w:asciiTheme="minorHAnsi" w:hAnsiTheme="minorHAnsi" w:cstheme="minorHAnsi"/>
          <w:color w:val="000000" w:themeColor="text1"/>
        </w:rPr>
        <w:t xml:space="preserve">Unless otherwise indicated in the Supplementary Data File, all samples were then treated with 0.1 M sodium hydroxide </w:t>
      </w:r>
      <w:r w:rsidR="003F2FF6" w:rsidRPr="007A1ABB">
        <w:rPr>
          <w:rFonts w:asciiTheme="minorHAnsi" w:hAnsiTheme="minorHAnsi" w:cstheme="minorHAnsi"/>
          <w:color w:val="000000" w:themeColor="text1"/>
        </w:rPr>
        <w:t xml:space="preserve">(NaOH) </w:t>
      </w:r>
      <w:r w:rsidR="00FF024C" w:rsidRPr="007A1ABB">
        <w:rPr>
          <w:rFonts w:asciiTheme="minorHAnsi" w:hAnsiTheme="minorHAnsi" w:cstheme="minorHAnsi"/>
          <w:color w:val="000000" w:themeColor="text1"/>
        </w:rPr>
        <w:t xml:space="preserve">for 30 minutes to remove humic acids, </w:t>
      </w:r>
      <w:r w:rsidR="00FF024C" w:rsidRPr="007A1ABB">
        <w:rPr>
          <w:rFonts w:asciiTheme="minorHAnsi" w:hAnsiTheme="minorHAnsi" w:cstheme="minorHAnsi"/>
          <w:color w:val="000000" w:themeColor="text1"/>
        </w:rPr>
        <w:lastRenderedPageBreak/>
        <w:t xml:space="preserve">before being thoroughly rinsed. </w:t>
      </w:r>
      <w:r w:rsidR="00F3026B" w:rsidRPr="007A1ABB">
        <w:rPr>
          <w:rFonts w:asciiTheme="minorHAnsi" w:hAnsiTheme="minorHAnsi" w:cstheme="minorHAnsi"/>
          <w:color w:val="000000" w:themeColor="text1"/>
        </w:rPr>
        <w:t xml:space="preserve">Samples were then gelatinised in pH 3 HCl solution at 75°C for 48h and filtered </w:t>
      </w:r>
      <w:r w:rsidR="00F3026B" w:rsidRPr="007A1ABB">
        <w:rPr>
          <w:rFonts w:asciiTheme="minorHAnsi" w:hAnsiTheme="minorHAnsi" w:cstheme="minorHAnsi"/>
        </w:rPr>
        <w:t>using a pre-cleaned Ezee-filter</w:t>
      </w:r>
      <w:r w:rsidR="00FC5659" w:rsidRPr="007A1ABB">
        <w:rPr>
          <w:rFonts w:asciiTheme="minorHAnsi" w:hAnsiTheme="minorHAnsi" w:cstheme="minorHAnsi"/>
        </w:rPr>
        <w:t xml:space="preserve"> (AG method)</w:t>
      </w:r>
      <w:r w:rsidR="00F3026B" w:rsidRPr="007A1ABB">
        <w:rPr>
          <w:rFonts w:asciiTheme="minorHAnsi" w:hAnsiTheme="minorHAnsi" w:cstheme="minorHAnsi"/>
        </w:rPr>
        <w:t>. For some samples, including all those</w:t>
      </w:r>
      <w:r w:rsidR="004D15CC" w:rsidRPr="007A1ABB">
        <w:rPr>
          <w:rFonts w:asciiTheme="minorHAnsi" w:hAnsiTheme="minorHAnsi" w:cstheme="minorHAnsi"/>
        </w:rPr>
        <w:t xml:space="preserve"> </w:t>
      </w:r>
      <w:r w:rsidR="00F3026B" w:rsidRPr="007A1ABB">
        <w:rPr>
          <w:rFonts w:asciiTheme="minorHAnsi" w:hAnsiTheme="minorHAnsi" w:cstheme="minorHAnsi"/>
        </w:rPr>
        <w:t xml:space="preserve">radiocarbon dated, the filtrate was then passed through a pre-cleaned 15–30 kD ultrafilter, with the &gt; 30 kD fraction collected and freeze-dried (AF method). </w:t>
      </w:r>
    </w:p>
    <w:p w14:paraId="647A7478" w14:textId="55113BC1" w:rsidR="00A570E6" w:rsidRPr="007A1ABB" w:rsidRDefault="00C97735" w:rsidP="00101768">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Collagen extracted at </w:t>
      </w:r>
      <w:r w:rsidR="00523850" w:rsidRPr="007A1ABB">
        <w:rPr>
          <w:rFonts w:asciiTheme="minorHAnsi" w:hAnsiTheme="minorHAnsi" w:cstheme="minorHAnsi"/>
        </w:rPr>
        <w:t xml:space="preserve">RLAHA, </w:t>
      </w:r>
      <w:r w:rsidR="007D6D1C" w:rsidRPr="007A1ABB">
        <w:rPr>
          <w:rFonts w:asciiTheme="minorHAnsi" w:hAnsiTheme="minorHAnsi" w:cstheme="minorHAnsi"/>
        </w:rPr>
        <w:t xml:space="preserve">University of </w:t>
      </w:r>
      <w:r w:rsidRPr="007A1ABB">
        <w:rPr>
          <w:rFonts w:asciiTheme="minorHAnsi" w:hAnsiTheme="minorHAnsi" w:cstheme="minorHAnsi"/>
        </w:rPr>
        <w:t xml:space="preserve">Oxford </w:t>
      </w:r>
      <w:r w:rsidR="00A570E6" w:rsidRPr="007A1ABB">
        <w:rPr>
          <w:rFonts w:asciiTheme="minorHAnsi" w:hAnsiTheme="minorHAnsi" w:cstheme="minorHAnsi"/>
        </w:rPr>
        <w:t xml:space="preserve">also </w:t>
      </w:r>
      <w:r w:rsidRPr="007A1ABB">
        <w:rPr>
          <w:rFonts w:asciiTheme="minorHAnsi" w:hAnsiTheme="minorHAnsi" w:cstheme="minorHAnsi"/>
        </w:rPr>
        <w:t xml:space="preserve">followed </w:t>
      </w:r>
      <w:r w:rsidR="00A570E6" w:rsidRPr="007A1ABB">
        <w:rPr>
          <w:rFonts w:asciiTheme="minorHAnsi" w:hAnsiTheme="minorHAnsi" w:cstheme="minorHAnsi"/>
        </w:rPr>
        <w:t>a modified version of the Longin method</w:t>
      </w:r>
      <w:r w:rsidR="00BB6F67"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"/>
          <w:id w:val="1918669052"/>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3</w:t>
          </w:r>
          <w:r w:rsidR="00FB2B78">
            <w:rPr>
              <w:rFonts w:asciiTheme="minorHAnsi" w:hAnsiTheme="minorHAnsi" w:cstheme="minorHAnsi"/>
              <w:color w:val="000000"/>
            </w:rPr>
            <w:t>]</w:t>
          </w:r>
        </w:sdtContent>
      </w:sdt>
      <w:r w:rsidR="00D778E8" w:rsidRPr="007A1ABB">
        <w:rPr>
          <w:rFonts w:asciiTheme="minorHAnsi" w:hAnsiTheme="minorHAnsi" w:cstheme="minorHAnsi"/>
        </w:rPr>
        <w:t>,</w:t>
      </w:r>
      <w:r w:rsidR="00A570E6" w:rsidRPr="007A1ABB">
        <w:rPr>
          <w:rFonts w:asciiTheme="minorHAnsi" w:hAnsiTheme="minorHAnsi" w:cstheme="minorHAnsi"/>
        </w:rPr>
        <w:t xml:space="preserve"> </w:t>
      </w:r>
      <w:r w:rsidRPr="007A1ABB">
        <w:rPr>
          <w:rFonts w:asciiTheme="minorHAnsi" w:hAnsiTheme="minorHAnsi" w:cstheme="minorHAnsi"/>
        </w:rPr>
        <w:t>which is detailed in Stevens and Hedges</w:t>
      </w:r>
      <w:r w:rsidR="007D6D1C"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"/>
          <w:id w:val="1397084800"/>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4</w:t>
          </w:r>
          <w:r w:rsidR="00FB2B78">
            <w:rPr>
              <w:rFonts w:asciiTheme="minorHAnsi" w:hAnsiTheme="minorHAnsi" w:cstheme="minorHAnsi"/>
              <w:color w:val="000000"/>
            </w:rPr>
            <w:t>]</w:t>
          </w:r>
        </w:sdtContent>
      </w:sdt>
      <w:r w:rsidRPr="007A1ABB">
        <w:rPr>
          <w:rFonts w:asciiTheme="minorHAnsi" w:hAnsiTheme="minorHAnsi" w:cstheme="minorHAnsi"/>
        </w:rPr>
        <w:t>.</w:t>
      </w:r>
      <w:r w:rsidR="001552E1" w:rsidRPr="007A1ABB">
        <w:rPr>
          <w:rFonts w:asciiTheme="minorHAnsi" w:hAnsiTheme="minorHAnsi" w:cstheme="minorHAnsi"/>
        </w:rPr>
        <w:t xml:space="preserve"> </w:t>
      </w:r>
      <w:r w:rsidR="00A570E6" w:rsidRPr="007A1ABB">
        <w:rPr>
          <w:rFonts w:asciiTheme="minorHAnsi" w:hAnsiTheme="minorHAnsi" w:cstheme="minorHAnsi"/>
        </w:rPr>
        <w:t xml:space="preserve"> </w:t>
      </w:r>
      <w:r w:rsidR="00A570E6" w:rsidRPr="007A1ABB">
        <w:rPr>
          <w:rFonts w:asciiTheme="minorHAnsi" w:hAnsiTheme="minorHAnsi" w:cstheme="minorHAnsi"/>
          <w:color w:val="2E2E2E"/>
        </w:rPr>
        <w:t>For samples that had been</w:t>
      </w:r>
      <w:r w:rsidR="00460C42" w:rsidRPr="007A1ABB">
        <w:rPr>
          <w:rFonts w:asciiTheme="minorHAnsi" w:hAnsiTheme="minorHAnsi" w:cstheme="minorHAnsi"/>
          <w:color w:val="2E2E2E"/>
        </w:rPr>
        <w:t xml:space="preserve">, </w:t>
      </w:r>
      <w:r w:rsidR="00A570E6" w:rsidRPr="007A1ABB">
        <w:rPr>
          <w:rFonts w:asciiTheme="minorHAnsi" w:hAnsiTheme="minorHAnsi" w:cstheme="minorHAnsi"/>
          <w:color w:val="2E2E2E"/>
        </w:rPr>
        <w:t>or were suspected to have been</w:t>
      </w:r>
      <w:r w:rsidR="00460C42" w:rsidRPr="007A1ABB">
        <w:rPr>
          <w:rFonts w:asciiTheme="minorHAnsi" w:hAnsiTheme="minorHAnsi" w:cstheme="minorHAnsi"/>
          <w:color w:val="2E2E2E"/>
        </w:rPr>
        <w:t>,</w:t>
      </w:r>
      <w:r w:rsidR="00A570E6" w:rsidRPr="007A1ABB">
        <w:rPr>
          <w:rFonts w:asciiTheme="minorHAnsi" w:hAnsiTheme="minorHAnsi" w:cstheme="minorHAnsi"/>
          <w:color w:val="2E2E2E"/>
        </w:rPr>
        <w:t xml:space="preserve"> conserved with PVA glue, a solvent extraction pre-treatment was used to remove the adhesive</w:t>
      </w:r>
      <w:r w:rsidR="00460C42" w:rsidRPr="007A1ABB">
        <w:rPr>
          <w:rFonts w:asciiTheme="minorHAnsi" w:hAnsiTheme="minorHAnsi" w:cstheme="minorHAnsi"/>
          <w:color w:val="2E2E2E"/>
        </w:rPr>
        <w:t xml:space="preserve"> (RLAHA Method 1 and 3 used this step)</w:t>
      </w:r>
      <w:r w:rsidR="00A570E6" w:rsidRPr="007A1ABB">
        <w:rPr>
          <w:rFonts w:asciiTheme="minorHAnsi" w:hAnsiTheme="minorHAnsi" w:cstheme="minorHAnsi"/>
          <w:color w:val="2E2E2E"/>
        </w:rPr>
        <w:t xml:space="preserve">. </w:t>
      </w:r>
      <w:r w:rsidR="00460C42" w:rsidRPr="007A1ABB">
        <w:rPr>
          <w:rFonts w:asciiTheme="minorHAnsi" w:hAnsiTheme="minorHAnsi" w:cstheme="minorHAnsi"/>
          <w:color w:val="2E2E2E"/>
        </w:rPr>
        <w:t xml:space="preserve">Solvent extraction </w:t>
      </w:r>
      <w:r w:rsidR="00A570E6" w:rsidRPr="007A1ABB">
        <w:rPr>
          <w:rFonts w:asciiTheme="minorHAnsi" w:hAnsiTheme="minorHAnsi" w:cstheme="minorHAnsi"/>
          <w:color w:val="2E2E2E"/>
        </w:rPr>
        <w:t>involved heating the sample at 40°C for an hour in distilled water, then repeating the heating process using acetone, distilled water, methanol, and distilled water</w:t>
      </w:r>
      <w:r w:rsidR="00460C42" w:rsidRPr="007A1ABB">
        <w:rPr>
          <w:rFonts w:asciiTheme="minorHAnsi" w:hAnsiTheme="minorHAnsi" w:cstheme="minorHAnsi"/>
          <w:color w:val="2E2E2E"/>
        </w:rPr>
        <w:t>,</w:t>
      </w:r>
      <w:r w:rsidR="00A570E6" w:rsidRPr="007A1ABB">
        <w:rPr>
          <w:rFonts w:asciiTheme="minorHAnsi" w:hAnsiTheme="minorHAnsi" w:cstheme="minorHAnsi"/>
          <w:color w:val="2E2E2E"/>
        </w:rPr>
        <w:t xml:space="preserve"> respectively. Samples were </w:t>
      </w:r>
      <w:r w:rsidR="00460C42" w:rsidRPr="007A1ABB">
        <w:rPr>
          <w:rFonts w:asciiTheme="minorHAnsi" w:hAnsiTheme="minorHAnsi" w:cstheme="minorHAnsi"/>
          <w:color w:val="2E2E2E"/>
        </w:rPr>
        <w:t xml:space="preserve">then </w:t>
      </w:r>
      <w:r w:rsidR="00A570E6" w:rsidRPr="007A1ABB">
        <w:rPr>
          <w:rFonts w:asciiTheme="minorHAnsi" w:hAnsiTheme="minorHAnsi" w:cstheme="minorHAnsi"/>
          <w:color w:val="2E2E2E"/>
        </w:rPr>
        <w:t>demineralised in 0.5 M aq. HCl at 4°C until the mineral</w:t>
      </w:r>
      <w:r w:rsidR="0048481F" w:rsidRPr="007A1ABB">
        <w:rPr>
          <w:rFonts w:asciiTheme="minorHAnsi" w:hAnsiTheme="minorHAnsi" w:cstheme="minorHAnsi"/>
          <w:color w:val="2E2E2E"/>
        </w:rPr>
        <w:t xml:space="preserve"> fraction</w:t>
      </w:r>
      <w:r w:rsidR="00A570E6" w:rsidRPr="007A1ABB">
        <w:rPr>
          <w:rFonts w:asciiTheme="minorHAnsi" w:hAnsiTheme="minorHAnsi" w:cstheme="minorHAnsi"/>
          <w:color w:val="2E2E2E"/>
        </w:rPr>
        <w:t xml:space="preserve"> had dissolved</w:t>
      </w:r>
      <w:r w:rsidR="00523850" w:rsidRPr="007A1ABB">
        <w:rPr>
          <w:rFonts w:asciiTheme="minorHAnsi" w:hAnsiTheme="minorHAnsi" w:cstheme="minorHAnsi"/>
          <w:color w:val="2E2E2E"/>
        </w:rPr>
        <w:t xml:space="preserve"> and then rinsed three times with distilled water</w:t>
      </w:r>
      <w:r w:rsidR="00460C42" w:rsidRPr="007A1ABB">
        <w:rPr>
          <w:rFonts w:asciiTheme="minorHAnsi" w:hAnsiTheme="minorHAnsi" w:cstheme="minorHAnsi"/>
          <w:color w:val="2E2E2E"/>
        </w:rPr>
        <w:t xml:space="preserve"> (RLAHA Methods 1-4 followed this step)</w:t>
      </w:r>
      <w:r w:rsidR="00A570E6" w:rsidRPr="007A1ABB">
        <w:rPr>
          <w:rFonts w:asciiTheme="minorHAnsi" w:hAnsiTheme="minorHAnsi" w:cstheme="minorHAnsi"/>
          <w:color w:val="2E2E2E"/>
        </w:rPr>
        <w:t xml:space="preserve">. </w:t>
      </w:r>
      <w:r w:rsidR="00523850" w:rsidRPr="007A1ABB">
        <w:rPr>
          <w:rFonts w:asciiTheme="minorHAnsi" w:hAnsiTheme="minorHAnsi" w:cstheme="minorHAnsi"/>
          <w:color w:val="2E2E2E"/>
        </w:rPr>
        <w:t xml:space="preserve">Where sample amount was sufficient and where deemed necessary 0.1 M </w:t>
      </w:r>
      <w:r w:rsidR="00592A46" w:rsidRPr="007A1ABB">
        <w:rPr>
          <w:rFonts w:asciiTheme="minorHAnsi" w:hAnsiTheme="minorHAnsi" w:cstheme="minorHAnsi"/>
          <w:color w:val="2E2E2E"/>
        </w:rPr>
        <w:t>NaOH</w:t>
      </w:r>
      <w:r w:rsidR="00592A46" w:rsidRPr="007A1ABB" w:rsidDel="00592A46">
        <w:rPr>
          <w:rFonts w:asciiTheme="minorHAnsi" w:hAnsiTheme="minorHAnsi" w:cstheme="minorHAnsi"/>
          <w:color w:val="2E2E2E"/>
        </w:rPr>
        <w:t xml:space="preserve"> </w:t>
      </w:r>
      <w:r w:rsidR="00523850" w:rsidRPr="007A1ABB">
        <w:rPr>
          <w:rFonts w:asciiTheme="minorHAnsi" w:hAnsiTheme="minorHAnsi" w:cstheme="minorHAnsi"/>
          <w:color w:val="2E2E2E"/>
        </w:rPr>
        <w:t>was added for 30 minutes to remove </w:t>
      </w:r>
      <w:hyperlink r:id="rId9" w:tooltip="Learn more about Humic Acid from ScienceDirect's AI-generated Topic Pages" w:history="1">
        <w:r w:rsidR="00523850" w:rsidRPr="007A1ABB">
          <w:rPr>
            <w:rFonts w:asciiTheme="minorHAnsi" w:hAnsiTheme="minorHAnsi" w:cstheme="minorHAnsi"/>
            <w:color w:val="2E2E2E"/>
          </w:rPr>
          <w:t>humic acids</w:t>
        </w:r>
      </w:hyperlink>
      <w:r w:rsidR="00460C42" w:rsidRPr="007A1ABB">
        <w:rPr>
          <w:rFonts w:asciiTheme="minorHAnsi" w:hAnsiTheme="minorHAnsi" w:cstheme="minorHAnsi"/>
          <w:color w:val="2E2E2E"/>
        </w:rPr>
        <w:t xml:space="preserve"> (RLAHA Method 1 and 2 used this step)</w:t>
      </w:r>
      <w:r w:rsidR="00523850" w:rsidRPr="007A1ABB">
        <w:rPr>
          <w:rFonts w:asciiTheme="minorHAnsi" w:hAnsiTheme="minorHAnsi" w:cstheme="minorHAnsi"/>
          <w:color w:val="2E2E2E"/>
        </w:rPr>
        <w:t>. Samples were then rinsed with distilled water, gelatinised in a pH 3 solution for 48 hours at 75 °C</w:t>
      </w:r>
      <w:r w:rsidR="00460C42" w:rsidRPr="007A1ABB">
        <w:rPr>
          <w:rFonts w:asciiTheme="minorHAnsi" w:hAnsiTheme="minorHAnsi" w:cstheme="minorHAnsi"/>
          <w:color w:val="2E2E2E"/>
        </w:rPr>
        <w:t xml:space="preserve"> (RLAHA Methods 1-4 followed this step)</w:t>
      </w:r>
      <w:r w:rsidR="00523850" w:rsidRPr="007A1ABB">
        <w:rPr>
          <w:rFonts w:asciiTheme="minorHAnsi" w:hAnsiTheme="minorHAnsi" w:cstheme="minorHAnsi"/>
          <w:color w:val="2E2E2E"/>
        </w:rPr>
        <w:t>. </w:t>
      </w:r>
      <w:r w:rsidR="00523850" w:rsidRPr="007A1ABB">
        <w:rPr>
          <w:rFonts w:asciiTheme="minorHAnsi" w:hAnsiTheme="minorHAnsi" w:cstheme="minorHAnsi"/>
        </w:rPr>
        <w:t xml:space="preserve">The </w:t>
      </w:r>
      <w:r w:rsidR="00A570E6" w:rsidRPr="007A1ABB">
        <w:rPr>
          <w:rFonts w:asciiTheme="minorHAnsi" w:hAnsiTheme="minorHAnsi" w:cstheme="minorHAnsi"/>
          <w:color w:val="2E2E2E"/>
        </w:rPr>
        <w:t>filtered supernate containing the soluble collagen was then collected, frozen, and lyophilized.</w:t>
      </w:r>
    </w:p>
    <w:p w14:paraId="04276D87" w14:textId="6B7F3285" w:rsidR="00243A83" w:rsidRPr="007A1ABB" w:rsidRDefault="001552E1" w:rsidP="00101768">
      <w:pPr>
        <w:spacing w:after="200" w:line="480" w:lineRule="auto"/>
        <w:ind w:firstLine="720"/>
        <w:jc w:val="both"/>
        <w:rPr>
          <w:rFonts w:asciiTheme="minorHAnsi" w:hAnsiTheme="minorHAnsi" w:cstheme="minorHAnsi"/>
          <w:color w:val="000000" w:themeColor="text1"/>
        </w:rPr>
      </w:pPr>
      <w:r w:rsidRPr="007A1ABB">
        <w:rPr>
          <w:rFonts w:asciiTheme="minorHAnsi" w:hAnsiTheme="minorHAnsi" w:cstheme="minorHAnsi"/>
        </w:rPr>
        <w:t xml:space="preserve">Collagen extracted at the </w:t>
      </w:r>
      <w:r w:rsidR="003B5E66" w:rsidRPr="007A1ABB">
        <w:rPr>
          <w:rFonts w:asciiTheme="minorHAnsi" w:hAnsiTheme="minorHAnsi" w:cstheme="minorHAnsi"/>
        </w:rPr>
        <w:t>University of Cambridge</w:t>
      </w:r>
      <w:r w:rsidRPr="007A1ABB">
        <w:rPr>
          <w:rFonts w:asciiTheme="minorHAnsi" w:hAnsiTheme="minorHAnsi" w:cstheme="minorHAnsi"/>
        </w:rPr>
        <w:t xml:space="preserve"> again followed a broadly similar method</w:t>
      </w:r>
      <w:r w:rsidR="00460C42" w:rsidRPr="007A1ABB">
        <w:rPr>
          <w:rFonts w:asciiTheme="minorHAnsi" w:hAnsiTheme="minorHAnsi" w:cstheme="minorHAnsi"/>
        </w:rPr>
        <w:t>,</w:t>
      </w:r>
      <w:r w:rsidRPr="007A1ABB">
        <w:rPr>
          <w:rFonts w:asciiTheme="minorHAnsi" w:hAnsiTheme="minorHAnsi" w:cstheme="minorHAnsi"/>
        </w:rPr>
        <w:t xml:space="preserve"> which is detailed in Stevens et al</w:t>
      </w:r>
      <w:r w:rsidR="00921864"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"/>
          <w:id w:val="1967082392"/>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5</w:t>
          </w:r>
          <w:r w:rsidR="00FB2B78">
            <w:rPr>
              <w:rFonts w:asciiTheme="minorHAnsi" w:hAnsiTheme="minorHAnsi" w:cstheme="minorHAnsi"/>
              <w:color w:val="000000"/>
            </w:rPr>
            <w:t>]</w:t>
          </w:r>
        </w:sdtContent>
      </w:sdt>
      <w:r w:rsidRPr="007A1ABB">
        <w:rPr>
          <w:rFonts w:asciiTheme="minorHAnsi" w:hAnsiTheme="minorHAnsi" w:cstheme="minorHAnsi"/>
          <w:color w:val="000000" w:themeColor="text1"/>
        </w:rPr>
        <w:t>.</w:t>
      </w:r>
      <w:r w:rsidR="003B5E66" w:rsidRPr="007A1ABB">
        <w:rPr>
          <w:rFonts w:asciiTheme="minorHAnsi" w:hAnsiTheme="minorHAnsi" w:cstheme="minorHAnsi"/>
          <w:color w:val="000000" w:themeColor="text1"/>
        </w:rPr>
        <w:t xml:space="preserve"> </w:t>
      </w:r>
      <w:r w:rsidR="00BB511C" w:rsidRPr="007A1ABB">
        <w:rPr>
          <w:rFonts w:asciiTheme="minorHAnsi" w:hAnsiTheme="minorHAnsi" w:cstheme="minorHAnsi"/>
          <w:color w:val="000000" w:themeColor="text1"/>
        </w:rPr>
        <w:t>Samples were</w:t>
      </w:r>
      <w:r w:rsidR="003B5E66" w:rsidRPr="007A1ABB">
        <w:rPr>
          <w:rFonts w:asciiTheme="minorHAnsi" w:hAnsiTheme="minorHAnsi" w:cstheme="minorHAnsi"/>
          <w:color w:val="000000" w:themeColor="text1"/>
        </w:rPr>
        <w:t xml:space="preserve"> demineralised in 0.5 M aq. </w:t>
      </w:r>
      <w:r w:rsidR="001A4920" w:rsidRPr="007A1ABB">
        <w:rPr>
          <w:rFonts w:asciiTheme="minorHAnsi" w:hAnsiTheme="minorHAnsi" w:cstheme="minorHAnsi"/>
          <w:color w:val="000000" w:themeColor="text1"/>
        </w:rPr>
        <w:t>HCl</w:t>
      </w:r>
      <w:r w:rsidR="003B5E66" w:rsidRPr="007A1ABB">
        <w:rPr>
          <w:rFonts w:asciiTheme="minorHAnsi" w:hAnsiTheme="minorHAnsi" w:cstheme="minorHAnsi"/>
          <w:color w:val="000000" w:themeColor="text1"/>
        </w:rPr>
        <w:t xml:space="preserve"> at 4 °C until they had fully demineralised. Samples were </w:t>
      </w:r>
      <w:r w:rsidR="00BB511C" w:rsidRPr="007A1ABB">
        <w:rPr>
          <w:rFonts w:asciiTheme="minorHAnsi" w:hAnsiTheme="minorHAnsi" w:cstheme="minorHAnsi"/>
          <w:color w:val="000000" w:themeColor="text1"/>
        </w:rPr>
        <w:t xml:space="preserve">then </w:t>
      </w:r>
      <w:r w:rsidR="003B5E66" w:rsidRPr="007A1ABB">
        <w:rPr>
          <w:rFonts w:asciiTheme="minorHAnsi" w:hAnsiTheme="minorHAnsi" w:cstheme="minorHAnsi"/>
          <w:color w:val="000000" w:themeColor="text1"/>
        </w:rPr>
        <w:t>rinsed in distilled water and gelatinised by heating in pH 3.0 aqueous solution at 75 °C for 48 h. The liquid fraction containing the dissolved collagen was filtered off, frozen overnight at −20°C, then stored at −80°C for 4 h and finally lyophilised.</w:t>
      </w:r>
    </w:p>
    <w:p w14:paraId="00024D52" w14:textId="4575AE87" w:rsidR="00C0217A" w:rsidRPr="006C4EE8" w:rsidRDefault="00C0217A" w:rsidP="006C4EE8">
      <w:pPr>
        <w:spacing w:line="480" w:lineRule="auto"/>
        <w:ind w:firstLine="720"/>
        <w:jc w:val="both"/>
      </w:pPr>
      <w:r w:rsidRPr="007A1ABB">
        <w:rPr>
          <w:rFonts w:asciiTheme="minorHAnsi" w:hAnsiTheme="minorHAnsi" w:cstheme="minorHAnsi"/>
        </w:rPr>
        <w:lastRenderedPageBreak/>
        <w:t xml:space="preserve">Isotopic analysis </w:t>
      </w:r>
      <w:r w:rsidR="00243A83" w:rsidRPr="007A1ABB">
        <w:rPr>
          <w:rFonts w:asciiTheme="minorHAnsi" w:hAnsiTheme="minorHAnsi" w:cstheme="minorHAnsi"/>
        </w:rPr>
        <w:t xml:space="preserve">at the </w:t>
      </w:r>
      <w:r w:rsidR="00243A83" w:rsidRPr="007A1ABB">
        <w:rPr>
          <w:rStyle w:val="Emphasis"/>
          <w:rFonts w:asciiTheme="minorHAnsi" w:hAnsiTheme="minorHAnsi" w:cstheme="minorHAnsi"/>
          <w:i w:val="0"/>
          <w:iCs w:val="0"/>
          <w:shd w:val="clear" w:color="auto" w:fill="FFFFFF"/>
        </w:rPr>
        <w:t xml:space="preserve">Scottish </w:t>
      </w:r>
      <w:r w:rsidR="00243A83" w:rsidRPr="007A1ABB">
        <w:rPr>
          <w:rStyle w:val="Emphasis"/>
          <w:rFonts w:asciiTheme="minorHAnsi" w:hAnsiTheme="minorHAnsi" w:cstheme="minorHAnsi"/>
          <w:i w:val="0"/>
          <w:iCs w:val="0"/>
          <w:color w:val="000000" w:themeColor="text1"/>
          <w:shd w:val="clear" w:color="auto" w:fill="FFFFFF"/>
        </w:rPr>
        <w:t>Universities Environment Research Centre</w:t>
      </w:r>
      <w:r w:rsidR="00243A83" w:rsidRPr="007A1ABB">
        <w:rPr>
          <w:rFonts w:asciiTheme="minorHAnsi" w:hAnsiTheme="minorHAnsi" w:cstheme="minorHAnsi"/>
          <w:color w:val="000000" w:themeColor="text1"/>
          <w:shd w:val="clear" w:color="auto" w:fill="FFFFFF"/>
        </w:rPr>
        <w:t> </w:t>
      </w:r>
      <w:r w:rsidR="00243A83" w:rsidRPr="007A1ABB">
        <w:rPr>
          <w:rFonts w:asciiTheme="minorHAnsi" w:hAnsiTheme="minorHAnsi" w:cstheme="minorHAnsi"/>
          <w:color w:val="000000" w:themeColor="text1"/>
        </w:rPr>
        <w:t>(SUERC) w</w:t>
      </w:r>
      <w:r w:rsidR="0097756B" w:rsidRPr="007A1ABB">
        <w:rPr>
          <w:rFonts w:asciiTheme="minorHAnsi" w:hAnsiTheme="minorHAnsi" w:cstheme="minorHAnsi"/>
          <w:color w:val="000000" w:themeColor="text1"/>
        </w:rPr>
        <w:t>as</w:t>
      </w:r>
      <w:r w:rsidR="00243A83" w:rsidRPr="007A1ABB">
        <w:rPr>
          <w:rFonts w:asciiTheme="minorHAnsi" w:hAnsiTheme="minorHAnsi" w:cstheme="minorHAnsi"/>
          <w:color w:val="000000" w:themeColor="text1"/>
        </w:rPr>
        <w:t xml:space="preserve"> undertaken </w:t>
      </w:r>
      <w:r w:rsidR="00F3026B" w:rsidRPr="007A1ABB">
        <w:rPr>
          <w:rFonts w:asciiTheme="minorHAnsi" w:hAnsiTheme="minorHAnsi" w:cstheme="minorHAnsi"/>
          <w:color w:val="000000" w:themeColor="text1"/>
        </w:rPr>
        <w:t xml:space="preserve">using a Delta V Advantage continuous-flow isotope ratio mass spectrometer coupled via a ConfloIV to an IsoLink Elemental Analyser (Thermo Scientific, Bremen). </w:t>
      </w:r>
      <w:r w:rsidR="00BB511C" w:rsidRPr="007A1ABB">
        <w:rPr>
          <w:rFonts w:asciiTheme="minorHAnsi" w:hAnsiTheme="minorHAnsi" w:cstheme="minorHAnsi"/>
          <w:color w:val="000000" w:themeColor="text1"/>
        </w:rPr>
        <w:t xml:space="preserve">Between 1.2 and 1.5mg collagen was loaded into a tin capsule for continuous flow combustion and </w:t>
      </w:r>
      <w:r w:rsidR="00BB511C" w:rsidRPr="00624AFF">
        <w:rPr>
          <w:rFonts w:asciiTheme="minorHAnsi" w:hAnsiTheme="minorHAnsi" w:cstheme="minorHAnsi"/>
          <w:color w:val="000000" w:themeColor="text1"/>
        </w:rPr>
        <w:t xml:space="preserve">isotopic analysis. </w:t>
      </w:r>
      <w:r w:rsidR="00624AFF" w:rsidRPr="006C4EE8">
        <w:rPr>
          <w:rFonts w:asciiTheme="minorHAnsi" w:hAnsiTheme="minorHAnsi" w:cstheme="minorHAnsi"/>
        </w:rPr>
        <w:t>For every ten archaeological samples, three in-house standards (SAG: δ</w:t>
      </w:r>
      <w:r w:rsidR="00624AFF" w:rsidRPr="006C4EE8">
        <w:rPr>
          <w:rFonts w:asciiTheme="minorHAnsi" w:hAnsiTheme="minorHAnsi" w:cstheme="minorHAnsi"/>
          <w:vertAlign w:val="superscript"/>
        </w:rPr>
        <w:t>15</w:t>
      </w:r>
      <w:r w:rsidR="00624AFF" w:rsidRPr="006C4EE8">
        <w:rPr>
          <w:rFonts w:asciiTheme="minorHAnsi" w:hAnsiTheme="minorHAnsi" w:cstheme="minorHAnsi"/>
        </w:rPr>
        <w:t>N</w:t>
      </w:r>
      <w:r w:rsidR="00624AFF" w:rsidRPr="006C4EE8">
        <w:rPr>
          <w:rFonts w:asciiTheme="minorHAnsi" w:hAnsiTheme="minorHAnsi" w:cstheme="minorHAnsi"/>
          <w:vertAlign w:val="subscript"/>
        </w:rPr>
        <w:t>AIR</w:t>
      </w:r>
      <w:r w:rsidR="00624AFF" w:rsidRPr="006C4EE8">
        <w:rPr>
          <w:rFonts w:asciiTheme="minorHAnsi" w:hAnsiTheme="minorHAnsi" w:cstheme="minorHAnsi"/>
        </w:rPr>
        <w:t xml:space="preserve"> = 4.3 ± 0.2‰, MAG: δ</w:t>
      </w:r>
      <w:r w:rsidR="00624AFF" w:rsidRPr="006C4EE8">
        <w:rPr>
          <w:rFonts w:asciiTheme="minorHAnsi" w:hAnsiTheme="minorHAnsi" w:cstheme="minorHAnsi"/>
          <w:vertAlign w:val="superscript"/>
        </w:rPr>
        <w:t>15</w:t>
      </w:r>
      <w:r w:rsidR="00624AFF" w:rsidRPr="006C4EE8">
        <w:rPr>
          <w:rFonts w:asciiTheme="minorHAnsi" w:hAnsiTheme="minorHAnsi" w:cstheme="minorHAnsi"/>
        </w:rPr>
        <w:t>N</w:t>
      </w:r>
      <w:r w:rsidR="00624AFF" w:rsidRPr="006C4EE8">
        <w:rPr>
          <w:rFonts w:asciiTheme="minorHAnsi" w:hAnsiTheme="minorHAnsi" w:cstheme="minorHAnsi"/>
          <w:vertAlign w:val="subscript"/>
        </w:rPr>
        <w:t>AIR</w:t>
      </w:r>
      <w:r w:rsidR="00624AFF" w:rsidRPr="006C4EE8">
        <w:rPr>
          <w:rFonts w:asciiTheme="minorHAnsi" w:hAnsiTheme="minorHAnsi" w:cstheme="minorHAnsi"/>
        </w:rPr>
        <w:t xml:space="preserve"> = 47.3 ± 0.1‰, and MSAG: δ</w:t>
      </w:r>
      <w:r w:rsidR="00624AFF" w:rsidRPr="006C4EE8">
        <w:rPr>
          <w:rFonts w:asciiTheme="minorHAnsi" w:hAnsiTheme="minorHAnsi" w:cstheme="minorHAnsi"/>
          <w:vertAlign w:val="superscript"/>
        </w:rPr>
        <w:t>15</w:t>
      </w:r>
      <w:r w:rsidR="00624AFF" w:rsidRPr="006C4EE8">
        <w:rPr>
          <w:rFonts w:asciiTheme="minorHAnsi" w:hAnsiTheme="minorHAnsi" w:cstheme="minorHAnsi"/>
        </w:rPr>
        <w:t>N</w:t>
      </w:r>
      <w:r w:rsidR="00624AFF" w:rsidRPr="006C4EE8">
        <w:rPr>
          <w:rFonts w:asciiTheme="minorHAnsi" w:hAnsiTheme="minorHAnsi" w:cstheme="minorHAnsi"/>
          <w:vertAlign w:val="subscript"/>
        </w:rPr>
        <w:t>AIR</w:t>
      </w:r>
      <w:r w:rsidR="00624AFF" w:rsidRPr="006C4EE8">
        <w:rPr>
          <w:rFonts w:asciiTheme="minorHAnsi" w:hAnsiTheme="minorHAnsi" w:cstheme="minorHAnsi"/>
        </w:rPr>
        <w:t xml:space="preserve"> = 3.1 ± 0.2‰), which are calibrated to the International Atomic Energy Agency (IAEA) reference materials USGS40 (</w:t>
      </w:r>
      <w:r w:rsidR="00624AFF" w:rsidRPr="006C4EE8">
        <w:rPr>
          <w:rFonts w:asciiTheme="minorHAnsi" w:hAnsiTheme="minorHAnsi" w:cstheme="minorHAnsi"/>
          <w:color w:val="000000"/>
        </w:rPr>
        <w:t>δ</w:t>
      </w:r>
      <w:r w:rsidR="00624AFF" w:rsidRPr="006C4EE8">
        <w:rPr>
          <w:rFonts w:asciiTheme="minorHAnsi" w:hAnsiTheme="minorHAnsi" w:cstheme="minorHAnsi"/>
          <w:color w:val="000000"/>
          <w:vertAlign w:val="superscript"/>
        </w:rPr>
        <w:t>15</w:t>
      </w:r>
      <w:r w:rsidR="00624AFF" w:rsidRPr="006C4EE8">
        <w:rPr>
          <w:rFonts w:asciiTheme="minorHAnsi" w:hAnsiTheme="minorHAnsi" w:cstheme="minorHAnsi"/>
          <w:color w:val="000000"/>
        </w:rPr>
        <w:t>N</w:t>
      </w:r>
      <w:r w:rsidR="00624AFF" w:rsidRPr="006C4EE8">
        <w:rPr>
          <w:rFonts w:asciiTheme="minorHAnsi" w:hAnsiTheme="minorHAnsi" w:cstheme="minorHAnsi"/>
          <w:color w:val="000000"/>
          <w:vertAlign w:val="subscript"/>
        </w:rPr>
        <w:t>AIR</w:t>
      </w:r>
      <w:r w:rsidR="00624AFF" w:rsidRPr="006C4EE8">
        <w:rPr>
          <w:rFonts w:asciiTheme="minorHAnsi" w:hAnsiTheme="minorHAnsi" w:cstheme="minorHAnsi"/>
          <w:color w:val="000000"/>
        </w:rPr>
        <w:t xml:space="preserve"> = –4.5 </w:t>
      </w:r>
      <w:r w:rsidR="00624AFF" w:rsidRPr="006C4EE8">
        <w:rPr>
          <w:rFonts w:asciiTheme="minorHAnsi" w:hAnsiTheme="minorHAnsi" w:cstheme="minorHAnsi"/>
        </w:rPr>
        <w:t>± 0.1</w:t>
      </w:r>
      <w:r w:rsidR="00624AFF" w:rsidRPr="006C4EE8">
        <w:rPr>
          <w:rFonts w:asciiTheme="minorHAnsi" w:hAnsiTheme="minorHAnsi" w:cstheme="minorHAnsi"/>
          <w:color w:val="000000"/>
        </w:rPr>
        <w:t xml:space="preserve">‰), </w:t>
      </w:r>
      <w:r w:rsidR="00624AFF" w:rsidRPr="006C4EE8">
        <w:rPr>
          <w:rFonts w:asciiTheme="minorHAnsi" w:hAnsiTheme="minorHAnsi" w:cstheme="minorHAnsi"/>
        </w:rPr>
        <w:t>USGS41 (</w:t>
      </w:r>
      <w:r w:rsidR="00624AFF" w:rsidRPr="006C4EE8">
        <w:rPr>
          <w:rFonts w:asciiTheme="minorHAnsi" w:hAnsiTheme="minorHAnsi" w:cstheme="minorHAnsi"/>
          <w:color w:val="000000"/>
        </w:rPr>
        <w:t>δ</w:t>
      </w:r>
      <w:r w:rsidR="00624AFF" w:rsidRPr="006C4EE8">
        <w:rPr>
          <w:rFonts w:asciiTheme="minorHAnsi" w:hAnsiTheme="minorHAnsi" w:cstheme="minorHAnsi"/>
          <w:color w:val="000000"/>
          <w:vertAlign w:val="superscript"/>
        </w:rPr>
        <w:t>15</w:t>
      </w:r>
      <w:r w:rsidR="00624AFF" w:rsidRPr="006C4EE8">
        <w:rPr>
          <w:rFonts w:asciiTheme="minorHAnsi" w:hAnsiTheme="minorHAnsi" w:cstheme="minorHAnsi"/>
          <w:color w:val="000000"/>
        </w:rPr>
        <w:t>N</w:t>
      </w:r>
      <w:r w:rsidR="00624AFF" w:rsidRPr="006C4EE8">
        <w:rPr>
          <w:rFonts w:asciiTheme="minorHAnsi" w:hAnsiTheme="minorHAnsi" w:cstheme="minorHAnsi"/>
          <w:color w:val="000000"/>
          <w:vertAlign w:val="subscript"/>
        </w:rPr>
        <w:t>AIR</w:t>
      </w:r>
      <w:r w:rsidR="00624AFF" w:rsidRPr="006C4EE8">
        <w:rPr>
          <w:rFonts w:asciiTheme="minorHAnsi" w:hAnsiTheme="minorHAnsi" w:cstheme="minorHAnsi"/>
          <w:color w:val="000000"/>
        </w:rPr>
        <w:t xml:space="preserve"> = 47.6 </w:t>
      </w:r>
      <w:r w:rsidR="00624AFF" w:rsidRPr="006C4EE8">
        <w:rPr>
          <w:rFonts w:asciiTheme="minorHAnsi" w:hAnsiTheme="minorHAnsi" w:cstheme="minorHAnsi"/>
        </w:rPr>
        <w:t>± 0.2</w:t>
      </w:r>
      <w:r w:rsidR="00624AFF" w:rsidRPr="006C4EE8">
        <w:rPr>
          <w:rFonts w:asciiTheme="minorHAnsi" w:hAnsiTheme="minorHAnsi" w:cstheme="minorHAnsi"/>
          <w:color w:val="000000"/>
        </w:rPr>
        <w:t>‰)</w:t>
      </w:r>
      <w:r w:rsidR="00624AFF" w:rsidRPr="006C4EE8">
        <w:rPr>
          <w:rFonts w:asciiTheme="minorHAnsi" w:hAnsiTheme="minorHAnsi" w:cstheme="minorHAnsi"/>
        </w:rPr>
        <w:t>, and IAEA-N-1 (</w:t>
      </w:r>
      <w:r w:rsidR="00624AFF" w:rsidRPr="006C4EE8">
        <w:rPr>
          <w:rFonts w:asciiTheme="minorHAnsi" w:hAnsiTheme="minorHAnsi" w:cstheme="minorHAnsi"/>
          <w:color w:val="000000"/>
        </w:rPr>
        <w:t>δ</w:t>
      </w:r>
      <w:r w:rsidR="00624AFF" w:rsidRPr="006C4EE8">
        <w:rPr>
          <w:rFonts w:asciiTheme="minorHAnsi" w:hAnsiTheme="minorHAnsi" w:cstheme="minorHAnsi"/>
          <w:color w:val="000000"/>
          <w:vertAlign w:val="superscript"/>
        </w:rPr>
        <w:t>15</w:t>
      </w:r>
      <w:r w:rsidR="00624AFF" w:rsidRPr="006C4EE8">
        <w:rPr>
          <w:rFonts w:asciiTheme="minorHAnsi" w:hAnsiTheme="minorHAnsi" w:cstheme="minorHAnsi"/>
          <w:color w:val="000000"/>
        </w:rPr>
        <w:t>N</w:t>
      </w:r>
      <w:r w:rsidR="00624AFF" w:rsidRPr="006C4EE8">
        <w:rPr>
          <w:rFonts w:asciiTheme="minorHAnsi" w:hAnsiTheme="minorHAnsi" w:cstheme="minorHAnsi"/>
          <w:color w:val="000000"/>
          <w:vertAlign w:val="subscript"/>
        </w:rPr>
        <w:t>AIR</w:t>
      </w:r>
      <w:r w:rsidR="00624AFF" w:rsidRPr="006C4EE8">
        <w:rPr>
          <w:rFonts w:asciiTheme="minorHAnsi" w:hAnsiTheme="minorHAnsi" w:cstheme="minorHAnsi"/>
          <w:color w:val="000000"/>
        </w:rPr>
        <w:t xml:space="preserve"> = 0.43 </w:t>
      </w:r>
      <w:r w:rsidR="00624AFF" w:rsidRPr="006C4EE8">
        <w:rPr>
          <w:rFonts w:asciiTheme="minorHAnsi" w:hAnsiTheme="minorHAnsi" w:cstheme="minorHAnsi"/>
        </w:rPr>
        <w:t>± 0.1</w:t>
      </w:r>
      <w:r w:rsidR="00624AFF" w:rsidRPr="006C4EE8">
        <w:rPr>
          <w:rFonts w:asciiTheme="minorHAnsi" w:hAnsiTheme="minorHAnsi" w:cstheme="minorHAnsi"/>
          <w:color w:val="000000"/>
        </w:rPr>
        <w:t xml:space="preserve">‰), </w:t>
      </w:r>
      <w:r w:rsidR="00624AFF" w:rsidRPr="006C4EE8">
        <w:rPr>
          <w:rFonts w:asciiTheme="minorHAnsi" w:hAnsiTheme="minorHAnsi" w:cstheme="minorHAnsi"/>
        </w:rPr>
        <w:t xml:space="preserve">were used to normalize the </w:t>
      </w:r>
      <w:r w:rsidR="00624AFF" w:rsidRPr="006C4EE8">
        <w:rPr>
          <w:rFonts w:asciiTheme="minorHAnsi" w:hAnsiTheme="minorHAnsi" w:cstheme="minorHAnsi"/>
          <w:color w:val="000000"/>
        </w:rPr>
        <w:t>δ</w:t>
      </w:r>
      <w:r w:rsidR="00624AFF" w:rsidRPr="006C4EE8">
        <w:rPr>
          <w:rFonts w:asciiTheme="minorHAnsi" w:hAnsiTheme="minorHAnsi" w:cstheme="minorHAnsi"/>
          <w:color w:val="000000"/>
          <w:vertAlign w:val="superscript"/>
        </w:rPr>
        <w:t>15</w:t>
      </w:r>
      <w:r w:rsidR="00624AFF" w:rsidRPr="006C4EE8">
        <w:rPr>
          <w:rFonts w:asciiTheme="minorHAnsi" w:hAnsiTheme="minorHAnsi" w:cstheme="minorHAnsi"/>
          <w:color w:val="000000"/>
        </w:rPr>
        <w:t>N values</w:t>
      </w:r>
      <w:r w:rsidR="009569AF">
        <w:rPr>
          <w:rFonts w:asciiTheme="minorHAnsi" w:hAnsiTheme="minorHAnsi" w:cstheme="minorHAnsi"/>
          <w:color w:val="000000"/>
        </w:rPr>
        <w:t xml:space="preserve"> </w:t>
      </w:r>
      <w:sdt>
        <w:sdtPr>
          <w:rPr>
            <w:rFonts w:asciiTheme="minorHAnsi" w:hAnsiTheme="minorHAnsi" w:cstheme="minorHAnsi"/>
            <w:color w:val="000000"/>
          </w:rPr>
          <w:tag w:val="MENDELEY_CITATION_v3_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"/>
          <w:id w:val="-1956699238"/>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6</w:t>
          </w:r>
          <w:r w:rsidR="00FB2B78">
            <w:rPr>
              <w:rFonts w:asciiTheme="minorHAnsi" w:hAnsiTheme="minorHAnsi" w:cstheme="minorHAnsi"/>
              <w:color w:val="000000"/>
            </w:rPr>
            <w:t>]</w:t>
          </w:r>
        </w:sdtContent>
      </w:sdt>
      <w:r w:rsidR="00624AFF" w:rsidRPr="006C4EE8">
        <w:rPr>
          <w:rFonts w:asciiTheme="minorHAnsi" w:hAnsiTheme="minorHAnsi" w:cstheme="minorHAnsi"/>
        </w:rPr>
        <w:t xml:space="preserve">. Results are reported as per mil (‰) relative to the internationally accepted standard AIR. </w:t>
      </w:r>
      <w:r w:rsidR="00624AFF" w:rsidRPr="006C4EE8">
        <w:rPr>
          <w:rFonts w:asciiTheme="minorHAnsi" w:hAnsiTheme="minorHAnsi" w:cstheme="minorHAnsi"/>
          <w:color w:val="000000"/>
        </w:rPr>
        <w:t>Normalization was checked using the well characterised Elemental Microanalysis IRMS fish gelatin standard B2215 (δ</w:t>
      </w:r>
      <w:r w:rsidR="00624AFF" w:rsidRPr="006C4EE8">
        <w:rPr>
          <w:rFonts w:asciiTheme="minorHAnsi" w:hAnsiTheme="minorHAnsi" w:cstheme="minorHAnsi"/>
          <w:color w:val="000000"/>
          <w:vertAlign w:val="superscript"/>
        </w:rPr>
        <w:t>15</w:t>
      </w:r>
      <w:r w:rsidR="00624AFF" w:rsidRPr="006C4EE8">
        <w:rPr>
          <w:rFonts w:asciiTheme="minorHAnsi" w:hAnsiTheme="minorHAnsi" w:cstheme="minorHAnsi"/>
          <w:color w:val="000000"/>
        </w:rPr>
        <w:t>N</w:t>
      </w:r>
      <w:r w:rsidR="00624AFF" w:rsidRPr="006C4EE8">
        <w:rPr>
          <w:rFonts w:asciiTheme="minorHAnsi" w:hAnsiTheme="minorHAnsi" w:cstheme="minorHAnsi"/>
          <w:color w:val="000000"/>
          <w:vertAlign w:val="subscript"/>
        </w:rPr>
        <w:t xml:space="preserve">AIR </w:t>
      </w:r>
      <w:r w:rsidR="00624AFF" w:rsidRPr="006C4EE8">
        <w:rPr>
          <w:rFonts w:asciiTheme="minorHAnsi" w:hAnsiTheme="minorHAnsi" w:cstheme="minorHAnsi"/>
          <w:color w:val="000000"/>
        </w:rPr>
        <w:t xml:space="preserve">= 4.3 </w:t>
      </w:r>
      <w:r w:rsidR="00624AFF" w:rsidRPr="006C4EE8">
        <w:rPr>
          <w:rFonts w:asciiTheme="minorHAnsi" w:hAnsiTheme="minorHAnsi" w:cstheme="minorHAnsi"/>
        </w:rPr>
        <w:t>± 0.1‰) and precision was determined to ± 0.2‰ for δ</w:t>
      </w:r>
      <w:r w:rsidR="00624AFF" w:rsidRPr="006C4EE8">
        <w:rPr>
          <w:rFonts w:asciiTheme="minorHAnsi" w:hAnsiTheme="minorHAnsi" w:cstheme="minorHAnsi"/>
          <w:vertAlign w:val="superscript"/>
        </w:rPr>
        <w:t>15</w:t>
      </w:r>
      <w:r w:rsidR="00624AFF" w:rsidRPr="006C4EE8">
        <w:rPr>
          <w:rFonts w:asciiTheme="minorHAnsi" w:hAnsiTheme="minorHAnsi" w:cstheme="minorHAnsi"/>
        </w:rPr>
        <w:t>N based on repeated measurements of an in-house bone collagen standard (DHB2019: δ</w:t>
      </w:r>
      <w:r w:rsidR="00624AFF" w:rsidRPr="006C4EE8">
        <w:rPr>
          <w:rFonts w:asciiTheme="minorHAnsi" w:hAnsiTheme="minorHAnsi" w:cstheme="minorHAnsi"/>
          <w:vertAlign w:val="superscript"/>
        </w:rPr>
        <w:t>15</w:t>
      </w:r>
      <w:r w:rsidR="00624AFF" w:rsidRPr="006C4EE8">
        <w:rPr>
          <w:rFonts w:asciiTheme="minorHAnsi" w:hAnsiTheme="minorHAnsi" w:cstheme="minorHAnsi"/>
        </w:rPr>
        <w:t>N</w:t>
      </w:r>
      <w:r w:rsidR="00624AFF" w:rsidRPr="006C4EE8">
        <w:rPr>
          <w:rFonts w:asciiTheme="minorHAnsi" w:hAnsiTheme="minorHAnsi" w:cstheme="minorHAnsi"/>
          <w:vertAlign w:val="subscript"/>
        </w:rPr>
        <w:t>AIR</w:t>
      </w:r>
      <w:r w:rsidR="00624AFF" w:rsidRPr="006C4EE8">
        <w:rPr>
          <w:rFonts w:asciiTheme="minorHAnsi" w:hAnsiTheme="minorHAnsi" w:cstheme="minorHAnsi"/>
        </w:rPr>
        <w:t xml:space="preserve"> = 3.7 ± 0.2‰)</w:t>
      </w:r>
      <w:r w:rsidR="00FB2B78">
        <w:rPr>
          <w:rFonts w:asciiTheme="minorHAnsi" w:hAnsiTheme="minorHAnsi" w:cstheme="minorHAnsi"/>
        </w:rPr>
        <w:t xml:space="preserve"> [</w:t>
      </w:r>
      <w:r w:rsidR="00F07EF6" w:rsidRPr="00F07EF6">
        <w:rPr>
          <w:rFonts w:asciiTheme="minorHAnsi" w:hAnsiTheme="minorHAnsi" w:cstheme="minorHAnsi"/>
          <w:color w:val="000000"/>
        </w:rPr>
        <w:t>6</w:t>
      </w:r>
      <w:r w:rsidR="00FB2B78">
        <w:rPr>
          <w:rFonts w:asciiTheme="minorHAnsi" w:hAnsiTheme="minorHAnsi" w:cstheme="minorHAnsi"/>
          <w:color w:val="000000"/>
        </w:rPr>
        <w:t>].</w:t>
      </w:r>
    </w:p>
    <w:p w14:paraId="289C1F21" w14:textId="0FF56201" w:rsidR="00C0217A" w:rsidRPr="007A1ABB" w:rsidRDefault="001473D4" w:rsidP="00101768">
      <w:pPr>
        <w:shd w:val="clear" w:color="auto" w:fill="FFFFFF"/>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Isotopic analysis at </w:t>
      </w:r>
      <w:r w:rsidRPr="007A1ABB">
        <w:rPr>
          <w:rFonts w:asciiTheme="minorHAnsi" w:hAnsiTheme="minorHAnsi" w:cstheme="minorHAnsi"/>
          <w:color w:val="231F20"/>
        </w:rPr>
        <w:t>the</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Godwin</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Laboratory,</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University</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of</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Cambridge was undertaken using an</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automated</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elemental analyser</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(Costech</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Analytical,</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Valencia,</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CA,</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USA)</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coupled</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in continuous-</w:t>
      </w:r>
      <w:r w:rsidRPr="007A1ABB">
        <w:rPr>
          <w:rStyle w:val="ff8"/>
          <w:rFonts w:asciiTheme="minorHAnsi" w:hAnsiTheme="minorHAnsi" w:cstheme="minorHAnsi"/>
          <w:color w:val="231F20"/>
        </w:rPr>
        <w:t>ﬂ</w:t>
      </w:r>
      <w:r w:rsidRPr="007A1ABB">
        <w:rPr>
          <w:rFonts w:asciiTheme="minorHAnsi" w:hAnsiTheme="minorHAnsi" w:cstheme="minorHAnsi"/>
          <w:color w:val="231F20"/>
        </w:rPr>
        <w:t>ow</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mode</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to</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a</w:t>
      </w:r>
      <w:r w:rsidRPr="007A1ABB">
        <w:rPr>
          <w:rStyle w:val="a"/>
          <w:rFonts w:asciiTheme="minorHAnsi" w:hAnsiTheme="minorHAnsi" w:cstheme="minorHAnsi"/>
          <w:color w:val="231F20"/>
        </w:rPr>
        <w:t xml:space="preserve"> </w:t>
      </w:r>
      <w:r w:rsidRPr="007A1ABB">
        <w:rPr>
          <w:rFonts w:asciiTheme="minorHAnsi" w:hAnsiTheme="minorHAnsi" w:cstheme="minorHAnsi"/>
          <w:color w:val="231F20"/>
        </w:rPr>
        <w:t>Thermo</w:t>
      </w:r>
      <w:r w:rsidRPr="007A1ABB">
        <w:rPr>
          <w:rStyle w:val="a"/>
          <w:rFonts w:asciiTheme="minorHAnsi" w:hAnsiTheme="minorHAnsi" w:cstheme="minorHAnsi"/>
          <w:color w:val="231F20"/>
        </w:rPr>
        <w:t xml:space="preserve"> </w:t>
      </w:r>
      <w:r w:rsidRPr="007A1ABB">
        <w:rPr>
          <w:rFonts w:asciiTheme="minorHAnsi" w:hAnsiTheme="minorHAnsi" w:cstheme="minorHAnsi"/>
          <w:color w:val="000000" w:themeColor="text1"/>
        </w:rPr>
        <w:t>Finnigan</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MAT253</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isotope ratio</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mass</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spectrometer</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(Thermo</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Fisher</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Scienti</w:t>
      </w:r>
      <w:r w:rsidRPr="007A1ABB">
        <w:rPr>
          <w:rStyle w:val="ff8"/>
          <w:rFonts w:asciiTheme="minorHAnsi" w:hAnsiTheme="minorHAnsi" w:cstheme="minorHAnsi"/>
          <w:color w:val="000000" w:themeColor="text1"/>
        </w:rPr>
        <w:t>ﬁ</w:t>
      </w:r>
      <w:r w:rsidRPr="007A1ABB">
        <w:rPr>
          <w:rFonts w:asciiTheme="minorHAnsi" w:hAnsiTheme="minorHAnsi" w:cstheme="minorHAnsi"/>
          <w:color w:val="000000" w:themeColor="text1"/>
        </w:rPr>
        <w:t>c,</w:t>
      </w:r>
      <w:r w:rsidRPr="007A1ABB">
        <w:rPr>
          <w:rStyle w:val="a"/>
          <w:rFonts w:asciiTheme="minorHAnsi" w:hAnsiTheme="minorHAnsi" w:cstheme="minorHAnsi"/>
          <w:color w:val="000000" w:themeColor="text1"/>
        </w:rPr>
        <w:t xml:space="preserve"> </w:t>
      </w:r>
      <w:r w:rsidRPr="007A1ABB">
        <w:rPr>
          <w:rFonts w:asciiTheme="minorHAnsi" w:hAnsiTheme="minorHAnsi" w:cstheme="minorHAnsi"/>
          <w:color w:val="000000" w:themeColor="text1"/>
        </w:rPr>
        <w:t>Bremen, Germany).</w:t>
      </w:r>
      <w:r w:rsidR="00704919" w:rsidRPr="007A1ABB">
        <w:rPr>
          <w:rFonts w:asciiTheme="minorHAnsi" w:hAnsiTheme="minorHAnsi" w:cstheme="minorHAnsi"/>
          <w:color w:val="000000" w:themeColor="text1"/>
        </w:rPr>
        <w:t xml:space="preserve"> </w:t>
      </w:r>
      <w:r w:rsidR="00BB511C" w:rsidRPr="007A1ABB">
        <w:rPr>
          <w:rFonts w:asciiTheme="minorHAnsi" w:hAnsiTheme="minorHAnsi" w:cstheme="minorHAnsi"/>
          <w:color w:val="000000" w:themeColor="text1"/>
        </w:rPr>
        <w:t>Between 0.6 and 1 mg of collagen was loaded into a tin capsule for isotopic analysis</w:t>
      </w:r>
      <w:r w:rsidR="00BB511C" w:rsidRPr="007A1ABB">
        <w:rPr>
          <w:rFonts w:asciiTheme="minorHAnsi" w:hAnsiTheme="minorHAnsi" w:cstheme="minorHAnsi"/>
          <w:color w:val="000000" w:themeColor="text1"/>
          <w:sz w:val="27"/>
          <w:szCs w:val="27"/>
        </w:rPr>
        <w:t xml:space="preserve">. </w:t>
      </w:r>
      <w:r w:rsidR="00704919" w:rsidRPr="007A1ABB">
        <w:rPr>
          <w:rFonts w:asciiTheme="minorHAnsi" w:hAnsiTheme="minorHAnsi" w:cstheme="minorHAnsi"/>
          <w:color w:val="000000" w:themeColor="text1"/>
        </w:rPr>
        <w:t>International (IAEA:</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caffeine</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and</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glutamic</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acid-USGS-40) standards with know</w:t>
      </w:r>
      <w:r w:rsidR="00F93D40" w:rsidRPr="007A1ABB">
        <w:rPr>
          <w:rFonts w:asciiTheme="minorHAnsi" w:hAnsiTheme="minorHAnsi" w:cstheme="minorHAnsi"/>
          <w:color w:val="000000" w:themeColor="text1"/>
        </w:rPr>
        <w:t>n</w:t>
      </w:r>
      <w:r w:rsidR="00704919" w:rsidRPr="007A1ABB">
        <w:rPr>
          <w:rFonts w:asciiTheme="minorHAnsi" w:hAnsiTheme="minorHAnsi" w:cstheme="minorHAnsi"/>
          <w:color w:val="000000" w:themeColor="text1"/>
        </w:rPr>
        <w:t xml:space="preserve"> isotopic values and</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in-house</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laboratory</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standards</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(nylon,</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alanine</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and</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bovine liver</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 xml:space="preserve">standards) </w:t>
      </w:r>
      <w:r w:rsidR="00F93D40" w:rsidRPr="007A1ABB">
        <w:rPr>
          <w:rFonts w:asciiTheme="minorHAnsi" w:hAnsiTheme="minorHAnsi" w:cstheme="minorHAnsi"/>
          <w:color w:val="000000" w:themeColor="text1"/>
        </w:rPr>
        <w:t xml:space="preserve">calibrated to </w:t>
      </w:r>
      <w:r w:rsidR="00A31419">
        <w:rPr>
          <w:rFonts w:asciiTheme="minorHAnsi" w:hAnsiTheme="minorHAnsi" w:cstheme="minorHAnsi"/>
          <w:color w:val="000000" w:themeColor="text1"/>
        </w:rPr>
        <w:t xml:space="preserve">the </w:t>
      </w:r>
      <w:r w:rsidR="00F93D40" w:rsidRPr="007A1ABB">
        <w:rPr>
          <w:rFonts w:asciiTheme="minorHAnsi" w:hAnsiTheme="minorHAnsi" w:cstheme="minorHAnsi"/>
          <w:color w:val="000000" w:themeColor="text1"/>
        </w:rPr>
        <w:t xml:space="preserve">IAEA standards </w:t>
      </w:r>
      <w:r w:rsidR="00704919" w:rsidRPr="007A1ABB">
        <w:rPr>
          <w:rFonts w:asciiTheme="minorHAnsi" w:hAnsiTheme="minorHAnsi" w:cstheme="minorHAnsi"/>
          <w:color w:val="000000" w:themeColor="text1"/>
        </w:rPr>
        <w:t>were interspersed throughout each analytical run</w:t>
      </w:r>
      <w:r w:rsidR="00E05465">
        <w:rPr>
          <w:rFonts w:asciiTheme="minorHAnsi" w:hAnsiTheme="minorHAnsi" w:cstheme="minorHAnsi"/>
          <w:color w:val="000000" w:themeColor="text1"/>
        </w:rPr>
        <w:t xml:space="preserve"> and </w:t>
      </w:r>
      <w:r w:rsidR="00E05465" w:rsidRPr="005A0832">
        <w:rPr>
          <w:rFonts w:asciiTheme="minorHAnsi" w:hAnsiTheme="minorHAnsi" w:cstheme="minorHAnsi"/>
        </w:rPr>
        <w:t xml:space="preserve">were used to normalize the </w:t>
      </w:r>
      <w:r w:rsidR="00501658">
        <w:rPr>
          <w:rFonts w:asciiTheme="minorHAnsi" w:hAnsiTheme="minorHAnsi" w:cstheme="minorHAnsi"/>
        </w:rPr>
        <w:t xml:space="preserve">collagen </w:t>
      </w:r>
      <w:r w:rsidR="00E05465" w:rsidRPr="005A0832">
        <w:rPr>
          <w:rFonts w:asciiTheme="minorHAnsi" w:hAnsiTheme="minorHAnsi" w:cstheme="minorHAnsi"/>
          <w:color w:val="000000"/>
        </w:rPr>
        <w:t>δ</w:t>
      </w:r>
      <w:r w:rsidR="00E05465" w:rsidRPr="005A0832">
        <w:rPr>
          <w:rFonts w:asciiTheme="minorHAnsi" w:hAnsiTheme="minorHAnsi" w:cstheme="minorHAnsi"/>
          <w:color w:val="000000"/>
          <w:vertAlign w:val="superscript"/>
        </w:rPr>
        <w:t>15</w:t>
      </w:r>
      <w:r w:rsidR="00E05465" w:rsidRPr="005A0832">
        <w:rPr>
          <w:rFonts w:asciiTheme="minorHAnsi" w:hAnsiTheme="minorHAnsi" w:cstheme="minorHAnsi"/>
          <w:color w:val="000000"/>
        </w:rPr>
        <w:t>N values</w:t>
      </w:r>
      <w:r w:rsidR="00704919" w:rsidRPr="007A1ABB">
        <w:rPr>
          <w:rFonts w:asciiTheme="minorHAnsi" w:hAnsiTheme="minorHAnsi" w:cstheme="minorHAnsi"/>
          <w:color w:val="000000" w:themeColor="text1"/>
        </w:rPr>
        <w:t>. Results are reported using</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the</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delta</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scale</w:t>
      </w:r>
      <w:r w:rsidR="00704919" w:rsidRPr="007A1ABB">
        <w:rPr>
          <w:rStyle w:val="a"/>
          <w:rFonts w:asciiTheme="minorHAnsi" w:hAnsiTheme="minorHAnsi" w:cstheme="minorHAnsi"/>
          <w:color w:val="000000" w:themeColor="text1"/>
        </w:rPr>
        <w:t xml:space="preserve"> </w:t>
      </w:r>
      <w:r w:rsidR="00704919" w:rsidRPr="007A1ABB">
        <w:rPr>
          <w:rFonts w:asciiTheme="minorHAnsi" w:hAnsiTheme="minorHAnsi" w:cstheme="minorHAnsi"/>
          <w:color w:val="000000" w:themeColor="text1"/>
        </w:rPr>
        <w:t>in per mil (‰) relative to the internationally accepted standard AIR. Samples were analysed in duplicate with δ</w:t>
      </w:r>
      <w:r w:rsidR="00704919" w:rsidRPr="007A1ABB">
        <w:rPr>
          <w:rFonts w:asciiTheme="minorHAnsi" w:hAnsiTheme="minorHAnsi" w:cstheme="minorHAnsi"/>
          <w:color w:val="000000" w:themeColor="text1"/>
          <w:vertAlign w:val="superscript"/>
        </w:rPr>
        <w:t>15</w:t>
      </w:r>
      <w:r w:rsidR="00704919" w:rsidRPr="007A1ABB">
        <w:rPr>
          <w:rFonts w:asciiTheme="minorHAnsi" w:hAnsiTheme="minorHAnsi" w:cstheme="minorHAnsi"/>
          <w:color w:val="000000" w:themeColor="text1"/>
        </w:rPr>
        <w:t>N analytical errors of ±0.2‰ based on repeated measurements of calibration standards</w:t>
      </w:r>
      <w:r w:rsidR="00704919" w:rsidRPr="007A1ABB">
        <w:rPr>
          <w:rFonts w:asciiTheme="minorHAnsi" w:hAnsiTheme="minorHAnsi" w:cstheme="minorHAnsi"/>
        </w:rPr>
        <w:t>.</w:t>
      </w:r>
    </w:p>
    <w:p w14:paraId="75079C01" w14:textId="02B841E2" w:rsidR="00816A18" w:rsidRPr="007A1ABB" w:rsidRDefault="0097756B" w:rsidP="00816A18">
      <w:pPr>
        <w:spacing w:after="200" w:line="480" w:lineRule="auto"/>
        <w:ind w:firstLine="720"/>
        <w:jc w:val="both"/>
        <w:rPr>
          <w:rFonts w:asciiTheme="minorHAnsi" w:hAnsiTheme="minorHAnsi" w:cstheme="minorHAnsi"/>
          <w:color w:val="000000" w:themeColor="text1"/>
        </w:rPr>
      </w:pPr>
      <w:r w:rsidRPr="007A1ABB">
        <w:rPr>
          <w:rFonts w:asciiTheme="minorHAnsi" w:hAnsiTheme="minorHAnsi" w:cstheme="minorHAnsi"/>
          <w:color w:val="000000" w:themeColor="text1"/>
        </w:rPr>
        <w:lastRenderedPageBreak/>
        <w:t xml:space="preserve">In some instances, samples </w:t>
      </w:r>
      <w:r w:rsidR="0062441D" w:rsidRPr="007A1ABB">
        <w:rPr>
          <w:rFonts w:asciiTheme="minorHAnsi" w:hAnsiTheme="minorHAnsi" w:cstheme="minorHAnsi"/>
          <w:color w:val="000000" w:themeColor="text1"/>
        </w:rPr>
        <w:t>with previously published δ</w:t>
      </w:r>
      <w:r w:rsidR="0062441D" w:rsidRPr="007A1ABB">
        <w:rPr>
          <w:rFonts w:asciiTheme="minorHAnsi" w:hAnsiTheme="minorHAnsi" w:cstheme="minorHAnsi"/>
          <w:color w:val="000000" w:themeColor="text1"/>
          <w:vertAlign w:val="superscript"/>
        </w:rPr>
        <w:t>15</w:t>
      </w:r>
      <w:r w:rsidR="0062441D" w:rsidRPr="007A1ABB">
        <w:rPr>
          <w:rFonts w:asciiTheme="minorHAnsi" w:hAnsiTheme="minorHAnsi" w:cstheme="minorHAnsi"/>
          <w:color w:val="000000" w:themeColor="text1"/>
        </w:rPr>
        <w:t xml:space="preserve">N values </w:t>
      </w:r>
      <w:r w:rsidRPr="007A1ABB">
        <w:rPr>
          <w:rFonts w:asciiTheme="minorHAnsi" w:hAnsiTheme="minorHAnsi" w:cstheme="minorHAnsi"/>
          <w:color w:val="000000" w:themeColor="text1"/>
        </w:rPr>
        <w:t xml:space="preserve">have </w:t>
      </w:r>
      <w:r w:rsidR="007D6D1C" w:rsidRPr="007A1ABB">
        <w:rPr>
          <w:rFonts w:asciiTheme="minorHAnsi" w:hAnsiTheme="minorHAnsi" w:cstheme="minorHAnsi"/>
          <w:color w:val="000000" w:themeColor="text1"/>
        </w:rPr>
        <w:t xml:space="preserve">subsequently </w:t>
      </w:r>
      <w:r w:rsidRPr="007A1ABB">
        <w:rPr>
          <w:rFonts w:asciiTheme="minorHAnsi" w:hAnsiTheme="minorHAnsi" w:cstheme="minorHAnsi"/>
          <w:color w:val="000000" w:themeColor="text1"/>
        </w:rPr>
        <w:t xml:space="preserve">been </w:t>
      </w:r>
      <w:r w:rsidR="0062441D" w:rsidRPr="007A1ABB">
        <w:rPr>
          <w:rFonts w:asciiTheme="minorHAnsi" w:hAnsiTheme="minorHAnsi" w:cstheme="minorHAnsi"/>
          <w:color w:val="000000" w:themeColor="text1"/>
        </w:rPr>
        <w:t>re-</w:t>
      </w:r>
      <w:r w:rsidRPr="007A1ABB">
        <w:rPr>
          <w:rFonts w:asciiTheme="minorHAnsi" w:hAnsiTheme="minorHAnsi" w:cstheme="minorHAnsi"/>
          <w:color w:val="000000" w:themeColor="text1"/>
        </w:rPr>
        <w:t>analyse</w:t>
      </w:r>
      <w:r w:rsidR="007D6D1C" w:rsidRPr="007A1ABB">
        <w:rPr>
          <w:rFonts w:asciiTheme="minorHAnsi" w:hAnsiTheme="minorHAnsi" w:cstheme="minorHAnsi"/>
          <w:color w:val="000000" w:themeColor="text1"/>
        </w:rPr>
        <w:t>d</w:t>
      </w:r>
      <w:r w:rsidRPr="007A1ABB">
        <w:rPr>
          <w:rFonts w:asciiTheme="minorHAnsi" w:hAnsiTheme="minorHAnsi" w:cstheme="minorHAnsi"/>
          <w:color w:val="000000" w:themeColor="text1"/>
        </w:rPr>
        <w:t>. For example, some samples with previously published δ</w:t>
      </w:r>
      <w:r w:rsidRPr="007A1ABB">
        <w:rPr>
          <w:rFonts w:asciiTheme="minorHAnsi" w:hAnsiTheme="minorHAnsi" w:cstheme="minorHAnsi"/>
          <w:color w:val="000000" w:themeColor="text1"/>
          <w:vertAlign w:val="superscript"/>
        </w:rPr>
        <w:t>15</w:t>
      </w:r>
      <w:r w:rsidRPr="007A1ABB">
        <w:rPr>
          <w:rFonts w:asciiTheme="minorHAnsi" w:hAnsiTheme="minorHAnsi" w:cstheme="minorHAnsi"/>
          <w:color w:val="000000" w:themeColor="text1"/>
        </w:rPr>
        <w:t>N values from the RLAHA laboratory</w:t>
      </w:r>
      <w:r w:rsidR="009248C0" w:rsidRPr="007A1ABB">
        <w:rPr>
          <w:rFonts w:asciiTheme="minorHAnsi" w:hAnsiTheme="minorHAnsi" w:cstheme="minorHAnsi"/>
          <w:color w:val="000000" w:themeColor="text1"/>
        </w:rPr>
        <w:t xml:space="preserve"> </w:t>
      </w:r>
      <w:sdt>
        <w:sdtPr>
          <w:rPr>
            <w:rFonts w:asciiTheme="minorHAnsi" w:hAnsiTheme="minorHAnsi" w:cstheme="minorHAnsi"/>
            <w:color w:val="000000"/>
          </w:rPr>
          <w:tag w:val="MENDELEY_CITATION_v3_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"/>
          <w:id w:val="78260736"/>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4,7</w:t>
          </w:r>
          <w:r w:rsidR="00FB2B78">
            <w:rPr>
              <w:rFonts w:asciiTheme="minorHAnsi" w:hAnsiTheme="minorHAnsi" w:cstheme="minorHAnsi"/>
              <w:color w:val="000000"/>
            </w:rPr>
            <w:t>]</w:t>
          </w:r>
        </w:sdtContent>
      </w:sdt>
      <w:r w:rsidRPr="007A1ABB">
        <w:rPr>
          <w:rFonts w:asciiTheme="minorHAnsi" w:hAnsiTheme="minorHAnsi" w:cstheme="minorHAnsi"/>
          <w:color w:val="000000" w:themeColor="text1"/>
        </w:rPr>
        <w:t xml:space="preserve">, have subsequently been reanalysed at the SUERC laboratory as part of ongoing research </w:t>
      </w:r>
      <w:r w:rsidR="00F0346A" w:rsidRPr="007A1ABB">
        <w:rPr>
          <w:rFonts w:asciiTheme="minorHAnsi" w:hAnsiTheme="minorHAnsi" w:cstheme="minorHAnsi"/>
          <w:color w:val="000000" w:themeColor="text1"/>
        </w:rPr>
        <w:t>focusing on the</w:t>
      </w:r>
      <w:r w:rsidRPr="007A1ABB">
        <w:rPr>
          <w:rFonts w:asciiTheme="minorHAnsi" w:hAnsiTheme="minorHAnsi" w:cstheme="minorHAnsi"/>
          <w:color w:val="000000" w:themeColor="text1"/>
        </w:rPr>
        <w:t xml:space="preserve"> simultaneous analyses of δ</w:t>
      </w:r>
      <w:r w:rsidRPr="007A1ABB">
        <w:rPr>
          <w:rFonts w:asciiTheme="minorHAnsi" w:hAnsiTheme="minorHAnsi" w:cstheme="minorHAnsi"/>
          <w:color w:val="000000" w:themeColor="text1"/>
          <w:vertAlign w:val="superscript"/>
        </w:rPr>
        <w:t>15</w:t>
      </w:r>
      <w:r w:rsidRPr="007A1ABB">
        <w:rPr>
          <w:rFonts w:asciiTheme="minorHAnsi" w:hAnsiTheme="minorHAnsi" w:cstheme="minorHAnsi"/>
          <w:color w:val="000000" w:themeColor="text1"/>
        </w:rPr>
        <w:t>N, δ</w:t>
      </w:r>
      <w:r w:rsidRPr="007A1ABB">
        <w:rPr>
          <w:rFonts w:asciiTheme="minorHAnsi" w:hAnsiTheme="minorHAnsi" w:cstheme="minorHAnsi"/>
          <w:color w:val="000000" w:themeColor="text1"/>
          <w:vertAlign w:val="superscript"/>
        </w:rPr>
        <w:t>13</w:t>
      </w:r>
      <w:r w:rsidRPr="007A1ABB">
        <w:rPr>
          <w:rFonts w:asciiTheme="minorHAnsi" w:hAnsiTheme="minorHAnsi" w:cstheme="minorHAnsi"/>
          <w:color w:val="000000" w:themeColor="text1"/>
        </w:rPr>
        <w:t>C, and δ</w:t>
      </w:r>
      <w:r w:rsidRPr="007A1ABB">
        <w:rPr>
          <w:rFonts w:asciiTheme="minorHAnsi" w:hAnsiTheme="minorHAnsi" w:cstheme="minorHAnsi"/>
          <w:color w:val="000000" w:themeColor="text1"/>
          <w:vertAlign w:val="superscript"/>
        </w:rPr>
        <w:t>34</w:t>
      </w:r>
      <w:r w:rsidRPr="007A1ABB">
        <w:rPr>
          <w:rFonts w:asciiTheme="minorHAnsi" w:hAnsiTheme="minorHAnsi" w:cstheme="minorHAnsi"/>
          <w:color w:val="000000" w:themeColor="text1"/>
        </w:rPr>
        <w:t xml:space="preserve">S. Duplicate data is </w:t>
      </w:r>
      <w:r w:rsidR="00816A18">
        <w:rPr>
          <w:rFonts w:asciiTheme="minorHAnsi" w:hAnsiTheme="minorHAnsi" w:cstheme="minorHAnsi"/>
          <w:color w:val="000000" w:themeColor="text1"/>
        </w:rPr>
        <w:t>noted</w:t>
      </w:r>
      <w:r w:rsidR="00E24E15">
        <w:rPr>
          <w:rFonts w:asciiTheme="minorHAnsi" w:hAnsiTheme="minorHAnsi" w:cstheme="minorHAnsi"/>
          <w:color w:val="000000" w:themeColor="text1"/>
        </w:rPr>
        <w:t xml:space="preserve"> </w:t>
      </w:r>
      <w:r w:rsidR="00816A18" w:rsidRPr="007A1ABB">
        <w:rPr>
          <w:rFonts w:asciiTheme="minorHAnsi" w:hAnsiTheme="minorHAnsi" w:cstheme="minorHAnsi"/>
          <w:color w:val="000000" w:themeColor="text1"/>
        </w:rPr>
        <w:t>in the S1 Dataset</w:t>
      </w:r>
      <w:r w:rsidR="00DD101E">
        <w:rPr>
          <w:rFonts w:asciiTheme="minorHAnsi" w:hAnsiTheme="minorHAnsi" w:cstheme="minorHAnsi"/>
          <w:color w:val="000000" w:themeColor="text1"/>
        </w:rPr>
        <w:t>.</w:t>
      </w:r>
    </w:p>
    <w:p w14:paraId="69894378" w14:textId="09507BE1" w:rsidR="008A2707" w:rsidRPr="007A1ABB" w:rsidRDefault="00DA6788" w:rsidP="00101768">
      <w:pPr>
        <w:spacing w:after="200" w:line="480" w:lineRule="auto"/>
        <w:ind w:firstLine="720"/>
        <w:jc w:val="both"/>
        <w:rPr>
          <w:rFonts w:asciiTheme="minorHAnsi" w:hAnsiTheme="minorHAnsi" w:cstheme="minorHAnsi"/>
          <w:color w:val="000000"/>
          <w:shd w:val="clear" w:color="auto" w:fill="FFFFFF"/>
        </w:rPr>
      </w:pPr>
      <w:r w:rsidRPr="007A1ABB">
        <w:rPr>
          <w:rFonts w:asciiTheme="minorHAnsi" w:hAnsiTheme="minorHAnsi" w:cstheme="minorHAnsi"/>
          <w:color w:val="000000"/>
          <w:shd w:val="clear" w:color="auto" w:fill="FFFFFF"/>
        </w:rPr>
        <w:t xml:space="preserve">Radiocarbon dating was performed </w:t>
      </w:r>
      <w:r w:rsidR="0097415C" w:rsidRPr="007A1ABB">
        <w:rPr>
          <w:rFonts w:asciiTheme="minorHAnsi" w:hAnsiTheme="minorHAnsi" w:cstheme="minorHAnsi"/>
          <w:color w:val="000000"/>
          <w:shd w:val="clear" w:color="auto" w:fill="FFFFFF"/>
        </w:rPr>
        <w:t xml:space="preserve">at </w:t>
      </w:r>
      <w:r w:rsidR="00D37579" w:rsidRPr="007A1ABB">
        <w:rPr>
          <w:rFonts w:asciiTheme="minorHAnsi" w:hAnsiTheme="minorHAnsi" w:cstheme="minorHAnsi"/>
          <w:color w:val="000000"/>
          <w:shd w:val="clear" w:color="auto" w:fill="FFFFFF"/>
        </w:rPr>
        <w:t>the Oxford Radiocar</w:t>
      </w:r>
      <w:r w:rsidR="00EE0A36" w:rsidRPr="007A1ABB">
        <w:rPr>
          <w:rFonts w:asciiTheme="minorHAnsi" w:hAnsiTheme="minorHAnsi" w:cstheme="minorHAnsi"/>
          <w:color w:val="000000"/>
          <w:shd w:val="clear" w:color="auto" w:fill="FFFFFF"/>
        </w:rPr>
        <w:t>b</w:t>
      </w:r>
      <w:r w:rsidR="00D37579" w:rsidRPr="007A1ABB">
        <w:rPr>
          <w:rFonts w:asciiTheme="minorHAnsi" w:hAnsiTheme="minorHAnsi" w:cstheme="minorHAnsi"/>
          <w:color w:val="000000"/>
          <w:shd w:val="clear" w:color="auto" w:fill="FFFFFF"/>
        </w:rPr>
        <w:t>o</w:t>
      </w:r>
      <w:r w:rsidR="00EE0A36" w:rsidRPr="007A1ABB">
        <w:rPr>
          <w:rFonts w:asciiTheme="minorHAnsi" w:hAnsiTheme="minorHAnsi" w:cstheme="minorHAnsi"/>
          <w:color w:val="000000"/>
          <w:shd w:val="clear" w:color="auto" w:fill="FFFFFF"/>
        </w:rPr>
        <w:t>n</w:t>
      </w:r>
      <w:r w:rsidR="00D37579" w:rsidRPr="007A1ABB">
        <w:rPr>
          <w:rFonts w:asciiTheme="minorHAnsi" w:hAnsiTheme="minorHAnsi" w:cstheme="minorHAnsi"/>
          <w:color w:val="000000"/>
          <w:shd w:val="clear" w:color="auto" w:fill="FFFFFF"/>
        </w:rPr>
        <w:t xml:space="preserve"> Accelerator Unit (</w:t>
      </w:r>
      <w:r w:rsidRPr="007A1ABB">
        <w:rPr>
          <w:rFonts w:asciiTheme="minorHAnsi" w:hAnsiTheme="minorHAnsi" w:cstheme="minorHAnsi"/>
          <w:color w:val="000000"/>
          <w:shd w:val="clear" w:color="auto" w:fill="FFFFFF"/>
        </w:rPr>
        <w:t>ORAU</w:t>
      </w:r>
      <w:r w:rsidR="00D37579" w:rsidRPr="007A1ABB">
        <w:rPr>
          <w:rFonts w:asciiTheme="minorHAnsi" w:hAnsiTheme="minorHAnsi" w:cstheme="minorHAnsi"/>
          <w:color w:val="000000"/>
          <w:shd w:val="clear" w:color="auto" w:fill="FFFFFF"/>
        </w:rPr>
        <w:t>)</w:t>
      </w:r>
      <w:r w:rsidRPr="007A1ABB">
        <w:rPr>
          <w:rFonts w:asciiTheme="minorHAnsi" w:hAnsiTheme="minorHAnsi" w:cstheme="minorHAnsi"/>
          <w:color w:val="000000"/>
          <w:shd w:val="clear" w:color="auto" w:fill="FFFFFF"/>
        </w:rPr>
        <w:t xml:space="preserve"> using their standard procedures</w:t>
      </w:r>
      <w:r w:rsidR="008A4AE1" w:rsidRPr="007A1ABB">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tag w:val="MENDELEY_CITATION_v3_eyJjaXRhdGlvbklEIjoiTUVOREVMRVlfQ0lUQVRJT05fODMwNmRiOTItMzE1My00NDk0LTkwYmMtYzZiZWM2ZTc3ZjA5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
          <w:id w:val="-1278099542"/>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2</w:t>
          </w:r>
          <w:r w:rsidR="00FB2B78">
            <w:rPr>
              <w:rFonts w:asciiTheme="minorHAnsi" w:hAnsiTheme="minorHAnsi" w:cstheme="minorHAnsi"/>
              <w:color w:val="000000"/>
              <w:shd w:val="clear" w:color="auto" w:fill="FFFFFF"/>
            </w:rPr>
            <w:t>]</w:t>
          </w:r>
        </w:sdtContent>
      </w:sdt>
      <w:r w:rsidRPr="007A1ABB">
        <w:rPr>
          <w:rFonts w:asciiTheme="minorHAnsi" w:hAnsiTheme="minorHAnsi" w:cstheme="minorHAnsi"/>
          <w:color w:val="000000"/>
          <w:shd w:val="clear" w:color="auto" w:fill="FFFFFF"/>
        </w:rPr>
        <w:t>. Approximately 5 mg of dry collagen per sample was weighed into pre-baked tin capsules and combusted using an elemental analyser coupled to an isotope ratio mass spectrometer, employing a splitter to allow for collection of the CO</w:t>
      </w:r>
      <w:r w:rsidRPr="007A1ABB">
        <w:rPr>
          <w:rFonts w:asciiTheme="minorHAnsi" w:hAnsiTheme="minorHAnsi" w:cstheme="minorHAnsi"/>
          <w:color w:val="000000"/>
          <w:shd w:val="clear" w:color="auto" w:fill="FFFFFF"/>
          <w:vertAlign w:val="subscript"/>
        </w:rPr>
        <w:t>2</w:t>
      </w:r>
      <w:r w:rsidRPr="007A1ABB">
        <w:rPr>
          <w:rFonts w:asciiTheme="minorHAnsi" w:hAnsiTheme="minorHAnsi" w:cstheme="minorHAnsi"/>
          <w:color w:val="000000"/>
          <w:shd w:val="clear" w:color="auto" w:fill="FFFFFF"/>
        </w:rPr>
        <w:t> </w:t>
      </w:r>
      <w:sdt>
        <w:sdtPr>
          <w:rPr>
            <w:rFonts w:asciiTheme="minorHAnsi" w:hAnsiTheme="minorHAnsi" w:cstheme="minorHAnsi"/>
            <w:color w:val="000000"/>
            <w:shd w:val="clear" w:color="auto" w:fill="FFFFFF"/>
          </w:rPr>
          <w:tag w:val="MENDELEY_CITATION_v3_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wMCkwMDExNi02IiwiSVNTTiI6IjAxNjg1ODNYIiwiaXNzdWVkIjp7ImRhdGUtcGFydHMiOltbMjAwMCwxMF1dfSwicGFnZSI6IjI0Mi0yNDYiLCJpc3N1ZSI6IjEtNCIsInZvbHVtZSI6IjE3MiIsImNvbnRhaW5lci10aXRsZS1zaG9ydCI6Ik51Y2wgSW5zdHJ1bSBNZXRob2RzIFBoeXMgUmVzIEIifSwiaXNUZW1wb3JhcnkiOmZhbHNlfSx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
          <w:id w:val="2034919277"/>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2,8</w:t>
          </w:r>
          <w:r w:rsidR="00FB2B78">
            <w:rPr>
              <w:rFonts w:asciiTheme="minorHAnsi" w:hAnsiTheme="minorHAnsi" w:cstheme="minorHAnsi"/>
              <w:color w:val="000000"/>
            </w:rPr>
            <w:t>]</w:t>
          </w:r>
        </w:sdtContent>
      </w:sdt>
      <w:r w:rsidR="0015682B" w:rsidRPr="007A1ABB">
        <w:rPr>
          <w:rFonts w:asciiTheme="minorHAnsi" w:hAnsiTheme="minorHAnsi" w:cstheme="minorHAnsi"/>
          <w:color w:val="000000"/>
          <w:shd w:val="clear" w:color="auto" w:fill="FFFFFF"/>
        </w:rPr>
        <w:t xml:space="preserve">. </w:t>
      </w:r>
      <w:r w:rsidRPr="007A1ABB">
        <w:rPr>
          <w:rFonts w:asciiTheme="minorHAnsi" w:hAnsiTheme="minorHAnsi" w:cstheme="minorHAnsi"/>
          <w:color w:val="000000"/>
          <w:shd w:val="clear" w:color="auto" w:fill="FFFFFF"/>
        </w:rPr>
        <w:t>Samples were graphitised by reduction of collected CO</w:t>
      </w:r>
      <w:r w:rsidRPr="007A1ABB">
        <w:rPr>
          <w:rFonts w:asciiTheme="minorHAnsi" w:hAnsiTheme="minorHAnsi" w:cstheme="minorHAnsi"/>
          <w:color w:val="000000"/>
          <w:shd w:val="clear" w:color="auto" w:fill="FFFFFF"/>
          <w:vertAlign w:val="subscript"/>
        </w:rPr>
        <w:t>2</w:t>
      </w:r>
      <w:r w:rsidRPr="007A1ABB">
        <w:rPr>
          <w:rFonts w:asciiTheme="minorHAnsi" w:hAnsiTheme="minorHAnsi" w:cstheme="minorHAnsi"/>
          <w:color w:val="000000"/>
          <w:shd w:val="clear" w:color="auto" w:fill="FFFFFF"/>
        </w:rPr>
        <w:t> over an iron catalyst in an excess H</w:t>
      </w:r>
      <w:r w:rsidRPr="007A1ABB">
        <w:rPr>
          <w:rFonts w:asciiTheme="minorHAnsi" w:hAnsiTheme="minorHAnsi" w:cstheme="minorHAnsi"/>
          <w:color w:val="000000"/>
          <w:shd w:val="clear" w:color="auto" w:fill="FFFFFF"/>
          <w:vertAlign w:val="subscript"/>
        </w:rPr>
        <w:t>2</w:t>
      </w:r>
      <w:r w:rsidRPr="007A1ABB">
        <w:rPr>
          <w:rFonts w:asciiTheme="minorHAnsi" w:hAnsiTheme="minorHAnsi" w:cstheme="minorHAnsi"/>
          <w:color w:val="000000"/>
          <w:shd w:val="clear" w:color="auto" w:fill="FFFFFF"/>
        </w:rPr>
        <w:t> atmosphere at 560 °C</w:t>
      </w:r>
      <w:r w:rsidR="0015682B" w:rsidRPr="007A1ABB">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tag w:val="MENDELEY_CITATION_v3_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5NikwMDYxMi1YIiwiSVNTTiI6IjAxNjg1ODNYIiwiaXNzdWVkIjp7ImRhdGUtcGFydHMiOltbMTk5NywzXV19LCJwYWdlIjoiNTM5LTU0NSIsImlzc3VlIjoiMS00Iiwidm9sdW1lIjoiMTIzIiwiY29udGFpbmVyLXRpdGxlLXNob3J0IjoiTnVjbCBJbnN0cnVtIE1ldGhvZHMgUGh5cyBSZXMgQiJ9LCJpc1RlbXBvcmFyeSI6ZmFsc2V9XX0="/>
          <w:id w:val="-774237777"/>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9,10</w:t>
          </w:r>
          <w:r w:rsidR="00FB2B78">
            <w:rPr>
              <w:rFonts w:asciiTheme="minorHAnsi" w:hAnsiTheme="minorHAnsi" w:cstheme="minorHAnsi"/>
              <w:color w:val="000000"/>
            </w:rPr>
            <w:t>]</w:t>
          </w:r>
        </w:sdtContent>
      </w:sdt>
      <w:r w:rsidR="00100ECD" w:rsidRPr="007A1ABB">
        <w:rPr>
          <w:rFonts w:asciiTheme="minorHAnsi" w:hAnsiTheme="minorHAnsi" w:cstheme="minorHAnsi"/>
          <w:color w:val="000000"/>
          <w:shd w:val="clear" w:color="auto" w:fill="FFFFFF"/>
        </w:rPr>
        <w:t>.</w:t>
      </w:r>
      <w:r w:rsidRPr="007A1ABB">
        <w:rPr>
          <w:rFonts w:asciiTheme="minorHAnsi" w:hAnsiTheme="minorHAnsi" w:cstheme="minorHAnsi"/>
          <w:color w:val="000000"/>
          <w:shd w:val="clear" w:color="auto" w:fill="FFFFFF"/>
        </w:rPr>
        <w:t xml:space="preserve"> The </w:t>
      </w:r>
      <w:r w:rsidRPr="007A1ABB">
        <w:rPr>
          <w:rFonts w:asciiTheme="minorHAnsi" w:hAnsiTheme="minorHAnsi" w:cstheme="minorHAnsi"/>
          <w:color w:val="000000"/>
          <w:shd w:val="clear" w:color="auto" w:fill="FFFFFF"/>
          <w:vertAlign w:val="superscript"/>
        </w:rPr>
        <w:t>14</w:t>
      </w:r>
      <w:r w:rsidRPr="007A1ABB">
        <w:rPr>
          <w:rFonts w:asciiTheme="minorHAnsi" w:hAnsiTheme="minorHAnsi" w:cstheme="minorHAnsi"/>
          <w:color w:val="000000"/>
          <w:shd w:val="clear" w:color="auto" w:fill="FFFFFF"/>
        </w:rPr>
        <w:t>C dates were measured on the Oxford AMS system using a caesium ion source for ionisation of the solid graphite sample</w:t>
      </w:r>
      <w:r w:rsidR="00B644A5">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tag w:val="MENDELEY_CITATION_v3_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"/>
          <w:id w:val="-84618907"/>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11</w:t>
          </w:r>
          <w:r w:rsidR="00FB2B78">
            <w:rPr>
              <w:rFonts w:asciiTheme="minorHAnsi" w:hAnsiTheme="minorHAnsi" w:cstheme="minorHAnsi"/>
              <w:color w:val="000000"/>
              <w:shd w:val="clear" w:color="auto" w:fill="FFFFFF"/>
            </w:rPr>
            <w:t>]</w:t>
          </w:r>
        </w:sdtContent>
      </w:sdt>
      <w:r w:rsidRPr="007A1ABB">
        <w:rPr>
          <w:rFonts w:asciiTheme="minorHAnsi" w:hAnsiTheme="minorHAnsi" w:cstheme="minorHAnsi"/>
          <w:color w:val="000000"/>
          <w:shd w:val="clear" w:color="auto" w:fill="FFFFFF"/>
        </w:rPr>
        <w:t xml:space="preserve">. To denote </w:t>
      </w:r>
      <w:r w:rsidR="0089528C" w:rsidRPr="007A1ABB">
        <w:rPr>
          <w:rFonts w:asciiTheme="minorHAnsi" w:hAnsiTheme="minorHAnsi" w:cstheme="minorHAnsi"/>
          <w:color w:val="000000"/>
          <w:shd w:val="clear" w:color="auto" w:fill="FFFFFF"/>
        </w:rPr>
        <w:t xml:space="preserve">samples where collagen extraction took place at a laboratory other than ORAU, all measured dates were given “OxA-V-wwww-pp” numbers, where “wwww” indicates the wheel number, and “pp” is the position of the sample on the wheel </w:t>
      </w:r>
      <w:sdt>
        <w:sdtPr>
          <w:rPr>
            <w:rFonts w:asciiTheme="minorHAnsi" w:hAnsiTheme="minorHAnsi" w:cstheme="minorHAnsi"/>
            <w:color w:val="000000"/>
            <w:shd w:val="clear" w:color="auto" w:fill="FFFFFF"/>
          </w:rPr>
          <w:tag w:val="MENDELEY_CITATION_v3_eyJjaXRhdGlvbklEIjoiTUVOREVMRVlfQ0lUQVRJT05fZWViYTdiNTktZWM0Ny00NGYyLTlhMTctODFjOTEyM2E4OGFi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
          <w:id w:val="-2008124343"/>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2</w:t>
          </w:r>
          <w:r w:rsidR="00FB2B78">
            <w:rPr>
              <w:rFonts w:asciiTheme="minorHAnsi" w:hAnsiTheme="minorHAnsi" w:cstheme="minorHAnsi"/>
              <w:color w:val="000000"/>
              <w:shd w:val="clear" w:color="auto" w:fill="FFFFFF"/>
            </w:rPr>
            <w:t>]</w:t>
          </w:r>
        </w:sdtContent>
      </w:sdt>
      <w:r w:rsidR="0089528C" w:rsidRPr="007A1ABB">
        <w:rPr>
          <w:rFonts w:asciiTheme="minorHAnsi" w:hAnsiTheme="minorHAnsi" w:cstheme="minorHAnsi"/>
          <w:color w:val="000000"/>
          <w:shd w:val="clear" w:color="auto" w:fill="FFFFFF"/>
        </w:rPr>
        <w:t>.</w:t>
      </w:r>
      <w:r w:rsidR="009E75D4" w:rsidRPr="007A1ABB">
        <w:rPr>
          <w:rFonts w:asciiTheme="minorHAnsi" w:hAnsiTheme="minorHAnsi" w:cstheme="minorHAnsi"/>
          <w:color w:val="000000"/>
          <w:shd w:val="clear" w:color="auto" w:fill="FFFFFF"/>
        </w:rPr>
        <w:t xml:space="preserve"> </w:t>
      </w:r>
      <w:r w:rsidR="004E0486" w:rsidRPr="007A1ABB">
        <w:rPr>
          <w:rFonts w:asciiTheme="minorHAnsi" w:hAnsiTheme="minorHAnsi" w:cstheme="minorHAnsi"/>
          <w:color w:val="000000"/>
          <w:shd w:val="clear" w:color="auto" w:fill="FFFFFF"/>
        </w:rPr>
        <w:t>For samples where collagen was extracted at UCL, following the method outlined by</w:t>
      </w:r>
      <w:r w:rsidR="008A33AC" w:rsidRPr="007A1ABB">
        <w:rPr>
          <w:rFonts w:asciiTheme="minorHAnsi" w:hAnsiTheme="minorHAnsi" w:cstheme="minorHAnsi"/>
          <w:color w:val="000000"/>
          <w:shd w:val="clear" w:color="auto" w:fill="FFFFFF"/>
        </w:rPr>
        <w:t xml:space="preserve"> Wood et al</w:t>
      </w:r>
      <w:r w:rsidR="004E0486" w:rsidRPr="007A1ABB">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tag w:val="MENDELEY_CITATION_v3_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"/>
          <w:id w:val="-1686048894"/>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12</w:t>
          </w:r>
          <w:r w:rsidR="00FB2B78">
            <w:rPr>
              <w:rFonts w:asciiTheme="minorHAnsi" w:hAnsiTheme="minorHAnsi" w:cstheme="minorHAnsi"/>
              <w:color w:val="000000"/>
              <w:shd w:val="clear" w:color="auto" w:fill="FFFFFF"/>
            </w:rPr>
            <w:t>]</w:t>
          </w:r>
        </w:sdtContent>
      </w:sdt>
      <w:r w:rsidR="004E0486" w:rsidRPr="007A1ABB">
        <w:rPr>
          <w:rFonts w:asciiTheme="minorHAnsi" w:hAnsiTheme="minorHAnsi" w:cstheme="minorHAnsi"/>
          <w:color w:val="000000"/>
          <w:shd w:val="clear" w:color="auto" w:fill="FFFFFF"/>
        </w:rPr>
        <w:t xml:space="preserve">, background corrections were applied to our dates to account for inter-laboratory differences in background carbon. </w:t>
      </w:r>
      <w:r w:rsidRPr="007A1ABB">
        <w:rPr>
          <w:rFonts w:asciiTheme="minorHAnsi" w:hAnsiTheme="minorHAnsi" w:cstheme="minorHAnsi"/>
          <w:color w:val="000000"/>
          <w:shd w:val="clear" w:color="auto" w:fill="FFFFFF"/>
        </w:rPr>
        <w:t>A full description of our correction methodology is detailed in</w:t>
      </w:r>
      <w:r w:rsidR="008A33AC" w:rsidRPr="007A1ABB">
        <w:rPr>
          <w:rFonts w:asciiTheme="minorHAnsi" w:hAnsiTheme="minorHAnsi" w:cstheme="minorHAnsi"/>
          <w:color w:val="000000"/>
          <w:shd w:val="clear" w:color="auto" w:fill="FFFFFF"/>
        </w:rPr>
        <w:t xml:space="preserve"> Reade et al</w:t>
      </w:r>
      <w:r w:rsidRPr="007A1ABB">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tag w:val="MENDELEY_CITATION_v3_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"/>
          <w:id w:val="854768733"/>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13</w:t>
          </w:r>
          <w:r w:rsidR="00FB2B78">
            <w:rPr>
              <w:rFonts w:asciiTheme="minorHAnsi" w:hAnsiTheme="minorHAnsi" w:cstheme="minorHAnsi"/>
              <w:color w:val="000000"/>
              <w:shd w:val="clear" w:color="auto" w:fill="FFFFFF"/>
            </w:rPr>
            <w:t>]</w:t>
          </w:r>
        </w:sdtContent>
      </w:sdt>
      <w:r w:rsidRPr="007A1ABB">
        <w:rPr>
          <w:rFonts w:asciiTheme="minorHAnsi" w:hAnsiTheme="minorHAnsi" w:cstheme="minorHAnsi"/>
          <w:color w:val="000000"/>
          <w:shd w:val="clear" w:color="auto" w:fill="FFFFFF"/>
        </w:rPr>
        <w:t xml:space="preserve"> . Corrected dates are denoted by </w:t>
      </w:r>
      <w:r w:rsidR="00FB7A4A" w:rsidRPr="007A1ABB">
        <w:rPr>
          <w:rFonts w:asciiTheme="minorHAnsi" w:hAnsiTheme="minorHAnsi" w:cstheme="minorHAnsi"/>
          <w:color w:val="000000"/>
          <w:shd w:val="clear" w:color="auto" w:fill="FFFFFF"/>
        </w:rPr>
        <w:t>the</w:t>
      </w:r>
      <w:r w:rsidRPr="007A1ABB">
        <w:rPr>
          <w:rFonts w:asciiTheme="minorHAnsi" w:hAnsiTheme="minorHAnsi" w:cstheme="minorHAnsi"/>
          <w:color w:val="000000"/>
          <w:shd w:val="clear" w:color="auto" w:fill="FFFFFF"/>
        </w:rPr>
        <w:t xml:space="preserve"> “C” </w:t>
      </w:r>
      <w:r w:rsidR="00FB7A4A" w:rsidRPr="007A1ABB">
        <w:rPr>
          <w:rFonts w:asciiTheme="minorHAnsi" w:hAnsiTheme="minorHAnsi" w:cstheme="minorHAnsi"/>
          <w:color w:val="000000"/>
          <w:shd w:val="clear" w:color="auto" w:fill="FFFFFF"/>
        </w:rPr>
        <w:t>at t</w:t>
      </w:r>
      <w:r w:rsidRPr="007A1ABB">
        <w:rPr>
          <w:rFonts w:asciiTheme="minorHAnsi" w:hAnsiTheme="minorHAnsi" w:cstheme="minorHAnsi"/>
          <w:color w:val="000000"/>
          <w:shd w:val="clear" w:color="auto" w:fill="FFFFFF"/>
        </w:rPr>
        <w:t xml:space="preserve">he end of the date code assigned by ORAU. </w:t>
      </w:r>
      <w:r w:rsidR="00FB7A4A" w:rsidRPr="007A1ABB">
        <w:rPr>
          <w:rFonts w:asciiTheme="minorHAnsi" w:hAnsiTheme="minorHAnsi" w:cstheme="minorHAnsi"/>
          <w:color w:val="000000"/>
          <w:shd w:val="clear" w:color="auto" w:fill="FFFFFF"/>
        </w:rPr>
        <w:t xml:space="preserve">All dates are given as </w:t>
      </w:r>
      <w:r w:rsidRPr="007A1ABB">
        <w:rPr>
          <w:rFonts w:asciiTheme="minorHAnsi" w:hAnsiTheme="minorHAnsi" w:cstheme="minorHAnsi"/>
          <w:color w:val="000000"/>
          <w:shd w:val="clear" w:color="auto" w:fill="FFFFFF"/>
        </w:rPr>
        <w:t>uncalibrated radiocarbon dates (</w:t>
      </w:r>
      <w:r w:rsidRPr="007A1ABB">
        <w:rPr>
          <w:rFonts w:asciiTheme="minorHAnsi" w:hAnsiTheme="minorHAnsi" w:cstheme="minorHAnsi"/>
          <w:color w:val="000000"/>
          <w:shd w:val="clear" w:color="auto" w:fill="FFFFFF"/>
          <w:vertAlign w:val="superscript"/>
        </w:rPr>
        <w:t>14</w:t>
      </w:r>
      <w:r w:rsidRPr="007A1ABB">
        <w:rPr>
          <w:rFonts w:asciiTheme="minorHAnsi" w:hAnsiTheme="minorHAnsi" w:cstheme="minorHAnsi"/>
          <w:color w:val="000000"/>
          <w:shd w:val="clear" w:color="auto" w:fill="FFFFFF"/>
        </w:rPr>
        <w:t>C BP) and calibrated dates BP (cal. BP)</w:t>
      </w:r>
      <w:r w:rsidR="00FB7A4A" w:rsidRPr="007A1ABB">
        <w:rPr>
          <w:rFonts w:asciiTheme="minorHAnsi" w:hAnsiTheme="minorHAnsi" w:cstheme="minorHAnsi"/>
          <w:color w:val="000000"/>
          <w:shd w:val="clear" w:color="auto" w:fill="FFFFFF"/>
        </w:rPr>
        <w:t xml:space="preserve"> in the Supplementary Data file</w:t>
      </w:r>
      <w:r w:rsidRPr="007A1ABB">
        <w:rPr>
          <w:rFonts w:asciiTheme="minorHAnsi" w:hAnsiTheme="minorHAnsi" w:cstheme="minorHAnsi"/>
          <w:color w:val="000000"/>
          <w:shd w:val="clear" w:color="auto" w:fill="FFFFFF"/>
        </w:rPr>
        <w:t xml:space="preserve">. Date calibration was performed using OxCal 4.4 </w:t>
      </w:r>
      <w:sdt>
        <w:sdtPr>
          <w:rPr>
            <w:rFonts w:asciiTheme="minorHAnsi" w:hAnsiTheme="minorHAnsi" w:cstheme="minorHAnsi"/>
            <w:color w:val="000000"/>
            <w:shd w:val="clear" w:color="auto" w:fill="FFFFFF"/>
          </w:rPr>
          <w:tag w:val="MENDELEY_CITATION_v3_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"/>
          <w:id w:val="491225995"/>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14</w:t>
          </w:r>
          <w:r w:rsidR="00FB2B78">
            <w:rPr>
              <w:rFonts w:asciiTheme="minorHAnsi" w:hAnsiTheme="minorHAnsi" w:cstheme="minorHAnsi"/>
              <w:color w:val="000000"/>
              <w:shd w:val="clear" w:color="auto" w:fill="FFFFFF"/>
            </w:rPr>
            <w:t>]</w:t>
          </w:r>
        </w:sdtContent>
      </w:sdt>
      <w:r w:rsidRPr="007A1ABB">
        <w:rPr>
          <w:rFonts w:asciiTheme="minorHAnsi" w:hAnsiTheme="minorHAnsi" w:cstheme="minorHAnsi"/>
          <w:color w:val="000000"/>
          <w:shd w:val="clear" w:color="auto" w:fill="FFFFFF"/>
        </w:rPr>
        <w:t xml:space="preserve"> and the IntCal20 dataset </w:t>
      </w:r>
      <w:sdt>
        <w:sdtPr>
          <w:rPr>
            <w:rFonts w:asciiTheme="minorHAnsi" w:hAnsiTheme="minorHAnsi" w:cstheme="minorHAnsi"/>
            <w:color w:val="000000"/>
            <w:shd w:val="clear" w:color="auto" w:fill="FFFFFF"/>
          </w:rPr>
          <w:tag w:val="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"/>
          <w:id w:val="-888033461"/>
          <w:placeholder>
            <w:docPart w:val="DefaultPlaceholder_-1854013440"/>
          </w:placeholder>
        </w:sdtPr>
        <w:sdtEndPr/>
        <w:sdtContent>
          <w:r w:rsidR="00FB2B78">
            <w:rPr>
              <w:rFonts w:asciiTheme="minorHAnsi" w:hAnsiTheme="minorHAnsi" w:cstheme="minorHAnsi"/>
              <w:color w:val="000000"/>
              <w:shd w:val="clear" w:color="auto" w:fill="FFFFFF"/>
            </w:rPr>
            <w:t>[</w:t>
          </w:r>
          <w:r w:rsidR="00F07EF6" w:rsidRPr="00F07EF6">
            <w:rPr>
              <w:rFonts w:asciiTheme="minorHAnsi" w:hAnsiTheme="minorHAnsi" w:cstheme="minorHAnsi"/>
              <w:color w:val="000000"/>
              <w:shd w:val="clear" w:color="auto" w:fill="FFFFFF"/>
            </w:rPr>
            <w:t>15</w:t>
          </w:r>
          <w:r w:rsidR="00FB2B78">
            <w:rPr>
              <w:rFonts w:asciiTheme="minorHAnsi" w:hAnsiTheme="minorHAnsi" w:cstheme="minorHAnsi"/>
              <w:color w:val="000000"/>
              <w:shd w:val="clear" w:color="auto" w:fill="FFFFFF"/>
            </w:rPr>
            <w:t>]</w:t>
          </w:r>
        </w:sdtContent>
      </w:sdt>
      <w:r w:rsidR="00A23250">
        <w:rPr>
          <w:rFonts w:asciiTheme="minorHAnsi" w:hAnsiTheme="minorHAnsi" w:cstheme="minorHAnsi"/>
          <w:color w:val="000000"/>
          <w:shd w:val="clear" w:color="auto" w:fill="FFFFFF"/>
        </w:rPr>
        <w:t>.</w:t>
      </w:r>
    </w:p>
    <w:p w14:paraId="56AEB349" w14:textId="77777777" w:rsidR="00E9011D" w:rsidRPr="007A1ABB" w:rsidRDefault="00E9011D">
      <w:pPr>
        <w:rPr>
          <w:rFonts w:asciiTheme="minorHAnsi" w:hAnsiTheme="minorHAnsi" w:cstheme="minorHAnsi"/>
          <w:b/>
          <w:bCs/>
          <w:kern w:val="36"/>
          <w:sz w:val="36"/>
          <w:szCs w:val="48"/>
        </w:rPr>
      </w:pPr>
      <w:r w:rsidRPr="007A1ABB">
        <w:rPr>
          <w:rFonts w:asciiTheme="minorHAnsi" w:hAnsiTheme="minorHAnsi" w:cstheme="minorHAnsi"/>
        </w:rPr>
        <w:br w:type="page"/>
      </w:r>
    </w:p>
    <w:p w14:paraId="66A33BC7" w14:textId="7EF61D71" w:rsidR="0093028A" w:rsidRPr="007A1ABB" w:rsidRDefault="00C7566B" w:rsidP="00E9011D">
      <w:pPr>
        <w:pStyle w:val="Heading1"/>
        <w:rPr>
          <w:rFonts w:cstheme="minorHAnsi"/>
        </w:rPr>
      </w:pPr>
      <w:r w:rsidRPr="007A1ABB">
        <w:rPr>
          <w:rFonts w:cstheme="minorHAnsi"/>
        </w:rPr>
        <w:lastRenderedPageBreak/>
        <w:t>2</w:t>
      </w:r>
      <w:r w:rsidR="0093028A" w:rsidRPr="007A1ABB">
        <w:rPr>
          <w:rFonts w:cstheme="minorHAnsi"/>
        </w:rPr>
        <w:t xml:space="preserve"> Inter-species comparisons</w:t>
      </w:r>
    </w:p>
    <w:p w14:paraId="7DF92166" w14:textId="630CE184" w:rsidR="00F257BF" w:rsidRPr="007A1ABB" w:rsidRDefault="00F257BF" w:rsidP="00101768">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While </w:t>
      </w:r>
      <w:r w:rsidR="00195B9B" w:rsidRPr="007A1ABB">
        <w:rPr>
          <w:rFonts w:asciiTheme="minorHAnsi" w:hAnsiTheme="minorHAnsi" w:cstheme="minorHAnsi"/>
        </w:rPr>
        <w:t xml:space="preserve">herbivore </w:t>
      </w:r>
      <w:r w:rsidRPr="007A1ABB">
        <w:rPr>
          <w:rFonts w:asciiTheme="minorHAnsi" w:hAnsiTheme="minorHAnsi" w:cstheme="minorHAnsi"/>
        </w:rPr>
        <w:t>δ</w:t>
      </w:r>
      <w:r w:rsidRPr="007A1ABB">
        <w:rPr>
          <w:rFonts w:asciiTheme="minorHAnsi" w:hAnsiTheme="minorHAnsi" w:cstheme="minorHAnsi"/>
          <w:vertAlign w:val="superscript"/>
        </w:rPr>
        <w:t>15</w:t>
      </w:r>
      <w:r w:rsidRPr="007A1ABB">
        <w:rPr>
          <w:rFonts w:asciiTheme="minorHAnsi" w:hAnsiTheme="minorHAnsi" w:cstheme="minorHAnsi"/>
        </w:rPr>
        <w:t xml:space="preserve">N tracks that of the </w:t>
      </w:r>
      <w:r w:rsidR="002F7832" w:rsidRPr="007A1ABB">
        <w:rPr>
          <w:rFonts w:asciiTheme="minorHAnsi" w:hAnsiTheme="minorHAnsi" w:cstheme="minorHAnsi"/>
        </w:rPr>
        <w:t xml:space="preserve">environmental </w:t>
      </w:r>
      <w:r w:rsidRPr="007A1ABB">
        <w:rPr>
          <w:rFonts w:asciiTheme="minorHAnsi" w:hAnsiTheme="minorHAnsi" w:cstheme="minorHAnsi"/>
        </w:rPr>
        <w:t>baseline δ</w:t>
      </w:r>
      <w:r w:rsidRPr="007A1ABB">
        <w:rPr>
          <w:rFonts w:asciiTheme="minorHAnsi" w:hAnsiTheme="minorHAnsi" w:cstheme="minorHAnsi"/>
          <w:vertAlign w:val="superscript"/>
        </w:rPr>
        <w:t>15</w:t>
      </w:r>
      <w:r w:rsidRPr="007A1ABB">
        <w:rPr>
          <w:rFonts w:asciiTheme="minorHAnsi" w:hAnsiTheme="minorHAnsi" w:cstheme="minorHAnsi"/>
        </w:rPr>
        <w:t>N, differences in dietary behaviours between different species (and between different populations or individuals of the same species) introduce variation into the δ</w:t>
      </w:r>
      <w:r w:rsidRPr="007A1ABB">
        <w:rPr>
          <w:rFonts w:asciiTheme="minorHAnsi" w:hAnsiTheme="minorHAnsi" w:cstheme="minorHAnsi"/>
          <w:vertAlign w:val="superscript"/>
        </w:rPr>
        <w:t>15</w:t>
      </w:r>
      <w:r w:rsidRPr="007A1ABB">
        <w:rPr>
          <w:rFonts w:asciiTheme="minorHAnsi" w:hAnsiTheme="minorHAnsi" w:cstheme="minorHAnsi"/>
        </w:rPr>
        <w:t>N signal. Herbivore feeding habits typically fall on a spectrum between graze-dominated and browse-dominated diets; the position of a species on this continuum is partly determined by dietary physiology and partly determined by environmental conditions and inter-species competition in</w:t>
      </w:r>
      <w:r w:rsidR="001A659B" w:rsidRPr="007A1ABB">
        <w:rPr>
          <w:rFonts w:asciiTheme="minorHAnsi" w:hAnsiTheme="minorHAnsi" w:cstheme="minorHAnsi"/>
        </w:rPr>
        <w:t xml:space="preserve"> a</w:t>
      </w:r>
      <w:r w:rsidRPr="007A1ABB">
        <w:rPr>
          <w:rFonts w:asciiTheme="minorHAnsi" w:hAnsiTheme="minorHAnsi" w:cstheme="minorHAnsi"/>
        </w:rPr>
        <w:t xml:space="preserve"> given location/time </w:t>
      </w:r>
      <w:r w:rsidR="00922414" w:rsidRPr="007A1ABB">
        <w:rPr>
          <w:rFonts w:asciiTheme="minorHAnsi" w:hAnsiTheme="minorHAnsi" w:cstheme="minorHAnsi"/>
        </w:rPr>
        <w:t>context</w:t>
      </w:r>
      <w:r w:rsidRPr="007A1ABB">
        <w:rPr>
          <w:rFonts w:asciiTheme="minorHAnsi" w:hAnsiTheme="minorHAnsi" w:cstheme="minorHAnsi"/>
        </w:rPr>
        <w:t>. Broadly, higher δ</w:t>
      </w:r>
      <w:r w:rsidRPr="007A1ABB">
        <w:rPr>
          <w:rFonts w:asciiTheme="minorHAnsi" w:hAnsiTheme="minorHAnsi" w:cstheme="minorHAnsi"/>
          <w:vertAlign w:val="superscript"/>
        </w:rPr>
        <w:t>15</w:t>
      </w:r>
      <w:r w:rsidRPr="007A1ABB">
        <w:rPr>
          <w:rFonts w:asciiTheme="minorHAnsi" w:hAnsiTheme="minorHAnsi" w:cstheme="minorHAnsi"/>
        </w:rPr>
        <w:t>N is associated with grazers and lower δ</w:t>
      </w:r>
      <w:r w:rsidRPr="007A1ABB">
        <w:rPr>
          <w:rFonts w:asciiTheme="minorHAnsi" w:hAnsiTheme="minorHAnsi" w:cstheme="minorHAnsi"/>
          <w:vertAlign w:val="superscript"/>
        </w:rPr>
        <w:t>15</w:t>
      </w:r>
      <w:r w:rsidRPr="007A1ABB">
        <w:rPr>
          <w:rFonts w:asciiTheme="minorHAnsi" w:hAnsiTheme="minorHAnsi" w:cstheme="minorHAnsi"/>
        </w:rPr>
        <w:t xml:space="preserve">N with browsers within a given ecosystem, although this pattern is not consistent through space </w:t>
      </w:r>
      <w:r w:rsidR="00E552E3" w:rsidRPr="007A1ABB">
        <w:rPr>
          <w:rFonts w:asciiTheme="minorHAnsi" w:hAnsiTheme="minorHAnsi" w:cstheme="minorHAnsi"/>
        </w:rPr>
        <w:t xml:space="preserve">or </w:t>
      </w:r>
      <w:r w:rsidRPr="007A1ABB">
        <w:rPr>
          <w:rFonts w:asciiTheme="minorHAnsi" w:hAnsiTheme="minorHAnsi" w:cstheme="minorHAnsi"/>
        </w:rPr>
        <w:t xml:space="preserve">time </w:t>
      </w:r>
      <w:sdt>
        <w:sdtPr>
          <w:rPr>
            <w:rFonts w:asciiTheme="minorHAnsi" w:hAnsiTheme="minorHAnsi" w:cstheme="minorHAnsi"/>
            <w:color w:val="000000"/>
          </w:rPr>
          <w:tag w:val="MENDELEY_CITATION_v3_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"/>
          <w:id w:val="-2113503490"/>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16–18</w:t>
          </w:r>
          <w:r w:rsidR="00FB2B78">
            <w:rPr>
              <w:rFonts w:asciiTheme="minorHAnsi" w:hAnsiTheme="minorHAnsi" w:cstheme="minorHAnsi"/>
              <w:color w:val="000000"/>
            </w:rPr>
            <w:t>]</w:t>
          </w:r>
        </w:sdtContent>
      </w:sdt>
      <w:r w:rsidR="00804475" w:rsidRPr="007A1ABB">
        <w:rPr>
          <w:rFonts w:asciiTheme="minorHAnsi" w:hAnsiTheme="minorHAnsi" w:cstheme="minorHAnsi"/>
        </w:rPr>
        <w:t xml:space="preserve">. </w:t>
      </w:r>
      <w:r w:rsidRPr="007A1ABB">
        <w:rPr>
          <w:rFonts w:asciiTheme="minorHAnsi" w:hAnsiTheme="minorHAnsi" w:cstheme="minorHAnsi"/>
        </w:rPr>
        <w:t>Further variation may occur in herbivore δ</w:t>
      </w:r>
      <w:r w:rsidRPr="007A1ABB">
        <w:rPr>
          <w:rFonts w:asciiTheme="minorHAnsi" w:hAnsiTheme="minorHAnsi" w:cstheme="minorHAnsi"/>
          <w:vertAlign w:val="superscript"/>
        </w:rPr>
        <w:t>15</w:t>
      </w:r>
      <w:r w:rsidRPr="007A1ABB">
        <w:rPr>
          <w:rFonts w:asciiTheme="minorHAnsi" w:hAnsiTheme="minorHAnsi" w:cstheme="minorHAnsi"/>
        </w:rPr>
        <w:t>N related to the consumption of different plant parts and different plant species within the graze (typically grasses, sedges, forbs) or browse (typically shrubs and tree foliage) groupings</w:t>
      </w:r>
      <w:r w:rsidR="00FB0252"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"/>
          <w:id w:val="-573048023"/>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19</w:t>
          </w:r>
          <w:r w:rsidR="00FB2B78">
            <w:rPr>
              <w:rFonts w:asciiTheme="minorHAnsi" w:hAnsiTheme="minorHAnsi" w:cstheme="minorHAnsi"/>
              <w:color w:val="000000"/>
            </w:rPr>
            <w:t>]</w:t>
          </w:r>
        </w:sdtContent>
      </w:sdt>
      <w:r w:rsidRPr="007A1ABB">
        <w:rPr>
          <w:rFonts w:asciiTheme="minorHAnsi" w:hAnsiTheme="minorHAnsi" w:cstheme="minorHAnsi"/>
        </w:rPr>
        <w:t>. Additionally, the proportion of different plant species consumed may not be represented in the bone collagen δ</w:t>
      </w:r>
      <w:r w:rsidRPr="007A1ABB">
        <w:rPr>
          <w:rFonts w:asciiTheme="minorHAnsi" w:hAnsiTheme="minorHAnsi" w:cstheme="minorHAnsi"/>
          <w:vertAlign w:val="superscript"/>
        </w:rPr>
        <w:t>15</w:t>
      </w:r>
      <w:r w:rsidRPr="007A1ABB">
        <w:rPr>
          <w:rFonts w:asciiTheme="minorHAnsi" w:hAnsiTheme="minorHAnsi" w:cstheme="minorHAnsi"/>
        </w:rPr>
        <w:t>N in directly equivalent proportions. As bone collagen δ</w:t>
      </w:r>
      <w:r w:rsidRPr="007A1ABB">
        <w:rPr>
          <w:rFonts w:asciiTheme="minorHAnsi" w:hAnsiTheme="minorHAnsi" w:cstheme="minorHAnsi"/>
          <w:vertAlign w:val="superscript"/>
        </w:rPr>
        <w:t>15</w:t>
      </w:r>
      <w:r w:rsidRPr="007A1ABB">
        <w:rPr>
          <w:rFonts w:asciiTheme="minorHAnsi" w:hAnsiTheme="minorHAnsi" w:cstheme="minorHAnsi"/>
        </w:rPr>
        <w:t>N predominately represents the δ</w:t>
      </w:r>
      <w:r w:rsidRPr="007A1ABB">
        <w:rPr>
          <w:rFonts w:asciiTheme="minorHAnsi" w:hAnsiTheme="minorHAnsi" w:cstheme="minorHAnsi"/>
          <w:vertAlign w:val="superscript"/>
        </w:rPr>
        <w:t>15</w:t>
      </w:r>
      <w:r w:rsidRPr="007A1ABB">
        <w:rPr>
          <w:rFonts w:asciiTheme="minorHAnsi" w:hAnsiTheme="minorHAnsi" w:cstheme="minorHAnsi"/>
        </w:rPr>
        <w:t>N of dietary proteins, for a species consuming a mix of protein-rich and protein-poor plant types, it is the protein-rich species that will be greater represented in the bone collagen δ</w:t>
      </w:r>
      <w:r w:rsidRPr="007A1ABB">
        <w:rPr>
          <w:rFonts w:asciiTheme="minorHAnsi" w:hAnsiTheme="minorHAnsi" w:cstheme="minorHAnsi"/>
          <w:vertAlign w:val="superscript"/>
        </w:rPr>
        <w:t>15</w:t>
      </w:r>
      <w:r w:rsidRPr="007A1ABB">
        <w:rPr>
          <w:rFonts w:asciiTheme="minorHAnsi" w:hAnsiTheme="minorHAnsi" w:cstheme="minorHAnsi"/>
        </w:rPr>
        <w:t>N signature</w:t>
      </w:r>
      <w:r w:rsidR="00FB0252"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MTE5Zjg0OTctYzQ0Ny00MTM5LTkzOGQtNDQ4MWM4Y2ZhZTAwIiwicHJvcGVydGllcyI6eyJub3RlSW5kZXgiOjB9LCJpc0VkaXRlZCI6ZmFsc2UsIm1hbnVhbE92ZXJyaWRlIjp7ImlzTWFudWFsbHlPdmVycmlkZGVuIjpmYWxzZSwiY2l0ZXByb2NUZXh0IjoiKDE3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V19"/>
          <w:id w:val="-1084144343"/>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17</w:t>
          </w:r>
          <w:r w:rsidR="00FB2B78">
            <w:rPr>
              <w:rFonts w:asciiTheme="minorHAnsi" w:hAnsiTheme="minorHAnsi" w:cstheme="minorHAnsi"/>
              <w:color w:val="000000"/>
            </w:rPr>
            <w:t>]</w:t>
          </w:r>
        </w:sdtContent>
      </w:sdt>
      <w:r w:rsidRPr="007A1ABB">
        <w:rPr>
          <w:rFonts w:asciiTheme="minorHAnsi" w:hAnsiTheme="minorHAnsi" w:cstheme="minorHAnsi"/>
        </w:rPr>
        <w:t>.</w:t>
      </w:r>
    </w:p>
    <w:p w14:paraId="3FF939F2" w14:textId="51A42FFE" w:rsidR="002756C0" w:rsidRPr="007A1ABB" w:rsidRDefault="00875197" w:rsidP="00101768">
      <w:pPr>
        <w:spacing w:after="200" w:line="480" w:lineRule="auto"/>
        <w:ind w:firstLine="720"/>
        <w:jc w:val="both"/>
        <w:rPr>
          <w:rFonts w:asciiTheme="minorHAnsi" w:hAnsiTheme="minorHAnsi" w:cstheme="minorHAnsi"/>
        </w:rPr>
      </w:pPr>
      <w:r w:rsidRPr="007A1ABB">
        <w:rPr>
          <w:rFonts w:asciiTheme="minorHAnsi" w:hAnsiTheme="minorHAnsi" w:cstheme="minorHAnsi"/>
          <w:color w:val="000000" w:themeColor="text1"/>
        </w:rPr>
        <w:t>The assembled d</w:t>
      </w:r>
      <w:r w:rsidR="0093028A" w:rsidRPr="007A1ABB">
        <w:rPr>
          <w:rFonts w:asciiTheme="minorHAnsi" w:hAnsiTheme="minorHAnsi" w:cstheme="minorHAnsi"/>
          <w:color w:val="000000" w:themeColor="text1"/>
        </w:rPr>
        <w:t xml:space="preserve">ata were evaluated for potential species-based effects related to diet, habitat preference, and ecology on </w:t>
      </w:r>
      <w:r w:rsidR="0093028A" w:rsidRPr="007A1ABB">
        <w:rPr>
          <w:rFonts w:asciiTheme="minorHAnsi" w:hAnsiTheme="minorHAnsi" w:cstheme="minorHAnsi"/>
        </w:rPr>
        <w:t>δ</w:t>
      </w:r>
      <w:r w:rsidR="0093028A" w:rsidRPr="007A1ABB">
        <w:rPr>
          <w:rFonts w:asciiTheme="minorHAnsi" w:hAnsiTheme="minorHAnsi" w:cstheme="minorHAnsi"/>
          <w:vertAlign w:val="superscript"/>
        </w:rPr>
        <w:t>15</w:t>
      </w:r>
      <w:r w:rsidR="0093028A" w:rsidRPr="007A1ABB">
        <w:rPr>
          <w:rFonts w:asciiTheme="minorHAnsi" w:hAnsiTheme="minorHAnsi" w:cstheme="minorHAnsi"/>
        </w:rPr>
        <w:t>N</w:t>
      </w:r>
      <w:r w:rsidR="00F3026B" w:rsidRPr="007A1ABB">
        <w:rPr>
          <w:rFonts w:asciiTheme="minorHAnsi" w:hAnsiTheme="minorHAnsi" w:cstheme="minorHAnsi"/>
        </w:rPr>
        <w:t>.</w:t>
      </w:r>
      <w:r w:rsidR="00F3026B" w:rsidRPr="007A1ABB">
        <w:rPr>
          <w:rFonts w:asciiTheme="minorHAnsi" w:hAnsiTheme="minorHAnsi" w:cstheme="minorHAnsi"/>
          <w:color w:val="000000" w:themeColor="text1"/>
        </w:rPr>
        <w:t xml:space="preserve"> </w:t>
      </w:r>
      <w:r w:rsidR="002B51C4" w:rsidRPr="007A1ABB">
        <w:rPr>
          <w:rFonts w:asciiTheme="minorHAnsi" w:hAnsiTheme="minorHAnsi" w:cstheme="minorHAnsi"/>
        </w:rPr>
        <w:t xml:space="preserve"> Each taxon was assigned to </w:t>
      </w:r>
      <w:r w:rsidR="00611927" w:rsidRPr="007A1ABB">
        <w:rPr>
          <w:rFonts w:asciiTheme="minorHAnsi" w:hAnsiTheme="minorHAnsi" w:cstheme="minorHAnsi"/>
        </w:rPr>
        <w:t>a</w:t>
      </w:r>
      <w:r w:rsidR="002B51C4" w:rsidRPr="007A1ABB">
        <w:rPr>
          <w:rFonts w:asciiTheme="minorHAnsi" w:hAnsiTheme="minorHAnsi" w:cstheme="minorHAnsi"/>
        </w:rPr>
        <w:t xml:space="preserve"> dietary categor</w:t>
      </w:r>
      <w:r w:rsidR="00611927" w:rsidRPr="007A1ABB">
        <w:rPr>
          <w:rFonts w:asciiTheme="minorHAnsi" w:hAnsiTheme="minorHAnsi" w:cstheme="minorHAnsi"/>
        </w:rPr>
        <w:t>y (either</w:t>
      </w:r>
      <w:r w:rsidR="002B51C4" w:rsidRPr="007A1ABB">
        <w:rPr>
          <w:rFonts w:asciiTheme="minorHAnsi" w:hAnsiTheme="minorHAnsi" w:cstheme="minorHAnsi"/>
        </w:rPr>
        <w:t xml:space="preserve"> grazer, browser, or mixed-feeder</w:t>
      </w:r>
      <w:r w:rsidR="00611927" w:rsidRPr="007A1ABB">
        <w:rPr>
          <w:rFonts w:asciiTheme="minorHAnsi" w:hAnsiTheme="minorHAnsi" w:cstheme="minorHAnsi"/>
        </w:rPr>
        <w:t>)</w:t>
      </w:r>
      <w:r w:rsidR="00F53289" w:rsidRPr="007A1ABB">
        <w:rPr>
          <w:rFonts w:asciiTheme="minorHAnsi" w:hAnsiTheme="minorHAnsi" w:cstheme="minorHAnsi"/>
        </w:rPr>
        <w:t xml:space="preserve"> based on prevailing </w:t>
      </w:r>
      <w:r w:rsidR="00BE3734" w:rsidRPr="007A1ABB">
        <w:rPr>
          <w:rFonts w:asciiTheme="minorHAnsi" w:hAnsiTheme="minorHAnsi" w:cstheme="minorHAnsi"/>
        </w:rPr>
        <w:t>understanding</w:t>
      </w:r>
      <w:r w:rsidR="00F53289" w:rsidRPr="007A1ABB">
        <w:rPr>
          <w:rFonts w:asciiTheme="minorHAnsi" w:hAnsiTheme="minorHAnsi" w:cstheme="minorHAnsi"/>
        </w:rPr>
        <w:t xml:space="preserve"> of dietary </w:t>
      </w:r>
      <w:r w:rsidR="00BE3734" w:rsidRPr="007A1ABB">
        <w:rPr>
          <w:rFonts w:asciiTheme="minorHAnsi" w:hAnsiTheme="minorHAnsi" w:cstheme="minorHAnsi"/>
        </w:rPr>
        <w:t>behaviour</w:t>
      </w:r>
      <w:r w:rsidR="00D15EAF" w:rsidRPr="007A1ABB">
        <w:rPr>
          <w:rFonts w:asciiTheme="minorHAnsi" w:hAnsiTheme="minorHAnsi" w:cstheme="minorHAnsi"/>
        </w:rPr>
        <w:t xml:space="preserve"> (see </w:t>
      </w:r>
      <w:r w:rsidR="00D15EAF" w:rsidRPr="007A1ABB">
        <w:rPr>
          <w:rFonts w:asciiTheme="minorHAnsi" w:hAnsiTheme="minorHAnsi" w:cstheme="minorHAnsi"/>
          <w:color w:val="2E2E2E"/>
        </w:rPr>
        <w:t>Schwartz-Narbonne</w:t>
      </w:r>
      <w:r w:rsidR="00002749" w:rsidRPr="007A1ABB">
        <w:rPr>
          <w:rFonts w:asciiTheme="minorHAnsi" w:hAnsiTheme="minorHAnsi" w:cstheme="minorHAnsi"/>
          <w:color w:val="2E2E2E"/>
        </w:rPr>
        <w:t xml:space="preserve"> et al</w:t>
      </w:r>
      <w:r w:rsidR="00E93EE7" w:rsidRPr="007A1ABB">
        <w:rPr>
          <w:rFonts w:asciiTheme="minorHAnsi" w:hAnsiTheme="minorHAnsi" w:cstheme="minorHAnsi"/>
          <w:color w:val="2E2E2E"/>
        </w:rPr>
        <w:t xml:space="preserve"> </w:t>
      </w:r>
      <w:sdt>
        <w:sdtPr>
          <w:rPr>
            <w:rFonts w:asciiTheme="minorHAnsi" w:hAnsiTheme="minorHAnsi" w:cstheme="minorHAnsi"/>
            <w:color w:val="000000"/>
          </w:rPr>
          <w:tag w:val="MENDELEY_CITATION_v3_eyJjaXRhdGlvbklEIjoiTUVOREVMRVlfQ0lUQVRJT05fNDRiNDJjNmEtNmQ2ZC00MzAzLThiYzAtOWIxMDhjMTk0N2NiIiwicHJvcGVydGllcyI6eyJub3RlSW5kZXgiOjB9LCJpc0VkaXRlZCI6ZmFsc2UsIm1hbnVhbE92ZXJyaWRlIjp7ImlzTWFudWFsbHlPdmVycmlkZGVuIjpmYWxzZSwiY2l0ZXByb2NUZXh0IjoiKDE3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V19"/>
          <w:id w:val="577644562"/>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17</w:t>
          </w:r>
          <w:r w:rsidR="00FB2B78">
            <w:rPr>
              <w:rFonts w:asciiTheme="minorHAnsi" w:hAnsiTheme="minorHAnsi" w:cstheme="minorHAnsi"/>
              <w:color w:val="000000"/>
            </w:rPr>
            <w:t>]</w:t>
          </w:r>
        </w:sdtContent>
      </w:sdt>
      <w:r w:rsidR="00D15EAF" w:rsidRPr="007A1ABB">
        <w:rPr>
          <w:rFonts w:asciiTheme="minorHAnsi" w:hAnsiTheme="minorHAnsi" w:cstheme="minorHAnsi"/>
          <w:color w:val="2E2E2E"/>
        </w:rPr>
        <w:t xml:space="preserve"> </w:t>
      </w:r>
      <w:r w:rsidR="00950FC4" w:rsidRPr="007A1ABB">
        <w:rPr>
          <w:rFonts w:asciiTheme="minorHAnsi" w:hAnsiTheme="minorHAnsi" w:cstheme="minorHAnsi"/>
          <w:color w:val="2E2E2E"/>
        </w:rPr>
        <w:t>and reference</w:t>
      </w:r>
      <w:r w:rsidR="00E034C9" w:rsidRPr="007A1ABB">
        <w:rPr>
          <w:rFonts w:asciiTheme="minorHAnsi" w:hAnsiTheme="minorHAnsi" w:cstheme="minorHAnsi"/>
          <w:color w:val="2E2E2E"/>
        </w:rPr>
        <w:t>s</w:t>
      </w:r>
      <w:r w:rsidR="00950FC4" w:rsidRPr="007A1ABB">
        <w:rPr>
          <w:rFonts w:asciiTheme="minorHAnsi" w:hAnsiTheme="minorHAnsi" w:cstheme="minorHAnsi"/>
          <w:color w:val="2E2E2E"/>
        </w:rPr>
        <w:t xml:space="preserve"> therein </w:t>
      </w:r>
      <w:r w:rsidR="00D15EAF" w:rsidRPr="007A1ABB">
        <w:rPr>
          <w:rFonts w:asciiTheme="minorHAnsi" w:hAnsiTheme="minorHAnsi" w:cstheme="minorHAnsi"/>
          <w:color w:val="2E2E2E"/>
        </w:rPr>
        <w:t>for detailed discussion)</w:t>
      </w:r>
      <w:r w:rsidR="00BE3734" w:rsidRPr="007A1ABB">
        <w:rPr>
          <w:rFonts w:asciiTheme="minorHAnsi" w:hAnsiTheme="minorHAnsi" w:cstheme="minorHAnsi"/>
        </w:rPr>
        <w:t xml:space="preserve">. In summary, </w:t>
      </w:r>
      <w:r w:rsidR="00BE3734" w:rsidRPr="007A1ABB">
        <w:rPr>
          <w:rFonts w:asciiTheme="minorHAnsi" w:hAnsiTheme="minorHAnsi" w:cstheme="minorHAnsi"/>
          <w:i/>
          <w:iCs/>
          <w:color w:val="2E2E2E"/>
        </w:rPr>
        <w:t>Equ</w:t>
      </w:r>
      <w:r w:rsidR="00611927" w:rsidRPr="007A1ABB">
        <w:rPr>
          <w:rFonts w:asciiTheme="minorHAnsi" w:hAnsiTheme="minorHAnsi" w:cstheme="minorHAnsi"/>
          <w:i/>
          <w:iCs/>
          <w:color w:val="2E2E2E"/>
        </w:rPr>
        <w:t>u</w:t>
      </w:r>
      <w:r w:rsidR="00BE3734" w:rsidRPr="007A1ABB">
        <w:rPr>
          <w:rFonts w:asciiTheme="minorHAnsi" w:hAnsiTheme="minorHAnsi" w:cstheme="minorHAnsi"/>
          <w:i/>
          <w:iCs/>
          <w:color w:val="2E2E2E"/>
        </w:rPr>
        <w:t>s</w:t>
      </w:r>
      <w:r w:rsidR="00BE3734" w:rsidRPr="007A1ABB">
        <w:rPr>
          <w:rFonts w:asciiTheme="minorHAnsi" w:hAnsiTheme="minorHAnsi" w:cstheme="minorHAnsi"/>
          <w:color w:val="2E2E2E"/>
        </w:rPr>
        <w:t xml:space="preserve">, </w:t>
      </w:r>
      <w:r w:rsidR="00BE3734" w:rsidRPr="007A1ABB">
        <w:rPr>
          <w:rFonts w:asciiTheme="minorHAnsi" w:hAnsiTheme="minorHAnsi" w:cstheme="minorHAnsi"/>
          <w:i/>
          <w:iCs/>
          <w:color w:val="2E2E2E"/>
        </w:rPr>
        <w:t>Bos</w:t>
      </w:r>
      <w:r w:rsidR="00E936F5" w:rsidRPr="007A1ABB">
        <w:rPr>
          <w:rFonts w:asciiTheme="minorHAnsi" w:hAnsiTheme="minorHAnsi" w:cstheme="minorHAnsi"/>
          <w:color w:val="2E2E2E"/>
        </w:rPr>
        <w:t>/</w:t>
      </w:r>
      <w:r w:rsidR="00BE3734" w:rsidRPr="007A1ABB">
        <w:rPr>
          <w:rFonts w:asciiTheme="minorHAnsi" w:hAnsiTheme="minorHAnsi" w:cstheme="minorHAnsi"/>
          <w:i/>
          <w:iCs/>
          <w:color w:val="2E2E2E"/>
        </w:rPr>
        <w:t>Bison, Mammuthus</w:t>
      </w:r>
      <w:r w:rsidR="00BE3734" w:rsidRPr="007A1ABB">
        <w:rPr>
          <w:rFonts w:asciiTheme="minorHAnsi" w:hAnsiTheme="minorHAnsi" w:cstheme="minorHAnsi"/>
          <w:color w:val="2E2E2E"/>
        </w:rPr>
        <w:t xml:space="preserve"> and </w:t>
      </w:r>
      <w:r w:rsidR="00BE3734" w:rsidRPr="007A1ABB">
        <w:rPr>
          <w:rFonts w:asciiTheme="minorHAnsi" w:hAnsiTheme="minorHAnsi" w:cstheme="minorHAnsi"/>
          <w:i/>
          <w:iCs/>
          <w:color w:val="2E2E2E"/>
        </w:rPr>
        <w:t>Coelodonta</w:t>
      </w:r>
      <w:r w:rsidR="00BE3734" w:rsidRPr="007A1ABB">
        <w:rPr>
          <w:rFonts w:asciiTheme="minorHAnsi" w:hAnsiTheme="minorHAnsi" w:cstheme="minorHAnsi"/>
          <w:color w:val="2E2E2E"/>
        </w:rPr>
        <w:t xml:space="preserve"> were categorised as grazers, </w:t>
      </w:r>
      <w:r w:rsidR="00BE3734" w:rsidRPr="007A1ABB">
        <w:rPr>
          <w:rFonts w:asciiTheme="minorHAnsi" w:hAnsiTheme="minorHAnsi" w:cstheme="minorHAnsi"/>
          <w:i/>
          <w:iCs/>
          <w:color w:val="2E2E2E"/>
        </w:rPr>
        <w:t>Rangifer, Cervus</w:t>
      </w:r>
      <w:r w:rsidR="005E47C1" w:rsidRPr="007A1ABB">
        <w:rPr>
          <w:rFonts w:asciiTheme="minorHAnsi" w:hAnsiTheme="minorHAnsi" w:cstheme="minorHAnsi"/>
          <w:i/>
          <w:iCs/>
          <w:color w:val="2E2E2E"/>
        </w:rPr>
        <w:t xml:space="preserve"> elaphus</w:t>
      </w:r>
      <w:r w:rsidR="00BE3734" w:rsidRPr="007A1ABB">
        <w:rPr>
          <w:rFonts w:asciiTheme="minorHAnsi" w:hAnsiTheme="minorHAnsi" w:cstheme="minorHAnsi"/>
          <w:color w:val="2E2E2E"/>
        </w:rPr>
        <w:t>,</w:t>
      </w:r>
      <w:r w:rsidR="00BE3734" w:rsidRPr="007A1ABB">
        <w:rPr>
          <w:rFonts w:asciiTheme="minorHAnsi" w:hAnsiTheme="minorHAnsi" w:cstheme="minorHAnsi"/>
          <w:i/>
          <w:iCs/>
          <w:color w:val="2E2E2E"/>
        </w:rPr>
        <w:t xml:space="preserve"> Megaloceros, Saiga, Ovibos </w:t>
      </w:r>
      <w:r w:rsidR="00BE3734" w:rsidRPr="007A1ABB">
        <w:rPr>
          <w:rFonts w:asciiTheme="minorHAnsi" w:hAnsiTheme="minorHAnsi" w:cstheme="minorHAnsi"/>
          <w:color w:val="2E2E2E"/>
        </w:rPr>
        <w:t>and</w:t>
      </w:r>
      <w:r w:rsidR="00BE3734" w:rsidRPr="007A1ABB">
        <w:rPr>
          <w:rFonts w:asciiTheme="minorHAnsi" w:hAnsiTheme="minorHAnsi" w:cstheme="minorHAnsi"/>
          <w:i/>
          <w:iCs/>
          <w:color w:val="2E2E2E"/>
        </w:rPr>
        <w:t xml:space="preserve"> Rupicapra</w:t>
      </w:r>
      <w:r w:rsidR="00BE3734" w:rsidRPr="007A1ABB">
        <w:rPr>
          <w:rFonts w:asciiTheme="minorHAnsi" w:hAnsiTheme="minorHAnsi" w:cstheme="minorHAnsi"/>
          <w:color w:val="2E2E2E"/>
        </w:rPr>
        <w:t xml:space="preserve"> were categorised as </w:t>
      </w:r>
      <w:r w:rsidR="00BE3734" w:rsidRPr="007A1ABB">
        <w:rPr>
          <w:rFonts w:asciiTheme="minorHAnsi" w:hAnsiTheme="minorHAnsi" w:cstheme="minorHAnsi"/>
          <w:color w:val="2E2E2E"/>
        </w:rPr>
        <w:lastRenderedPageBreak/>
        <w:t xml:space="preserve">mixed feeders, and </w:t>
      </w:r>
      <w:r w:rsidR="00611927" w:rsidRPr="007A1ABB">
        <w:rPr>
          <w:rFonts w:asciiTheme="minorHAnsi" w:hAnsiTheme="minorHAnsi" w:cstheme="minorHAnsi"/>
          <w:i/>
          <w:iCs/>
          <w:color w:val="2E2E2E"/>
        </w:rPr>
        <w:t>Alces,</w:t>
      </w:r>
      <w:r w:rsidR="00611927" w:rsidRPr="007A1ABB">
        <w:rPr>
          <w:rFonts w:asciiTheme="minorHAnsi" w:hAnsiTheme="minorHAnsi" w:cstheme="minorHAnsi"/>
          <w:color w:val="2E2E2E"/>
        </w:rPr>
        <w:t xml:space="preserve"> </w:t>
      </w:r>
      <w:r w:rsidR="00611927" w:rsidRPr="007A1ABB">
        <w:rPr>
          <w:rFonts w:asciiTheme="minorHAnsi" w:hAnsiTheme="minorHAnsi" w:cstheme="minorHAnsi"/>
          <w:i/>
          <w:iCs/>
          <w:color w:val="2E2E2E"/>
        </w:rPr>
        <w:t>Capra</w:t>
      </w:r>
      <w:r w:rsidR="00611927" w:rsidRPr="007A1ABB">
        <w:rPr>
          <w:rFonts w:asciiTheme="minorHAnsi" w:hAnsiTheme="minorHAnsi" w:cstheme="minorHAnsi"/>
          <w:color w:val="2E2E2E"/>
        </w:rPr>
        <w:t xml:space="preserve"> and </w:t>
      </w:r>
      <w:r w:rsidR="00611927" w:rsidRPr="007A1ABB">
        <w:rPr>
          <w:rFonts w:asciiTheme="minorHAnsi" w:hAnsiTheme="minorHAnsi" w:cstheme="minorHAnsi"/>
          <w:i/>
          <w:iCs/>
          <w:color w:val="2E2E2E"/>
        </w:rPr>
        <w:t>Capreolus</w:t>
      </w:r>
      <w:r w:rsidR="00611927" w:rsidRPr="007A1ABB">
        <w:rPr>
          <w:rFonts w:asciiTheme="minorHAnsi" w:hAnsiTheme="minorHAnsi" w:cstheme="minorHAnsi"/>
          <w:color w:val="2E2E2E"/>
        </w:rPr>
        <w:t xml:space="preserve"> were categorised as browsers. </w:t>
      </w:r>
      <w:r w:rsidR="00BC4CA7" w:rsidRPr="007A1ABB">
        <w:rPr>
          <w:rFonts w:asciiTheme="minorHAnsi" w:hAnsiTheme="minorHAnsi" w:cstheme="minorHAnsi"/>
          <w:color w:val="2E2E2E"/>
        </w:rPr>
        <w:t xml:space="preserve">In making these categorisations the dietary behaviour that is considered most </w:t>
      </w:r>
      <w:r w:rsidR="00A1315C" w:rsidRPr="007A1ABB">
        <w:rPr>
          <w:rFonts w:asciiTheme="minorHAnsi" w:hAnsiTheme="minorHAnsi" w:cstheme="minorHAnsi"/>
          <w:color w:val="2E2E2E"/>
        </w:rPr>
        <w:t>dominant</w:t>
      </w:r>
      <w:r w:rsidR="000B1510" w:rsidRPr="007A1ABB">
        <w:rPr>
          <w:rFonts w:asciiTheme="minorHAnsi" w:hAnsiTheme="minorHAnsi" w:cstheme="minorHAnsi"/>
          <w:color w:val="2E2E2E"/>
        </w:rPr>
        <w:t xml:space="preserve">, or </w:t>
      </w:r>
      <w:r w:rsidR="00BC4CA7" w:rsidRPr="007A1ABB">
        <w:rPr>
          <w:rFonts w:asciiTheme="minorHAnsi" w:hAnsiTheme="minorHAnsi" w:cstheme="minorHAnsi"/>
          <w:color w:val="2E2E2E"/>
        </w:rPr>
        <w:t>most commonly eviden</w:t>
      </w:r>
      <w:r w:rsidR="000B1510" w:rsidRPr="007A1ABB">
        <w:rPr>
          <w:rFonts w:asciiTheme="minorHAnsi" w:hAnsiTheme="minorHAnsi" w:cstheme="minorHAnsi"/>
          <w:color w:val="2E2E2E"/>
        </w:rPr>
        <w:t>t in extant species,</w:t>
      </w:r>
      <w:r w:rsidR="00BC4CA7" w:rsidRPr="007A1ABB">
        <w:rPr>
          <w:rFonts w:asciiTheme="minorHAnsi" w:hAnsiTheme="minorHAnsi" w:cstheme="minorHAnsi"/>
          <w:color w:val="2E2E2E"/>
        </w:rPr>
        <w:t xml:space="preserve"> was selected. However</w:t>
      </w:r>
      <w:r w:rsidR="000B1510" w:rsidRPr="007A1ABB">
        <w:rPr>
          <w:rFonts w:asciiTheme="minorHAnsi" w:hAnsiTheme="minorHAnsi" w:cstheme="minorHAnsi"/>
          <w:color w:val="2E2E2E"/>
        </w:rPr>
        <w:t>,</w:t>
      </w:r>
      <w:r w:rsidR="00BC4CA7" w:rsidRPr="007A1ABB">
        <w:rPr>
          <w:rFonts w:asciiTheme="minorHAnsi" w:hAnsiTheme="minorHAnsi" w:cstheme="minorHAnsi"/>
          <w:color w:val="2E2E2E"/>
        </w:rPr>
        <w:t xml:space="preserve"> </w:t>
      </w:r>
      <w:r w:rsidR="0003745E" w:rsidRPr="007A1ABB">
        <w:rPr>
          <w:rFonts w:asciiTheme="minorHAnsi" w:hAnsiTheme="minorHAnsi" w:cstheme="minorHAnsi"/>
          <w:color w:val="2E2E2E"/>
        </w:rPr>
        <w:t xml:space="preserve">most species </w:t>
      </w:r>
      <w:r w:rsidR="000C7CA3" w:rsidRPr="007A1ABB">
        <w:rPr>
          <w:rFonts w:asciiTheme="minorHAnsi" w:hAnsiTheme="minorHAnsi" w:cstheme="minorHAnsi"/>
          <w:color w:val="2E2E2E"/>
        </w:rPr>
        <w:t xml:space="preserve">display considerable </w:t>
      </w:r>
      <w:r w:rsidR="00550C2F" w:rsidRPr="007A1ABB">
        <w:rPr>
          <w:rFonts w:asciiTheme="minorHAnsi" w:hAnsiTheme="minorHAnsi" w:cstheme="minorHAnsi"/>
          <w:color w:val="2E2E2E"/>
        </w:rPr>
        <w:t xml:space="preserve">ecological flexibility, and </w:t>
      </w:r>
      <w:r w:rsidR="000C7CA3" w:rsidRPr="007A1ABB">
        <w:rPr>
          <w:rFonts w:asciiTheme="minorHAnsi" w:hAnsiTheme="minorHAnsi" w:cstheme="minorHAnsi"/>
          <w:color w:val="2E2E2E"/>
        </w:rPr>
        <w:t>dietary behaviours are strongly influence</w:t>
      </w:r>
      <w:r w:rsidR="002838E3" w:rsidRPr="007A1ABB">
        <w:rPr>
          <w:rFonts w:asciiTheme="minorHAnsi" w:hAnsiTheme="minorHAnsi" w:cstheme="minorHAnsi"/>
          <w:color w:val="2E2E2E"/>
        </w:rPr>
        <w:t>d</w:t>
      </w:r>
      <w:r w:rsidR="000C7CA3" w:rsidRPr="007A1ABB">
        <w:rPr>
          <w:rFonts w:asciiTheme="minorHAnsi" w:hAnsiTheme="minorHAnsi" w:cstheme="minorHAnsi"/>
          <w:color w:val="2E2E2E"/>
        </w:rPr>
        <w:t xml:space="preserve"> by environmental </w:t>
      </w:r>
      <w:r w:rsidR="001B18B3" w:rsidRPr="007A1ABB">
        <w:rPr>
          <w:rFonts w:asciiTheme="minorHAnsi" w:hAnsiTheme="minorHAnsi" w:cstheme="minorHAnsi"/>
          <w:color w:val="2E2E2E"/>
        </w:rPr>
        <w:t>conditions</w:t>
      </w:r>
      <w:r w:rsidR="00B52646" w:rsidRPr="007A1ABB">
        <w:rPr>
          <w:rFonts w:asciiTheme="minorHAnsi" w:hAnsiTheme="minorHAnsi" w:cstheme="minorHAnsi"/>
          <w:color w:val="2E2E2E"/>
        </w:rPr>
        <w:t xml:space="preserve"> and</w:t>
      </w:r>
      <w:r w:rsidR="001B18B3" w:rsidRPr="007A1ABB">
        <w:rPr>
          <w:rFonts w:asciiTheme="minorHAnsi" w:hAnsiTheme="minorHAnsi" w:cstheme="minorHAnsi"/>
          <w:color w:val="2E2E2E"/>
        </w:rPr>
        <w:t xml:space="preserve"> inter-species competition</w:t>
      </w:r>
      <w:r w:rsidR="00B52646" w:rsidRPr="007A1ABB">
        <w:rPr>
          <w:rFonts w:asciiTheme="minorHAnsi" w:hAnsiTheme="minorHAnsi" w:cstheme="minorHAnsi"/>
          <w:color w:val="2E2E2E"/>
        </w:rPr>
        <w:t xml:space="preserve"> </w:t>
      </w:r>
      <w:sdt>
        <w:sdtPr>
          <w:rPr>
            <w:rFonts w:asciiTheme="minorHAnsi" w:hAnsiTheme="minorHAnsi" w:cstheme="minorHAnsi"/>
            <w:color w:val="000000"/>
          </w:rPr>
          <w:tag w:val="MENDELEY_CITATION_v3_eyJjaXRhdGlvbklEIjoiTUVOREVMRVlfQ0lUQVRJT05fODI1ZTM0N2UtZTM3My00M2Q3LWE0YzEtZTdlMmI5ZTljZGNiIiwicHJvcGVydGllcyI6eyJub3RlSW5kZXgiOjB9LCJpc0VkaXRlZCI6ZmFsc2UsIm1hbnVhbE92ZXJyaWRlIjp7ImlzTWFudWFsbHlPdmVycmlkZGVuIjpmYWxzZSwiY2l0ZXByb2NUZXh0IjoiKDE3LDE4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"/>
          <w:id w:val="32306495"/>
          <w:placeholder>
            <w:docPart w:val="3F9B41F98BD84571B65A0C2F595D859C"/>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17,18</w:t>
          </w:r>
          <w:r w:rsidR="00FB2B78">
            <w:rPr>
              <w:rFonts w:asciiTheme="minorHAnsi" w:hAnsiTheme="minorHAnsi" w:cstheme="minorHAnsi"/>
              <w:color w:val="000000"/>
            </w:rPr>
            <w:t>]</w:t>
          </w:r>
        </w:sdtContent>
      </w:sdt>
      <w:r w:rsidR="002756C0" w:rsidRPr="007A1ABB">
        <w:rPr>
          <w:rFonts w:asciiTheme="minorHAnsi" w:hAnsiTheme="minorHAnsi" w:cstheme="minorHAnsi"/>
        </w:rPr>
        <w:t>.</w:t>
      </w:r>
    </w:p>
    <w:p w14:paraId="416CA4D8" w14:textId="0DE6E544" w:rsidR="005C3A5F" w:rsidRPr="007A1ABB" w:rsidRDefault="00610F84" w:rsidP="00ED3E69">
      <w:pPr>
        <w:spacing w:after="200" w:line="480" w:lineRule="auto"/>
        <w:ind w:firstLine="720"/>
        <w:jc w:val="both"/>
        <w:rPr>
          <w:rFonts w:asciiTheme="minorHAnsi" w:hAnsiTheme="minorHAnsi" w:cstheme="minorHAnsi"/>
        </w:rPr>
      </w:pPr>
      <w:r w:rsidRPr="007A1ABB">
        <w:rPr>
          <w:rFonts w:asciiTheme="minorHAnsi" w:hAnsiTheme="minorHAnsi" w:cstheme="minorHAnsi"/>
        </w:rPr>
        <w:t>D</w:t>
      </w:r>
      <w:r w:rsidR="00F53289" w:rsidRPr="007A1ABB">
        <w:rPr>
          <w:rFonts w:asciiTheme="minorHAnsi" w:hAnsiTheme="minorHAnsi" w:cstheme="minorHAnsi"/>
        </w:rPr>
        <w:t>ata</w:t>
      </w:r>
      <w:r w:rsidRPr="007A1ABB">
        <w:rPr>
          <w:rFonts w:asciiTheme="minorHAnsi" w:hAnsiTheme="minorHAnsi" w:cstheme="minorHAnsi"/>
        </w:rPr>
        <w:t xml:space="preserve"> was</w:t>
      </w:r>
      <w:r w:rsidR="00F53289" w:rsidRPr="007A1ABB">
        <w:rPr>
          <w:rFonts w:asciiTheme="minorHAnsi" w:hAnsiTheme="minorHAnsi" w:cstheme="minorHAnsi"/>
        </w:rPr>
        <w:t xml:space="preserve"> divide</w:t>
      </w:r>
      <w:r w:rsidR="00BC4CA7" w:rsidRPr="007A1ABB">
        <w:rPr>
          <w:rFonts w:asciiTheme="minorHAnsi" w:hAnsiTheme="minorHAnsi" w:cstheme="minorHAnsi"/>
        </w:rPr>
        <w:t>d</w:t>
      </w:r>
      <w:r w:rsidR="00F53289" w:rsidRPr="007A1ABB">
        <w:rPr>
          <w:rFonts w:asciiTheme="minorHAnsi" w:hAnsiTheme="minorHAnsi" w:cstheme="minorHAnsi"/>
        </w:rPr>
        <w:t xml:space="preserve"> by time bin</w:t>
      </w:r>
      <w:r w:rsidR="0093028A" w:rsidRPr="007A1ABB">
        <w:rPr>
          <w:rFonts w:asciiTheme="minorHAnsi" w:hAnsiTheme="minorHAnsi" w:cstheme="minorHAnsi"/>
        </w:rPr>
        <w:t xml:space="preserve"> </w:t>
      </w:r>
      <w:r w:rsidRPr="007A1ABB">
        <w:rPr>
          <w:rFonts w:asciiTheme="minorHAnsi" w:hAnsiTheme="minorHAnsi" w:cstheme="minorHAnsi"/>
        </w:rPr>
        <w:t>and</w:t>
      </w:r>
      <w:r w:rsidR="0093028A" w:rsidRPr="007A1ABB">
        <w:rPr>
          <w:rFonts w:asciiTheme="minorHAnsi" w:hAnsiTheme="minorHAnsi" w:cstheme="minorHAnsi"/>
        </w:rPr>
        <w:t xml:space="preserve"> </w:t>
      </w:r>
      <w:r w:rsidR="002B51C4" w:rsidRPr="007A1ABB">
        <w:rPr>
          <w:rFonts w:asciiTheme="minorHAnsi" w:hAnsiTheme="minorHAnsi" w:cstheme="minorHAnsi"/>
        </w:rPr>
        <w:t>δ</w:t>
      </w:r>
      <w:r w:rsidR="002B51C4" w:rsidRPr="007A1ABB">
        <w:rPr>
          <w:rFonts w:asciiTheme="minorHAnsi" w:hAnsiTheme="minorHAnsi" w:cstheme="minorHAnsi"/>
          <w:vertAlign w:val="superscript"/>
        </w:rPr>
        <w:t>15</w:t>
      </w:r>
      <w:r w:rsidR="002B51C4" w:rsidRPr="007A1ABB">
        <w:rPr>
          <w:rFonts w:asciiTheme="minorHAnsi" w:hAnsiTheme="minorHAnsi" w:cstheme="minorHAnsi"/>
        </w:rPr>
        <w:t>N</w:t>
      </w:r>
      <w:r w:rsidR="0093028A" w:rsidRPr="007A1ABB">
        <w:rPr>
          <w:rFonts w:asciiTheme="minorHAnsi" w:hAnsiTheme="minorHAnsi" w:cstheme="minorHAnsi"/>
        </w:rPr>
        <w:t xml:space="preserve"> </w:t>
      </w:r>
      <w:r w:rsidR="00D75342" w:rsidRPr="007A1ABB">
        <w:rPr>
          <w:rFonts w:asciiTheme="minorHAnsi" w:hAnsiTheme="minorHAnsi" w:cstheme="minorHAnsi"/>
        </w:rPr>
        <w:t xml:space="preserve">was compared </w:t>
      </w:r>
      <w:r w:rsidR="0093028A" w:rsidRPr="007A1ABB">
        <w:rPr>
          <w:rFonts w:asciiTheme="minorHAnsi" w:hAnsiTheme="minorHAnsi" w:cstheme="minorHAnsi"/>
        </w:rPr>
        <w:t xml:space="preserve">between species </w:t>
      </w:r>
      <w:r w:rsidR="00D43E9A" w:rsidRPr="007A1ABB">
        <w:rPr>
          <w:rFonts w:asciiTheme="minorHAnsi" w:hAnsiTheme="minorHAnsi" w:cstheme="minorHAnsi"/>
        </w:rPr>
        <w:t xml:space="preserve">and dietary category </w:t>
      </w:r>
      <w:r w:rsidR="0093028A" w:rsidRPr="007A1ABB">
        <w:rPr>
          <w:rFonts w:asciiTheme="minorHAnsi" w:hAnsiTheme="minorHAnsi" w:cstheme="minorHAnsi"/>
        </w:rPr>
        <w:t>(</w:t>
      </w:r>
      <w:r w:rsidR="00E9011D" w:rsidRPr="007A1ABB">
        <w:rPr>
          <w:rFonts w:asciiTheme="minorHAnsi" w:hAnsiTheme="minorHAnsi" w:cstheme="minorHAnsi"/>
        </w:rPr>
        <w:t>Fig</w:t>
      </w:r>
      <w:r w:rsidR="00CB7561" w:rsidRPr="007A1ABB">
        <w:rPr>
          <w:rFonts w:asciiTheme="minorHAnsi" w:hAnsiTheme="minorHAnsi" w:cstheme="minorHAnsi"/>
        </w:rPr>
        <w:t xml:space="preserve"> S</w:t>
      </w:r>
      <w:r w:rsidR="00C7566B" w:rsidRPr="007A1ABB">
        <w:rPr>
          <w:rFonts w:asciiTheme="minorHAnsi" w:hAnsiTheme="minorHAnsi" w:cstheme="minorHAnsi"/>
        </w:rPr>
        <w:t>2</w:t>
      </w:r>
      <w:r w:rsidR="002B51C4" w:rsidRPr="007A1ABB">
        <w:rPr>
          <w:rFonts w:asciiTheme="minorHAnsi" w:hAnsiTheme="minorHAnsi" w:cstheme="minorHAnsi"/>
        </w:rPr>
        <w:t>.1</w:t>
      </w:r>
      <w:r w:rsidR="0093028A" w:rsidRPr="007A1ABB">
        <w:rPr>
          <w:rFonts w:asciiTheme="minorHAnsi" w:hAnsiTheme="minorHAnsi" w:cstheme="minorHAnsi"/>
        </w:rPr>
        <w:t xml:space="preserve">). </w:t>
      </w:r>
      <w:r w:rsidR="007E2F77" w:rsidRPr="007A1ABB">
        <w:rPr>
          <w:rFonts w:asciiTheme="minorHAnsi" w:hAnsiTheme="minorHAnsi" w:cstheme="minorHAnsi"/>
        </w:rPr>
        <w:t xml:space="preserve">Kruskal-Wallis tests indicate significant differences </w:t>
      </w:r>
      <w:r w:rsidR="002016D2" w:rsidRPr="007A1ABB">
        <w:rPr>
          <w:rFonts w:asciiTheme="minorHAnsi" w:hAnsiTheme="minorHAnsi" w:cstheme="minorHAnsi"/>
        </w:rPr>
        <w:t>in δ</w:t>
      </w:r>
      <w:r w:rsidR="002016D2" w:rsidRPr="007A1ABB">
        <w:rPr>
          <w:rFonts w:asciiTheme="minorHAnsi" w:hAnsiTheme="minorHAnsi" w:cstheme="minorHAnsi"/>
          <w:vertAlign w:val="superscript"/>
        </w:rPr>
        <w:t>15</w:t>
      </w:r>
      <w:r w:rsidR="002016D2" w:rsidRPr="007A1ABB">
        <w:rPr>
          <w:rFonts w:asciiTheme="minorHAnsi" w:hAnsiTheme="minorHAnsi" w:cstheme="minorHAnsi"/>
        </w:rPr>
        <w:t xml:space="preserve">N between species </w:t>
      </w:r>
      <w:r w:rsidR="00BB5D35" w:rsidRPr="007A1ABB">
        <w:rPr>
          <w:rFonts w:asciiTheme="minorHAnsi" w:hAnsiTheme="minorHAnsi" w:cstheme="minorHAnsi"/>
        </w:rPr>
        <w:t xml:space="preserve">and </w:t>
      </w:r>
      <w:r w:rsidR="002016D2" w:rsidRPr="007A1ABB">
        <w:rPr>
          <w:rFonts w:asciiTheme="minorHAnsi" w:hAnsiTheme="minorHAnsi" w:cstheme="minorHAnsi"/>
        </w:rPr>
        <w:t xml:space="preserve">in </w:t>
      </w:r>
      <w:r w:rsidR="00D43E9A" w:rsidRPr="007A1ABB">
        <w:rPr>
          <w:rFonts w:asciiTheme="minorHAnsi" w:hAnsiTheme="minorHAnsi" w:cstheme="minorHAnsi"/>
        </w:rPr>
        <w:t>δ</w:t>
      </w:r>
      <w:r w:rsidR="00D43E9A" w:rsidRPr="007A1ABB">
        <w:rPr>
          <w:rFonts w:asciiTheme="minorHAnsi" w:hAnsiTheme="minorHAnsi" w:cstheme="minorHAnsi"/>
          <w:vertAlign w:val="superscript"/>
        </w:rPr>
        <w:t>15</w:t>
      </w:r>
      <w:r w:rsidR="00D43E9A" w:rsidRPr="007A1ABB">
        <w:rPr>
          <w:rFonts w:asciiTheme="minorHAnsi" w:hAnsiTheme="minorHAnsi" w:cstheme="minorHAnsi"/>
        </w:rPr>
        <w:t xml:space="preserve">N between </w:t>
      </w:r>
      <w:r w:rsidR="00057C58" w:rsidRPr="007A1ABB">
        <w:rPr>
          <w:rFonts w:asciiTheme="minorHAnsi" w:hAnsiTheme="minorHAnsi" w:cstheme="minorHAnsi"/>
        </w:rPr>
        <w:t>dietary categories</w:t>
      </w:r>
      <w:r w:rsidR="002016D2" w:rsidRPr="007A1ABB">
        <w:rPr>
          <w:rFonts w:asciiTheme="minorHAnsi" w:hAnsiTheme="minorHAnsi" w:cstheme="minorHAnsi"/>
        </w:rPr>
        <w:t xml:space="preserve"> (</w:t>
      </w:r>
      <w:r w:rsidR="00CB7561" w:rsidRPr="007A1ABB">
        <w:rPr>
          <w:rFonts w:asciiTheme="minorHAnsi" w:hAnsiTheme="minorHAnsi" w:cstheme="minorHAnsi"/>
        </w:rPr>
        <w:t>T</w:t>
      </w:r>
      <w:r w:rsidR="002016D2" w:rsidRPr="007A1ABB">
        <w:rPr>
          <w:rFonts w:asciiTheme="minorHAnsi" w:hAnsiTheme="minorHAnsi" w:cstheme="minorHAnsi"/>
        </w:rPr>
        <w:t>able S</w:t>
      </w:r>
      <w:r w:rsidR="00C7566B" w:rsidRPr="007A1ABB">
        <w:rPr>
          <w:rFonts w:asciiTheme="minorHAnsi" w:hAnsiTheme="minorHAnsi" w:cstheme="minorHAnsi"/>
        </w:rPr>
        <w:t>2</w:t>
      </w:r>
      <w:r w:rsidR="002016D2" w:rsidRPr="007A1ABB">
        <w:rPr>
          <w:rFonts w:asciiTheme="minorHAnsi" w:hAnsiTheme="minorHAnsi" w:cstheme="minorHAnsi"/>
        </w:rPr>
        <w:t xml:space="preserve">.1). </w:t>
      </w:r>
      <w:r w:rsidR="00F53289" w:rsidRPr="007A1ABB">
        <w:rPr>
          <w:rFonts w:asciiTheme="minorHAnsi" w:hAnsiTheme="minorHAnsi" w:cstheme="minorHAnsi"/>
        </w:rPr>
        <w:t xml:space="preserve">This is </w:t>
      </w:r>
      <w:r w:rsidR="002016D2" w:rsidRPr="007A1ABB">
        <w:rPr>
          <w:rFonts w:asciiTheme="minorHAnsi" w:hAnsiTheme="minorHAnsi" w:cstheme="minorHAnsi"/>
        </w:rPr>
        <w:t>not un</w:t>
      </w:r>
      <w:r w:rsidR="00F53289" w:rsidRPr="007A1ABB">
        <w:rPr>
          <w:rFonts w:asciiTheme="minorHAnsi" w:hAnsiTheme="minorHAnsi" w:cstheme="minorHAnsi"/>
        </w:rPr>
        <w:t xml:space="preserve">expected as </w:t>
      </w:r>
      <w:r w:rsidR="00BC4CA7" w:rsidRPr="007A1ABB">
        <w:rPr>
          <w:rFonts w:asciiTheme="minorHAnsi" w:hAnsiTheme="minorHAnsi" w:cstheme="minorHAnsi"/>
        </w:rPr>
        <w:t xml:space="preserve">the comparison makes no consideration of the spatial distribution of different species and thus data spanning a range of climatic and environmental zones are </w:t>
      </w:r>
      <w:r w:rsidR="009B1F29">
        <w:rPr>
          <w:rFonts w:asciiTheme="minorHAnsi" w:hAnsiTheme="minorHAnsi" w:cstheme="minorHAnsi"/>
        </w:rPr>
        <w:t xml:space="preserve">also </w:t>
      </w:r>
      <w:r w:rsidR="00BC4CA7" w:rsidRPr="007A1ABB">
        <w:rPr>
          <w:rFonts w:asciiTheme="minorHAnsi" w:hAnsiTheme="minorHAnsi" w:cstheme="minorHAnsi"/>
        </w:rPr>
        <w:t>being compared.</w:t>
      </w:r>
      <w:r w:rsidR="005C3A5F" w:rsidRPr="007A1ABB">
        <w:rPr>
          <w:rFonts w:asciiTheme="minorHAnsi" w:hAnsiTheme="minorHAnsi" w:cstheme="minorHAnsi"/>
        </w:rPr>
        <w:t xml:space="preserve"> </w:t>
      </w:r>
    </w:p>
    <w:p w14:paraId="6ED6C39C" w14:textId="3AF0C59C" w:rsidR="00ED3E69" w:rsidRPr="007A1ABB" w:rsidRDefault="00ED3E69" w:rsidP="00ED3E69">
      <w:pPr>
        <w:spacing w:after="200" w:line="480" w:lineRule="auto"/>
        <w:rPr>
          <w:rFonts w:asciiTheme="minorHAnsi" w:hAnsiTheme="minorHAnsi" w:cstheme="minorHAnsi"/>
          <w:b/>
          <w:bCs/>
        </w:rPr>
      </w:pPr>
      <w:r w:rsidRPr="007A1ABB">
        <w:rPr>
          <w:rFonts w:asciiTheme="minorHAnsi" w:hAnsiTheme="minorHAnsi" w:cstheme="minorHAnsi"/>
          <w:b/>
          <w:bCs/>
        </w:rPr>
        <w:t>Table S</w:t>
      </w:r>
      <w:r w:rsidR="00C7566B" w:rsidRPr="007A1ABB">
        <w:rPr>
          <w:rFonts w:asciiTheme="minorHAnsi" w:hAnsiTheme="minorHAnsi" w:cstheme="minorHAnsi"/>
          <w:b/>
          <w:bCs/>
        </w:rPr>
        <w:t>2</w:t>
      </w:r>
      <w:r w:rsidRPr="007A1ABB">
        <w:rPr>
          <w:rFonts w:asciiTheme="minorHAnsi" w:hAnsiTheme="minorHAnsi" w:cstheme="minorHAnsi"/>
          <w:b/>
          <w:bCs/>
        </w:rPr>
        <w:t>.1 Kruskall-Wallis test statistics comparing δ</w:t>
      </w:r>
      <w:r w:rsidRPr="007A1ABB">
        <w:rPr>
          <w:rFonts w:asciiTheme="minorHAnsi" w:hAnsiTheme="minorHAnsi" w:cstheme="minorHAnsi"/>
          <w:b/>
          <w:bCs/>
          <w:vertAlign w:val="superscript"/>
        </w:rPr>
        <w:t>15</w:t>
      </w:r>
      <w:r w:rsidRPr="007A1ABB">
        <w:rPr>
          <w:rFonts w:asciiTheme="minorHAnsi" w:hAnsiTheme="minorHAnsi" w:cstheme="minorHAnsi"/>
          <w:b/>
          <w:bCs/>
        </w:rPr>
        <w:t>N between species, and δ</w:t>
      </w:r>
      <w:r w:rsidRPr="007A1ABB">
        <w:rPr>
          <w:rFonts w:asciiTheme="minorHAnsi" w:hAnsiTheme="minorHAnsi" w:cstheme="minorHAnsi"/>
          <w:b/>
          <w:bCs/>
          <w:vertAlign w:val="superscript"/>
        </w:rPr>
        <w:t>15</w:t>
      </w:r>
      <w:r w:rsidRPr="007A1ABB">
        <w:rPr>
          <w:rFonts w:asciiTheme="minorHAnsi" w:hAnsiTheme="minorHAnsi" w:cstheme="minorHAnsi"/>
          <w:b/>
          <w:bCs/>
        </w:rPr>
        <w:t>N between dietary categories, for each time bin.</w:t>
      </w:r>
    </w:p>
    <w:tbl>
      <w:tblPr>
        <w:tblStyle w:val="PlainTable1"/>
        <w:tblW w:w="0" w:type="auto"/>
        <w:jc w:val="center"/>
        <w:tblLook w:val="04A0" w:firstRow="1" w:lastRow="0" w:firstColumn="1" w:lastColumn="0" w:noHBand="0" w:noVBand="1"/>
      </w:tblPr>
      <w:tblGrid>
        <w:gridCol w:w="1081"/>
        <w:gridCol w:w="1467"/>
        <w:gridCol w:w="883"/>
        <w:gridCol w:w="1467"/>
        <w:gridCol w:w="883"/>
      </w:tblGrid>
      <w:tr w:rsidR="00ED3E69" w:rsidRPr="007A1ABB" w14:paraId="2482789B" w14:textId="77777777" w:rsidTr="007D6E9A">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noWrap/>
            <w:vAlign w:val="center"/>
          </w:tcPr>
          <w:p w14:paraId="401B19DE" w14:textId="77777777" w:rsidR="00ED3E69" w:rsidRPr="007A1ABB" w:rsidRDefault="00ED3E69" w:rsidP="007D6E9A">
            <w:pPr>
              <w:spacing w:after="200"/>
              <w:jc w:val="center"/>
              <w:rPr>
                <w:rFonts w:asciiTheme="minorHAnsi" w:hAnsiTheme="minorHAnsi" w:cstheme="minorHAnsi"/>
                <w:color w:val="000000"/>
              </w:rPr>
            </w:pPr>
            <w:r w:rsidRPr="007A1ABB">
              <w:rPr>
                <w:rFonts w:asciiTheme="minorHAnsi" w:hAnsiTheme="minorHAnsi" w:cstheme="minorHAnsi"/>
                <w:color w:val="000000"/>
              </w:rPr>
              <w:t>Time bin</w:t>
            </w:r>
          </w:p>
        </w:tc>
        <w:tc>
          <w:tcPr>
            <w:tcW w:w="0" w:type="auto"/>
            <w:gridSpan w:val="2"/>
            <w:tcBorders>
              <w:top w:val="single" w:sz="4" w:space="0" w:color="auto"/>
              <w:left w:val="single" w:sz="4" w:space="0" w:color="auto"/>
              <w:right w:val="single" w:sz="4" w:space="0" w:color="auto"/>
            </w:tcBorders>
            <w:noWrap/>
          </w:tcPr>
          <w:p w14:paraId="6ABC21F4" w14:textId="77777777" w:rsidR="00ED3E69" w:rsidRPr="007A1ABB" w:rsidRDefault="00ED3E69" w:rsidP="007D6E9A">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color w:val="000000"/>
              </w:rPr>
            </w:pPr>
            <w:r w:rsidRPr="007A1ABB">
              <w:rPr>
                <w:rFonts w:asciiTheme="minorHAnsi" w:hAnsiTheme="minorHAnsi" w:cstheme="minorHAnsi"/>
                <w:color w:val="000000"/>
              </w:rPr>
              <w:t>Species Comparison</w:t>
            </w:r>
          </w:p>
        </w:tc>
        <w:tc>
          <w:tcPr>
            <w:tcW w:w="0" w:type="auto"/>
            <w:gridSpan w:val="2"/>
            <w:tcBorders>
              <w:top w:val="single" w:sz="4" w:space="0" w:color="auto"/>
              <w:left w:val="single" w:sz="4" w:space="0" w:color="auto"/>
              <w:right w:val="single" w:sz="4" w:space="0" w:color="auto"/>
            </w:tcBorders>
          </w:tcPr>
          <w:p w14:paraId="4E6F7258" w14:textId="77777777" w:rsidR="00ED3E69" w:rsidRPr="007A1ABB" w:rsidRDefault="00ED3E69" w:rsidP="007D6E9A">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color w:val="000000"/>
              </w:rPr>
            </w:pPr>
            <w:r w:rsidRPr="007A1ABB">
              <w:rPr>
                <w:rFonts w:asciiTheme="minorHAnsi" w:hAnsiTheme="minorHAnsi" w:cstheme="minorHAnsi"/>
                <w:color w:val="000000"/>
              </w:rPr>
              <w:t>Dietary Comparison</w:t>
            </w:r>
          </w:p>
        </w:tc>
      </w:tr>
      <w:tr w:rsidR="00ED3E69" w:rsidRPr="007A1ABB" w14:paraId="1E667138" w14:textId="77777777" w:rsidTr="007D6E9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noWrap/>
            <w:hideMark/>
          </w:tcPr>
          <w:p w14:paraId="3C599598" w14:textId="77777777" w:rsidR="00ED3E69" w:rsidRPr="007A1ABB" w:rsidRDefault="00ED3E69" w:rsidP="007D6E9A">
            <w:pPr>
              <w:spacing w:after="200"/>
              <w:jc w:val="center"/>
              <w:rPr>
                <w:rFonts w:asciiTheme="minorHAnsi" w:hAnsiTheme="minorHAnsi" w:cstheme="minorHAnsi"/>
                <w:color w:val="000000"/>
              </w:rPr>
            </w:pPr>
          </w:p>
        </w:tc>
        <w:tc>
          <w:tcPr>
            <w:tcW w:w="0" w:type="auto"/>
            <w:tcBorders>
              <w:left w:val="single" w:sz="4" w:space="0" w:color="auto"/>
              <w:bottom w:val="single" w:sz="4" w:space="0" w:color="auto"/>
            </w:tcBorders>
            <w:noWrap/>
            <w:hideMark/>
          </w:tcPr>
          <w:p w14:paraId="53CCC667"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r w:rsidRPr="007A1ABB">
              <w:rPr>
                <w:rFonts w:asciiTheme="minorHAnsi" w:hAnsiTheme="minorHAnsi" w:cstheme="minorHAnsi"/>
                <w:b/>
                <w:bCs/>
                <w:color w:val="000000"/>
              </w:rPr>
              <w:t>Test statistic</w:t>
            </w:r>
          </w:p>
        </w:tc>
        <w:tc>
          <w:tcPr>
            <w:tcW w:w="0" w:type="auto"/>
            <w:tcBorders>
              <w:bottom w:val="single" w:sz="4" w:space="0" w:color="auto"/>
              <w:right w:val="single" w:sz="4" w:space="0" w:color="auto"/>
            </w:tcBorders>
            <w:noWrap/>
            <w:hideMark/>
          </w:tcPr>
          <w:p w14:paraId="71E4439E"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0000"/>
              </w:rPr>
            </w:pPr>
            <w:r w:rsidRPr="007A1ABB">
              <w:rPr>
                <w:rFonts w:asciiTheme="minorHAnsi" w:hAnsiTheme="minorHAnsi" w:cstheme="minorHAnsi"/>
                <w:b/>
                <w:bCs/>
                <w:i/>
                <w:iCs/>
                <w:color w:val="000000"/>
              </w:rPr>
              <w:t>p</w:t>
            </w:r>
          </w:p>
        </w:tc>
        <w:tc>
          <w:tcPr>
            <w:tcW w:w="0" w:type="auto"/>
            <w:tcBorders>
              <w:left w:val="single" w:sz="4" w:space="0" w:color="auto"/>
              <w:bottom w:val="single" w:sz="4" w:space="0" w:color="auto"/>
            </w:tcBorders>
          </w:tcPr>
          <w:p w14:paraId="5D02FB4F"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0000"/>
              </w:rPr>
            </w:pPr>
            <w:r w:rsidRPr="007A1ABB">
              <w:rPr>
                <w:rFonts w:asciiTheme="minorHAnsi" w:hAnsiTheme="minorHAnsi" w:cstheme="minorHAnsi"/>
                <w:b/>
                <w:bCs/>
                <w:color w:val="000000"/>
              </w:rPr>
              <w:t>Test statistic</w:t>
            </w:r>
          </w:p>
        </w:tc>
        <w:tc>
          <w:tcPr>
            <w:tcW w:w="0" w:type="auto"/>
            <w:tcBorders>
              <w:bottom w:val="single" w:sz="4" w:space="0" w:color="auto"/>
              <w:right w:val="single" w:sz="4" w:space="0" w:color="auto"/>
            </w:tcBorders>
          </w:tcPr>
          <w:p w14:paraId="566FE9BA"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iCs/>
                <w:color w:val="000000"/>
              </w:rPr>
            </w:pPr>
            <w:r w:rsidRPr="007A1ABB">
              <w:rPr>
                <w:rFonts w:asciiTheme="minorHAnsi" w:hAnsiTheme="minorHAnsi" w:cstheme="minorHAnsi"/>
                <w:b/>
                <w:bCs/>
                <w:i/>
                <w:iCs/>
                <w:color w:val="000000"/>
              </w:rPr>
              <w:t>p</w:t>
            </w:r>
          </w:p>
        </w:tc>
      </w:tr>
      <w:tr w:rsidR="00ED3E69" w:rsidRPr="007A1ABB" w14:paraId="366CF758" w14:textId="77777777" w:rsidTr="007D6E9A">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noWrap/>
            <w:hideMark/>
          </w:tcPr>
          <w:p w14:paraId="5B12335B"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EH</w:t>
            </w:r>
          </w:p>
        </w:tc>
        <w:tc>
          <w:tcPr>
            <w:tcW w:w="0" w:type="auto"/>
            <w:tcBorders>
              <w:top w:val="single" w:sz="4" w:space="0" w:color="auto"/>
              <w:left w:val="single" w:sz="4" w:space="0" w:color="auto"/>
            </w:tcBorders>
            <w:noWrap/>
            <w:hideMark/>
          </w:tcPr>
          <w:p w14:paraId="644904DF"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30</w:t>
            </w:r>
            <w:r w:rsidRPr="007A1ABB">
              <w:rPr>
                <w:rFonts w:asciiTheme="minorHAnsi" w:hAnsiTheme="minorHAnsi" w:cstheme="minorHAnsi"/>
              </w:rPr>
              <w:t>.9</w:t>
            </w:r>
          </w:p>
        </w:tc>
        <w:tc>
          <w:tcPr>
            <w:tcW w:w="0" w:type="auto"/>
            <w:tcBorders>
              <w:top w:val="single" w:sz="4" w:space="0" w:color="auto"/>
              <w:right w:val="single" w:sz="4" w:space="0" w:color="auto"/>
            </w:tcBorders>
            <w:noWrap/>
            <w:hideMark/>
          </w:tcPr>
          <w:p w14:paraId="604CBE8B"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top w:val="single" w:sz="4" w:space="0" w:color="auto"/>
              <w:left w:val="single" w:sz="4" w:space="0" w:color="auto"/>
            </w:tcBorders>
          </w:tcPr>
          <w:p w14:paraId="7B36CB09"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11</w:t>
            </w:r>
            <w:r w:rsidRPr="007A1ABB">
              <w:rPr>
                <w:rFonts w:asciiTheme="minorHAnsi" w:hAnsiTheme="minorHAnsi" w:cstheme="minorHAnsi"/>
              </w:rPr>
              <w:t>.8</w:t>
            </w:r>
          </w:p>
        </w:tc>
        <w:tc>
          <w:tcPr>
            <w:tcW w:w="0" w:type="auto"/>
            <w:tcBorders>
              <w:top w:val="single" w:sz="4" w:space="0" w:color="auto"/>
              <w:right w:val="single" w:sz="4" w:space="0" w:color="auto"/>
            </w:tcBorders>
          </w:tcPr>
          <w:p w14:paraId="001811BC"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0.003</w:t>
            </w:r>
          </w:p>
        </w:tc>
      </w:tr>
      <w:tr w:rsidR="00ED3E69" w:rsidRPr="007A1ABB" w14:paraId="36E298B7" w14:textId="77777777" w:rsidTr="007D6E9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0D59BE98"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YD</w:t>
            </w:r>
          </w:p>
        </w:tc>
        <w:tc>
          <w:tcPr>
            <w:tcW w:w="0" w:type="auto"/>
            <w:tcBorders>
              <w:left w:val="single" w:sz="4" w:space="0" w:color="auto"/>
            </w:tcBorders>
            <w:noWrap/>
            <w:hideMark/>
          </w:tcPr>
          <w:p w14:paraId="46F1833E"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11</w:t>
            </w:r>
            <w:r w:rsidRPr="007A1ABB">
              <w:rPr>
                <w:rFonts w:asciiTheme="minorHAnsi" w:hAnsiTheme="minorHAnsi" w:cstheme="minorHAnsi"/>
              </w:rPr>
              <w:t>.3</w:t>
            </w:r>
          </w:p>
        </w:tc>
        <w:tc>
          <w:tcPr>
            <w:tcW w:w="0" w:type="auto"/>
            <w:tcBorders>
              <w:right w:val="single" w:sz="4" w:space="0" w:color="auto"/>
            </w:tcBorders>
            <w:noWrap/>
            <w:hideMark/>
          </w:tcPr>
          <w:p w14:paraId="3A44B9F1"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0.003</w:t>
            </w:r>
          </w:p>
        </w:tc>
        <w:tc>
          <w:tcPr>
            <w:tcW w:w="0" w:type="auto"/>
            <w:tcBorders>
              <w:left w:val="single" w:sz="4" w:space="0" w:color="auto"/>
            </w:tcBorders>
          </w:tcPr>
          <w:p w14:paraId="799E12E9"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12</w:t>
            </w:r>
            <w:r w:rsidRPr="007A1ABB">
              <w:rPr>
                <w:rFonts w:asciiTheme="minorHAnsi" w:hAnsiTheme="minorHAnsi" w:cstheme="minorHAnsi"/>
              </w:rPr>
              <w:t>.5</w:t>
            </w:r>
          </w:p>
        </w:tc>
        <w:tc>
          <w:tcPr>
            <w:tcW w:w="0" w:type="auto"/>
            <w:tcBorders>
              <w:right w:val="single" w:sz="4" w:space="0" w:color="auto"/>
            </w:tcBorders>
          </w:tcPr>
          <w:p w14:paraId="404875F9"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r>
      <w:tr w:rsidR="00ED3E69" w:rsidRPr="007A1ABB" w14:paraId="05855C5E" w14:textId="77777777" w:rsidTr="007D6E9A">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2E09745B"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LGI</w:t>
            </w:r>
          </w:p>
        </w:tc>
        <w:tc>
          <w:tcPr>
            <w:tcW w:w="0" w:type="auto"/>
            <w:tcBorders>
              <w:left w:val="single" w:sz="4" w:space="0" w:color="auto"/>
            </w:tcBorders>
            <w:noWrap/>
            <w:hideMark/>
          </w:tcPr>
          <w:p w14:paraId="3BC192A9"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88</w:t>
            </w:r>
            <w:r w:rsidRPr="007A1ABB">
              <w:rPr>
                <w:rFonts w:asciiTheme="minorHAnsi" w:hAnsiTheme="minorHAnsi" w:cstheme="minorHAnsi"/>
              </w:rPr>
              <w:t>.0</w:t>
            </w:r>
          </w:p>
        </w:tc>
        <w:tc>
          <w:tcPr>
            <w:tcW w:w="0" w:type="auto"/>
            <w:tcBorders>
              <w:right w:val="single" w:sz="4" w:space="0" w:color="auto"/>
            </w:tcBorders>
            <w:noWrap/>
            <w:hideMark/>
          </w:tcPr>
          <w:p w14:paraId="0C2441CD"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left w:val="single" w:sz="4" w:space="0" w:color="auto"/>
            </w:tcBorders>
          </w:tcPr>
          <w:p w14:paraId="65FD183B"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22</w:t>
            </w:r>
            <w:r w:rsidRPr="007A1ABB">
              <w:rPr>
                <w:rFonts w:asciiTheme="minorHAnsi" w:hAnsiTheme="minorHAnsi" w:cstheme="minorHAnsi"/>
              </w:rPr>
              <w:t>.2</w:t>
            </w:r>
          </w:p>
        </w:tc>
        <w:tc>
          <w:tcPr>
            <w:tcW w:w="0" w:type="auto"/>
            <w:tcBorders>
              <w:right w:val="single" w:sz="4" w:space="0" w:color="auto"/>
            </w:tcBorders>
          </w:tcPr>
          <w:p w14:paraId="39978991"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r>
      <w:tr w:rsidR="00ED3E69" w:rsidRPr="007A1ABB" w14:paraId="053C8C02" w14:textId="77777777" w:rsidTr="007D6E9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683529B5"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LGT</w:t>
            </w:r>
          </w:p>
        </w:tc>
        <w:tc>
          <w:tcPr>
            <w:tcW w:w="0" w:type="auto"/>
            <w:tcBorders>
              <w:left w:val="single" w:sz="4" w:space="0" w:color="auto"/>
            </w:tcBorders>
            <w:noWrap/>
            <w:hideMark/>
          </w:tcPr>
          <w:p w14:paraId="5A8E015C"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274.0</w:t>
            </w:r>
          </w:p>
        </w:tc>
        <w:tc>
          <w:tcPr>
            <w:tcW w:w="0" w:type="auto"/>
            <w:tcBorders>
              <w:right w:val="single" w:sz="4" w:space="0" w:color="auto"/>
            </w:tcBorders>
            <w:noWrap/>
            <w:hideMark/>
          </w:tcPr>
          <w:p w14:paraId="14D702E3"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left w:val="single" w:sz="4" w:space="0" w:color="auto"/>
            </w:tcBorders>
          </w:tcPr>
          <w:p w14:paraId="1796777D"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77.3</w:t>
            </w:r>
          </w:p>
        </w:tc>
        <w:tc>
          <w:tcPr>
            <w:tcW w:w="0" w:type="auto"/>
            <w:tcBorders>
              <w:right w:val="single" w:sz="4" w:space="0" w:color="auto"/>
            </w:tcBorders>
          </w:tcPr>
          <w:p w14:paraId="0272B2A8"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r>
      <w:tr w:rsidR="00ED3E69" w:rsidRPr="007A1ABB" w14:paraId="31D95FB9" w14:textId="77777777" w:rsidTr="007D6E9A">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ED3EC50"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LGM</w:t>
            </w:r>
          </w:p>
        </w:tc>
        <w:tc>
          <w:tcPr>
            <w:tcW w:w="0" w:type="auto"/>
            <w:tcBorders>
              <w:left w:val="single" w:sz="4" w:space="0" w:color="auto"/>
            </w:tcBorders>
            <w:noWrap/>
            <w:hideMark/>
          </w:tcPr>
          <w:p w14:paraId="231DA3C1"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57.3</w:t>
            </w:r>
          </w:p>
        </w:tc>
        <w:tc>
          <w:tcPr>
            <w:tcW w:w="0" w:type="auto"/>
            <w:tcBorders>
              <w:right w:val="single" w:sz="4" w:space="0" w:color="auto"/>
            </w:tcBorders>
            <w:noWrap/>
            <w:hideMark/>
          </w:tcPr>
          <w:p w14:paraId="431FE0A1"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left w:val="single" w:sz="4" w:space="0" w:color="auto"/>
            </w:tcBorders>
          </w:tcPr>
          <w:p w14:paraId="38F95F33"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5.91</w:t>
            </w:r>
          </w:p>
        </w:tc>
        <w:tc>
          <w:tcPr>
            <w:tcW w:w="0" w:type="auto"/>
            <w:tcBorders>
              <w:right w:val="single" w:sz="4" w:space="0" w:color="auto"/>
            </w:tcBorders>
          </w:tcPr>
          <w:p w14:paraId="51C5F1C8"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0.052</w:t>
            </w:r>
          </w:p>
        </w:tc>
      </w:tr>
      <w:tr w:rsidR="00ED3E69" w:rsidRPr="007A1ABB" w14:paraId="58243627" w14:textId="77777777" w:rsidTr="007D6E9A">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B39FC6B"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LOIS3</w:t>
            </w:r>
          </w:p>
        </w:tc>
        <w:tc>
          <w:tcPr>
            <w:tcW w:w="0" w:type="auto"/>
            <w:tcBorders>
              <w:left w:val="single" w:sz="4" w:space="0" w:color="auto"/>
            </w:tcBorders>
            <w:noWrap/>
            <w:hideMark/>
          </w:tcPr>
          <w:p w14:paraId="7A958842"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25</w:t>
            </w:r>
            <w:r w:rsidRPr="007A1ABB">
              <w:rPr>
                <w:rFonts w:asciiTheme="minorHAnsi" w:hAnsiTheme="minorHAnsi" w:cstheme="minorHAnsi"/>
              </w:rPr>
              <w:t>.6</w:t>
            </w:r>
          </w:p>
        </w:tc>
        <w:tc>
          <w:tcPr>
            <w:tcW w:w="0" w:type="auto"/>
            <w:tcBorders>
              <w:right w:val="single" w:sz="4" w:space="0" w:color="auto"/>
            </w:tcBorders>
            <w:noWrap/>
            <w:hideMark/>
          </w:tcPr>
          <w:p w14:paraId="559941B0"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left w:val="single" w:sz="4" w:space="0" w:color="auto"/>
            </w:tcBorders>
          </w:tcPr>
          <w:p w14:paraId="7379E48F"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17</w:t>
            </w:r>
            <w:r w:rsidRPr="007A1ABB">
              <w:rPr>
                <w:rFonts w:asciiTheme="minorHAnsi" w:hAnsiTheme="minorHAnsi" w:cstheme="minorHAnsi"/>
              </w:rPr>
              <w:t>.0</w:t>
            </w:r>
          </w:p>
        </w:tc>
        <w:tc>
          <w:tcPr>
            <w:tcW w:w="0" w:type="auto"/>
            <w:tcBorders>
              <w:right w:val="single" w:sz="4" w:space="0" w:color="auto"/>
            </w:tcBorders>
          </w:tcPr>
          <w:p w14:paraId="26424A2C" w14:textId="77777777" w:rsidR="00ED3E69" w:rsidRPr="007A1ABB" w:rsidRDefault="00ED3E69" w:rsidP="007D6E9A">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r>
      <w:tr w:rsidR="00ED3E69" w:rsidRPr="007A1ABB" w14:paraId="4CCFD5B1" w14:textId="77777777" w:rsidTr="007D6E9A">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noWrap/>
            <w:hideMark/>
          </w:tcPr>
          <w:p w14:paraId="003E4A8B" w14:textId="77777777" w:rsidR="00ED3E69" w:rsidRPr="007A1ABB" w:rsidRDefault="00ED3E69" w:rsidP="007D6E9A">
            <w:pPr>
              <w:spacing w:after="200"/>
              <w:jc w:val="center"/>
              <w:rPr>
                <w:rFonts w:asciiTheme="minorHAnsi" w:hAnsiTheme="minorHAnsi" w:cstheme="minorHAnsi"/>
                <w:b w:val="0"/>
                <w:bCs w:val="0"/>
                <w:color w:val="000000"/>
              </w:rPr>
            </w:pPr>
            <w:r w:rsidRPr="007A1ABB">
              <w:rPr>
                <w:rFonts w:asciiTheme="minorHAnsi" w:hAnsiTheme="minorHAnsi" w:cstheme="minorHAnsi"/>
                <w:color w:val="000000"/>
              </w:rPr>
              <w:t>EOIS3</w:t>
            </w:r>
          </w:p>
        </w:tc>
        <w:tc>
          <w:tcPr>
            <w:tcW w:w="0" w:type="auto"/>
            <w:tcBorders>
              <w:left w:val="single" w:sz="4" w:space="0" w:color="auto"/>
              <w:bottom w:val="single" w:sz="4" w:space="0" w:color="auto"/>
            </w:tcBorders>
            <w:noWrap/>
            <w:hideMark/>
          </w:tcPr>
          <w:p w14:paraId="70BE57D6"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49.9</w:t>
            </w:r>
          </w:p>
        </w:tc>
        <w:tc>
          <w:tcPr>
            <w:tcW w:w="0" w:type="auto"/>
            <w:tcBorders>
              <w:bottom w:val="single" w:sz="4" w:space="0" w:color="auto"/>
              <w:right w:val="single" w:sz="4" w:space="0" w:color="auto"/>
            </w:tcBorders>
            <w:noWrap/>
            <w:hideMark/>
          </w:tcPr>
          <w:p w14:paraId="513CA66D"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c>
          <w:tcPr>
            <w:tcW w:w="0" w:type="auto"/>
            <w:tcBorders>
              <w:left w:val="single" w:sz="4" w:space="0" w:color="auto"/>
              <w:bottom w:val="single" w:sz="4" w:space="0" w:color="auto"/>
            </w:tcBorders>
          </w:tcPr>
          <w:p w14:paraId="1EC98B3A"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20.5</w:t>
            </w:r>
          </w:p>
        </w:tc>
        <w:tc>
          <w:tcPr>
            <w:tcW w:w="0" w:type="auto"/>
            <w:tcBorders>
              <w:bottom w:val="single" w:sz="4" w:space="0" w:color="auto"/>
              <w:right w:val="single" w:sz="4" w:space="0" w:color="auto"/>
            </w:tcBorders>
          </w:tcPr>
          <w:p w14:paraId="34EEEB90" w14:textId="77777777" w:rsidR="00ED3E69" w:rsidRPr="007A1ABB" w:rsidRDefault="00ED3E69" w:rsidP="007D6E9A">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1ABB">
              <w:rPr>
                <w:rFonts w:asciiTheme="minorHAnsi" w:hAnsiTheme="minorHAnsi" w:cstheme="minorHAnsi"/>
                <w:color w:val="000000"/>
              </w:rPr>
              <w:t>&lt;0.000</w:t>
            </w:r>
          </w:p>
        </w:tc>
      </w:tr>
    </w:tbl>
    <w:p w14:paraId="1F482F1C" w14:textId="77777777" w:rsidR="005C3A5F" w:rsidRPr="007A1ABB" w:rsidRDefault="005C3A5F" w:rsidP="00844602">
      <w:pPr>
        <w:spacing w:after="200" w:line="480" w:lineRule="auto"/>
        <w:jc w:val="both"/>
        <w:rPr>
          <w:rFonts w:asciiTheme="minorHAnsi" w:hAnsiTheme="minorHAnsi" w:cstheme="minorHAnsi"/>
        </w:rPr>
      </w:pPr>
    </w:p>
    <w:p w14:paraId="76312783" w14:textId="11E0928E" w:rsidR="00F436D4" w:rsidRPr="007A1ABB" w:rsidRDefault="009E190F" w:rsidP="00844602">
      <w:pPr>
        <w:spacing w:after="200" w:line="480" w:lineRule="auto"/>
        <w:rPr>
          <w:rFonts w:asciiTheme="minorHAnsi" w:hAnsiTheme="minorHAnsi" w:cstheme="minorHAnsi"/>
        </w:rPr>
      </w:pPr>
      <w:r w:rsidRPr="007A1ABB">
        <w:rPr>
          <w:rFonts w:asciiTheme="minorHAnsi" w:hAnsiTheme="minorHAnsi" w:cstheme="minorHAnsi"/>
          <w:noProof/>
        </w:rPr>
        <w:lastRenderedPageBreak/>
        <w:drawing>
          <wp:inline distT="0" distB="0" distL="0" distR="0" wp14:anchorId="2C1E34BB" wp14:editId="106FCC8E">
            <wp:extent cx="5296620" cy="7945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849" cy="7954863"/>
                    </a:xfrm>
                    <a:prstGeom prst="rect">
                      <a:avLst/>
                    </a:prstGeom>
                    <a:noFill/>
                    <a:ln>
                      <a:noFill/>
                    </a:ln>
                  </pic:spPr>
                </pic:pic>
              </a:graphicData>
            </a:graphic>
          </wp:inline>
        </w:drawing>
      </w:r>
    </w:p>
    <w:p w14:paraId="54E6353C" w14:textId="3EEFD798" w:rsidR="00D84832" w:rsidRPr="007A1ABB" w:rsidRDefault="00F436D4" w:rsidP="00ED3E69">
      <w:pPr>
        <w:spacing w:after="200" w:line="480" w:lineRule="auto"/>
        <w:rPr>
          <w:rFonts w:asciiTheme="minorHAnsi" w:hAnsiTheme="minorHAnsi" w:cstheme="minorHAnsi"/>
          <w:b/>
          <w:bCs/>
        </w:rPr>
      </w:pPr>
      <w:r w:rsidRPr="007A1ABB">
        <w:rPr>
          <w:rFonts w:asciiTheme="minorHAnsi" w:hAnsiTheme="minorHAnsi" w:cstheme="minorHAnsi"/>
          <w:b/>
          <w:bCs/>
        </w:rPr>
        <w:t>Figure S</w:t>
      </w:r>
      <w:r w:rsidR="00C7566B" w:rsidRPr="007A1ABB">
        <w:rPr>
          <w:rFonts w:asciiTheme="minorHAnsi" w:hAnsiTheme="minorHAnsi" w:cstheme="minorHAnsi"/>
          <w:b/>
          <w:bCs/>
        </w:rPr>
        <w:t>2</w:t>
      </w:r>
      <w:r w:rsidR="005E626C" w:rsidRPr="007A1ABB">
        <w:rPr>
          <w:rFonts w:asciiTheme="minorHAnsi" w:hAnsiTheme="minorHAnsi" w:cstheme="minorHAnsi"/>
          <w:b/>
          <w:bCs/>
        </w:rPr>
        <w:t>.1</w:t>
      </w:r>
      <w:r w:rsidRPr="007A1ABB">
        <w:rPr>
          <w:rFonts w:asciiTheme="minorHAnsi" w:hAnsiTheme="minorHAnsi" w:cstheme="minorHAnsi"/>
          <w:b/>
          <w:bCs/>
        </w:rPr>
        <w:t xml:space="preserve"> </w:t>
      </w:r>
      <w:r w:rsidR="005E626C" w:rsidRPr="007A1ABB">
        <w:rPr>
          <w:rFonts w:asciiTheme="minorHAnsi" w:hAnsiTheme="minorHAnsi" w:cstheme="minorHAnsi"/>
          <w:b/>
          <w:bCs/>
        </w:rPr>
        <w:t>Boxplots showing the range of δ</w:t>
      </w:r>
      <w:r w:rsidR="005E626C" w:rsidRPr="007A1ABB">
        <w:rPr>
          <w:rFonts w:asciiTheme="minorHAnsi" w:hAnsiTheme="minorHAnsi" w:cstheme="minorHAnsi"/>
          <w:b/>
          <w:bCs/>
          <w:vertAlign w:val="superscript"/>
        </w:rPr>
        <w:t>15</w:t>
      </w:r>
      <w:r w:rsidR="005E626C" w:rsidRPr="007A1ABB">
        <w:rPr>
          <w:rFonts w:asciiTheme="minorHAnsi" w:hAnsiTheme="minorHAnsi" w:cstheme="minorHAnsi"/>
          <w:b/>
          <w:bCs/>
        </w:rPr>
        <w:t>N values for each species, divided by time bin, and coloured by domin</w:t>
      </w:r>
      <w:r w:rsidR="003B5466" w:rsidRPr="007A1ABB">
        <w:rPr>
          <w:rFonts w:asciiTheme="minorHAnsi" w:hAnsiTheme="minorHAnsi" w:cstheme="minorHAnsi"/>
          <w:b/>
          <w:bCs/>
        </w:rPr>
        <w:t>ant dietary characteristic</w:t>
      </w:r>
    </w:p>
    <w:p w14:paraId="003EEC2D" w14:textId="6F4AD68C" w:rsidR="006C7236" w:rsidRPr="007A1ABB" w:rsidRDefault="00DC79D4" w:rsidP="00ED3E69">
      <w:pPr>
        <w:spacing w:after="200" w:line="480" w:lineRule="auto"/>
        <w:ind w:firstLine="720"/>
        <w:jc w:val="both"/>
        <w:rPr>
          <w:rFonts w:asciiTheme="minorHAnsi" w:hAnsiTheme="minorHAnsi" w:cstheme="minorHAnsi"/>
        </w:rPr>
      </w:pPr>
      <w:r w:rsidRPr="007A1ABB">
        <w:rPr>
          <w:rFonts w:asciiTheme="minorHAnsi" w:hAnsiTheme="minorHAnsi" w:cstheme="minorHAnsi"/>
        </w:rPr>
        <w:lastRenderedPageBreak/>
        <w:t>Differences between species can be more robustly examined by considering δ</w:t>
      </w:r>
      <w:r w:rsidRPr="007A1ABB">
        <w:rPr>
          <w:rFonts w:asciiTheme="minorHAnsi" w:hAnsiTheme="minorHAnsi" w:cstheme="minorHAnsi"/>
          <w:vertAlign w:val="superscript"/>
        </w:rPr>
        <w:t>15</w:t>
      </w:r>
      <w:r w:rsidRPr="007A1ABB">
        <w:rPr>
          <w:rFonts w:asciiTheme="minorHAnsi" w:hAnsiTheme="minorHAnsi" w:cstheme="minorHAnsi"/>
        </w:rPr>
        <w:t>N variability within spatiotemporal clusters. Samples within the same time bin which originated from locations within 100km of one another were grouped together in clusters. Inter-species differences were</w:t>
      </w:r>
      <w:r w:rsidR="005C5CA7" w:rsidRPr="007A1ABB">
        <w:rPr>
          <w:rFonts w:asciiTheme="minorHAnsi" w:hAnsiTheme="minorHAnsi" w:cstheme="minorHAnsi"/>
        </w:rPr>
        <w:t xml:space="preserve"> then</w:t>
      </w:r>
      <w:r w:rsidRPr="007A1ABB">
        <w:rPr>
          <w:rFonts w:asciiTheme="minorHAnsi" w:hAnsiTheme="minorHAnsi" w:cstheme="minorHAnsi"/>
        </w:rPr>
        <w:t xml:space="preserve"> investigated for each spatiotemporal cluster where at least 2 different species were present, each with at least 3 data points</w:t>
      </w:r>
      <w:r w:rsidR="000D6054" w:rsidRPr="007A1ABB">
        <w:rPr>
          <w:rFonts w:asciiTheme="minorHAnsi" w:hAnsiTheme="minorHAnsi" w:cstheme="minorHAnsi"/>
        </w:rPr>
        <w:t xml:space="preserve">. </w:t>
      </w:r>
      <w:r w:rsidRPr="007A1ABB">
        <w:rPr>
          <w:rFonts w:asciiTheme="minorHAnsi" w:hAnsiTheme="minorHAnsi" w:cstheme="minorHAnsi"/>
        </w:rPr>
        <w:t>Within-cluster δ</w:t>
      </w:r>
      <w:r w:rsidRPr="007A1ABB">
        <w:rPr>
          <w:rFonts w:asciiTheme="minorHAnsi" w:hAnsiTheme="minorHAnsi" w:cstheme="minorHAnsi"/>
          <w:vertAlign w:val="superscript"/>
        </w:rPr>
        <w:t>15</w:t>
      </w:r>
      <w:r w:rsidRPr="007A1ABB">
        <w:rPr>
          <w:rFonts w:asciiTheme="minorHAnsi" w:hAnsiTheme="minorHAnsi" w:cstheme="minorHAnsi"/>
        </w:rPr>
        <w:t xml:space="preserve">N was compared between species using Mann Whitney U tests where </w:t>
      </w:r>
      <w:r w:rsidR="0094432D" w:rsidRPr="007A1ABB">
        <w:rPr>
          <w:rFonts w:asciiTheme="minorHAnsi" w:hAnsiTheme="minorHAnsi" w:cstheme="minorHAnsi"/>
        </w:rPr>
        <w:t xml:space="preserve">the number of species was </w:t>
      </w:r>
      <w:r w:rsidRPr="007A1ABB">
        <w:rPr>
          <w:rFonts w:asciiTheme="minorHAnsi" w:hAnsiTheme="minorHAnsi" w:cstheme="minorHAnsi"/>
        </w:rPr>
        <w:t xml:space="preserve">2 and using Kruskal-Wallis tests where </w:t>
      </w:r>
      <w:r w:rsidR="0094432D" w:rsidRPr="007A1ABB">
        <w:rPr>
          <w:rFonts w:asciiTheme="minorHAnsi" w:hAnsiTheme="minorHAnsi" w:cstheme="minorHAnsi"/>
        </w:rPr>
        <w:t xml:space="preserve">the number of species were greater than </w:t>
      </w:r>
      <w:r w:rsidRPr="007A1ABB">
        <w:rPr>
          <w:rFonts w:asciiTheme="minorHAnsi" w:hAnsiTheme="minorHAnsi" w:cstheme="minorHAnsi"/>
        </w:rPr>
        <w:t>2. Of the 6</w:t>
      </w:r>
      <w:r w:rsidR="00DD5974" w:rsidRPr="007A1ABB">
        <w:rPr>
          <w:rFonts w:asciiTheme="minorHAnsi" w:hAnsiTheme="minorHAnsi" w:cstheme="minorHAnsi"/>
        </w:rPr>
        <w:t>5</w:t>
      </w:r>
      <w:r w:rsidRPr="007A1ABB">
        <w:rPr>
          <w:rFonts w:asciiTheme="minorHAnsi" w:hAnsiTheme="minorHAnsi" w:cstheme="minorHAnsi"/>
        </w:rPr>
        <w:t xml:space="preserve"> spatiotemporal clusters evaluated for species-based differences, 3</w:t>
      </w:r>
      <w:r w:rsidR="00A86EEB" w:rsidRPr="007A1ABB">
        <w:rPr>
          <w:rFonts w:asciiTheme="minorHAnsi" w:hAnsiTheme="minorHAnsi" w:cstheme="minorHAnsi"/>
        </w:rPr>
        <w:t>1</w:t>
      </w:r>
      <w:r w:rsidRPr="007A1ABB">
        <w:rPr>
          <w:rFonts w:asciiTheme="minorHAnsi" w:hAnsiTheme="minorHAnsi" w:cstheme="minorHAnsi"/>
        </w:rPr>
        <w:t xml:space="preserve"> showed significant differences in δ</w:t>
      </w:r>
      <w:r w:rsidRPr="007A1ABB">
        <w:rPr>
          <w:rFonts w:asciiTheme="minorHAnsi" w:hAnsiTheme="minorHAnsi" w:cstheme="minorHAnsi"/>
          <w:vertAlign w:val="superscript"/>
        </w:rPr>
        <w:t>15</w:t>
      </w:r>
      <w:r w:rsidRPr="007A1ABB">
        <w:rPr>
          <w:rFonts w:asciiTheme="minorHAnsi" w:hAnsiTheme="minorHAnsi" w:cstheme="minorHAnsi"/>
        </w:rPr>
        <w:t>N between species</w:t>
      </w:r>
      <w:r w:rsidR="0094432D" w:rsidRPr="007A1ABB">
        <w:rPr>
          <w:rFonts w:asciiTheme="minorHAnsi" w:hAnsiTheme="minorHAnsi" w:cstheme="minorHAnsi"/>
        </w:rPr>
        <w:t xml:space="preserve"> and</w:t>
      </w:r>
      <w:r w:rsidRPr="007A1ABB">
        <w:rPr>
          <w:rFonts w:asciiTheme="minorHAnsi" w:hAnsiTheme="minorHAnsi" w:cstheme="minorHAnsi"/>
        </w:rPr>
        <w:t xml:space="preserve"> </w:t>
      </w:r>
      <w:r w:rsidR="00C42BB3" w:rsidRPr="007A1ABB">
        <w:rPr>
          <w:rFonts w:asciiTheme="minorHAnsi" w:hAnsiTheme="minorHAnsi" w:cstheme="minorHAnsi"/>
        </w:rPr>
        <w:t>3</w:t>
      </w:r>
      <w:r w:rsidR="008472AC" w:rsidRPr="007A1ABB">
        <w:rPr>
          <w:rFonts w:asciiTheme="minorHAnsi" w:hAnsiTheme="minorHAnsi" w:cstheme="minorHAnsi"/>
        </w:rPr>
        <w:t>4</w:t>
      </w:r>
      <w:r w:rsidRPr="007A1ABB">
        <w:rPr>
          <w:rFonts w:asciiTheme="minorHAnsi" w:hAnsiTheme="minorHAnsi" w:cstheme="minorHAnsi"/>
        </w:rPr>
        <w:t xml:space="preserve"> did not (</w:t>
      </w:r>
      <w:r w:rsidR="00ED3E69" w:rsidRPr="007A1ABB">
        <w:rPr>
          <w:rFonts w:asciiTheme="minorHAnsi" w:hAnsiTheme="minorHAnsi" w:cstheme="minorHAnsi"/>
        </w:rPr>
        <w:t>T</w:t>
      </w:r>
      <w:r w:rsidRPr="007A1ABB">
        <w:rPr>
          <w:rFonts w:asciiTheme="minorHAnsi" w:hAnsiTheme="minorHAnsi" w:cstheme="minorHAnsi"/>
        </w:rPr>
        <w:t>able S</w:t>
      </w:r>
      <w:r w:rsidR="00C7566B" w:rsidRPr="007A1ABB">
        <w:rPr>
          <w:rFonts w:asciiTheme="minorHAnsi" w:hAnsiTheme="minorHAnsi" w:cstheme="minorHAnsi"/>
        </w:rPr>
        <w:t>2</w:t>
      </w:r>
      <w:r w:rsidRPr="007A1ABB">
        <w:rPr>
          <w:rFonts w:asciiTheme="minorHAnsi" w:hAnsiTheme="minorHAnsi" w:cstheme="minorHAnsi"/>
        </w:rPr>
        <w:t xml:space="preserve">.2), and no consistent pattern in space or time is apparent </w:t>
      </w:r>
      <w:r w:rsidR="000D6054" w:rsidRPr="007A1ABB">
        <w:rPr>
          <w:rFonts w:asciiTheme="minorHAnsi" w:hAnsiTheme="minorHAnsi" w:cstheme="minorHAnsi"/>
        </w:rPr>
        <w:t>(</w:t>
      </w:r>
      <w:r w:rsidR="00ED3E69" w:rsidRPr="007A1ABB">
        <w:rPr>
          <w:rFonts w:asciiTheme="minorHAnsi" w:hAnsiTheme="minorHAnsi" w:cstheme="minorHAnsi"/>
        </w:rPr>
        <w:t>F</w:t>
      </w:r>
      <w:r w:rsidR="000D6054" w:rsidRPr="007A1ABB">
        <w:rPr>
          <w:rFonts w:asciiTheme="minorHAnsi" w:hAnsiTheme="minorHAnsi" w:cstheme="minorHAnsi"/>
        </w:rPr>
        <w:t>ig S</w:t>
      </w:r>
      <w:r w:rsidR="00C7566B" w:rsidRPr="007A1ABB">
        <w:rPr>
          <w:rFonts w:asciiTheme="minorHAnsi" w:hAnsiTheme="minorHAnsi" w:cstheme="minorHAnsi"/>
        </w:rPr>
        <w:t>2</w:t>
      </w:r>
      <w:r w:rsidR="000D6054" w:rsidRPr="007A1ABB">
        <w:rPr>
          <w:rFonts w:asciiTheme="minorHAnsi" w:hAnsiTheme="minorHAnsi" w:cstheme="minorHAnsi"/>
        </w:rPr>
        <w:t xml:space="preserve">.2). </w:t>
      </w:r>
      <w:r w:rsidR="00B7190C">
        <w:rPr>
          <w:rFonts w:asciiTheme="minorHAnsi" w:hAnsiTheme="minorHAnsi" w:cstheme="minorHAnsi"/>
        </w:rPr>
        <w:t xml:space="preserve">The is no </w:t>
      </w:r>
      <w:r w:rsidR="00184364">
        <w:rPr>
          <w:rFonts w:asciiTheme="minorHAnsi" w:hAnsiTheme="minorHAnsi" w:cstheme="minorHAnsi"/>
        </w:rPr>
        <w:t xml:space="preserve">relationship between the number of species per cluster and statistical difference </w:t>
      </w:r>
      <w:r w:rsidR="00A825E8">
        <w:rPr>
          <w:rFonts w:asciiTheme="minorHAnsi" w:hAnsiTheme="minorHAnsi" w:cstheme="minorHAnsi"/>
        </w:rPr>
        <w:t xml:space="preserve">between species </w:t>
      </w:r>
      <w:r w:rsidR="00A825E8" w:rsidRPr="007A1ABB">
        <w:rPr>
          <w:rFonts w:asciiTheme="minorHAnsi" w:hAnsiTheme="minorHAnsi" w:cstheme="minorHAnsi"/>
        </w:rPr>
        <w:t>δ</w:t>
      </w:r>
      <w:r w:rsidR="00A825E8" w:rsidRPr="007A1ABB">
        <w:rPr>
          <w:rFonts w:asciiTheme="minorHAnsi" w:hAnsiTheme="minorHAnsi" w:cstheme="minorHAnsi"/>
          <w:vertAlign w:val="superscript"/>
        </w:rPr>
        <w:t>15</w:t>
      </w:r>
      <w:r w:rsidR="00A825E8" w:rsidRPr="007A1ABB">
        <w:rPr>
          <w:rFonts w:asciiTheme="minorHAnsi" w:hAnsiTheme="minorHAnsi" w:cstheme="minorHAnsi"/>
        </w:rPr>
        <w:t>N</w:t>
      </w:r>
      <w:r w:rsidR="00170E49">
        <w:rPr>
          <w:rFonts w:asciiTheme="minorHAnsi" w:hAnsiTheme="minorHAnsi" w:cstheme="minorHAnsi"/>
        </w:rPr>
        <w:t>,</w:t>
      </w:r>
      <w:r w:rsidR="002D4362">
        <w:rPr>
          <w:rFonts w:asciiTheme="minorHAnsi" w:hAnsiTheme="minorHAnsi" w:cstheme="minorHAnsi"/>
        </w:rPr>
        <w:t xml:space="preserve"> either when the data is considered</w:t>
      </w:r>
      <w:r w:rsidR="00A825E8">
        <w:rPr>
          <w:rFonts w:asciiTheme="minorHAnsi" w:hAnsiTheme="minorHAnsi" w:cstheme="minorHAnsi"/>
        </w:rPr>
        <w:t xml:space="preserve"> </w:t>
      </w:r>
      <w:r w:rsidR="002D4362">
        <w:rPr>
          <w:rFonts w:asciiTheme="minorHAnsi" w:hAnsiTheme="minorHAnsi" w:cstheme="minorHAnsi"/>
        </w:rPr>
        <w:t xml:space="preserve">whole </w:t>
      </w:r>
      <w:r w:rsidR="00A825E8">
        <w:rPr>
          <w:rFonts w:asciiTheme="minorHAnsi" w:hAnsiTheme="minorHAnsi" w:cstheme="minorHAnsi"/>
        </w:rPr>
        <w:t>(</w:t>
      </w:r>
      <w:r w:rsidR="00191A0D">
        <w:rPr>
          <w:rFonts w:asciiTheme="minorHAnsi" w:hAnsiTheme="minorHAnsi" w:cstheme="minorHAnsi"/>
        </w:rPr>
        <w:t>spearman rank correlation r=</w:t>
      </w:r>
      <w:r w:rsidR="00B9732D">
        <w:rPr>
          <w:rFonts w:asciiTheme="minorHAnsi" w:hAnsiTheme="minorHAnsi" w:cstheme="minorHAnsi"/>
        </w:rPr>
        <w:t>-0.167, p</w:t>
      </w:r>
      <w:r w:rsidR="00C365A2">
        <w:rPr>
          <w:rFonts w:asciiTheme="minorHAnsi" w:hAnsiTheme="minorHAnsi" w:cstheme="minorHAnsi"/>
        </w:rPr>
        <w:t>&gt;0.05</w:t>
      </w:r>
      <w:r w:rsidR="00B9732D">
        <w:rPr>
          <w:rFonts w:asciiTheme="minorHAnsi" w:hAnsiTheme="minorHAnsi" w:cstheme="minorHAnsi"/>
        </w:rPr>
        <w:t>)</w:t>
      </w:r>
      <w:r w:rsidR="00C148DE">
        <w:rPr>
          <w:rFonts w:asciiTheme="minorHAnsi" w:hAnsiTheme="minorHAnsi" w:cstheme="minorHAnsi"/>
        </w:rPr>
        <w:t xml:space="preserve">, </w:t>
      </w:r>
      <w:r w:rsidR="002D4362">
        <w:rPr>
          <w:rFonts w:asciiTheme="minorHAnsi" w:hAnsiTheme="minorHAnsi" w:cstheme="minorHAnsi"/>
        </w:rPr>
        <w:t>or when divided by time bin (Table S2.3). T</w:t>
      </w:r>
      <w:r w:rsidR="001037A2">
        <w:rPr>
          <w:rFonts w:asciiTheme="minorHAnsi" w:hAnsiTheme="minorHAnsi" w:cstheme="minorHAnsi"/>
        </w:rPr>
        <w:t xml:space="preserve">here is a relationship between the number of samples per cluster and </w:t>
      </w:r>
      <w:r w:rsidR="00C148DE">
        <w:rPr>
          <w:rFonts w:asciiTheme="minorHAnsi" w:hAnsiTheme="minorHAnsi" w:cstheme="minorHAnsi"/>
        </w:rPr>
        <w:t xml:space="preserve">statistical difference between species </w:t>
      </w:r>
      <w:r w:rsidR="00C148DE" w:rsidRPr="007A1ABB">
        <w:rPr>
          <w:rFonts w:asciiTheme="minorHAnsi" w:hAnsiTheme="minorHAnsi" w:cstheme="minorHAnsi"/>
        </w:rPr>
        <w:t>δ</w:t>
      </w:r>
      <w:r w:rsidR="00C148DE" w:rsidRPr="007A1ABB">
        <w:rPr>
          <w:rFonts w:asciiTheme="minorHAnsi" w:hAnsiTheme="minorHAnsi" w:cstheme="minorHAnsi"/>
          <w:vertAlign w:val="superscript"/>
        </w:rPr>
        <w:t>15</w:t>
      </w:r>
      <w:r w:rsidR="00C148DE" w:rsidRPr="007A1ABB">
        <w:rPr>
          <w:rFonts w:asciiTheme="minorHAnsi" w:hAnsiTheme="minorHAnsi" w:cstheme="minorHAnsi"/>
        </w:rPr>
        <w:t>N</w:t>
      </w:r>
      <w:r w:rsidR="00C148DE">
        <w:rPr>
          <w:rFonts w:asciiTheme="minorHAnsi" w:hAnsiTheme="minorHAnsi" w:cstheme="minorHAnsi"/>
        </w:rPr>
        <w:t xml:space="preserve"> (spearman rank correlation r=-0.396, p</w:t>
      </w:r>
      <w:r w:rsidR="00C365A2">
        <w:rPr>
          <w:rFonts w:asciiTheme="minorHAnsi" w:hAnsiTheme="minorHAnsi" w:cstheme="minorHAnsi"/>
        </w:rPr>
        <w:t>&lt;0.05</w:t>
      </w:r>
      <w:r w:rsidR="00C148DE">
        <w:rPr>
          <w:rFonts w:asciiTheme="minorHAnsi" w:hAnsiTheme="minorHAnsi" w:cstheme="minorHAnsi"/>
        </w:rPr>
        <w:t>)</w:t>
      </w:r>
      <w:r w:rsidR="002D4362">
        <w:rPr>
          <w:rFonts w:asciiTheme="minorHAnsi" w:hAnsiTheme="minorHAnsi" w:cstheme="minorHAnsi"/>
        </w:rPr>
        <w:t xml:space="preserve">, but </w:t>
      </w:r>
      <w:r w:rsidR="0007088C">
        <w:rPr>
          <w:rFonts w:asciiTheme="minorHAnsi" w:hAnsiTheme="minorHAnsi" w:cstheme="minorHAnsi"/>
        </w:rPr>
        <w:t>when the data is considered by time bin it is clear that this is being driven by the EOIS3 samples</w:t>
      </w:r>
      <w:r w:rsidR="00E77D48">
        <w:rPr>
          <w:rFonts w:asciiTheme="minorHAnsi" w:hAnsiTheme="minorHAnsi" w:cstheme="minorHAnsi"/>
        </w:rPr>
        <w:t xml:space="preserve"> (Table S2.3), which </w:t>
      </w:r>
      <w:r w:rsidR="004F121F">
        <w:rPr>
          <w:rFonts w:asciiTheme="minorHAnsi" w:hAnsiTheme="minorHAnsi" w:cstheme="minorHAnsi"/>
        </w:rPr>
        <w:t>we suggest highlights a potential data aggregation problem with this time bin</w:t>
      </w:r>
      <w:r w:rsidR="00236359">
        <w:rPr>
          <w:rFonts w:asciiTheme="minorHAnsi" w:hAnsiTheme="minorHAnsi" w:cstheme="minorHAnsi"/>
        </w:rPr>
        <w:t>.</w:t>
      </w:r>
    </w:p>
    <w:p w14:paraId="0A6D4C3D" w14:textId="77777777" w:rsidR="006701FB" w:rsidRDefault="006701FB">
      <w:pPr>
        <w:rPr>
          <w:rFonts w:asciiTheme="minorHAnsi" w:hAnsiTheme="minorHAnsi" w:cstheme="minorHAnsi"/>
          <w:b/>
          <w:bCs/>
        </w:rPr>
      </w:pPr>
      <w:r>
        <w:rPr>
          <w:rFonts w:asciiTheme="minorHAnsi" w:hAnsiTheme="minorHAnsi" w:cstheme="minorHAnsi"/>
          <w:b/>
          <w:bCs/>
        </w:rPr>
        <w:br w:type="page"/>
      </w:r>
    </w:p>
    <w:p w14:paraId="5BF3B514" w14:textId="1CC69C77" w:rsidR="0079073F" w:rsidRPr="007A1ABB" w:rsidRDefault="00ED3E69" w:rsidP="00844602">
      <w:pPr>
        <w:spacing w:after="200" w:line="480" w:lineRule="auto"/>
        <w:jc w:val="both"/>
        <w:rPr>
          <w:rFonts w:asciiTheme="minorHAnsi" w:hAnsiTheme="minorHAnsi" w:cstheme="minorHAnsi"/>
          <w:b/>
          <w:bCs/>
        </w:rPr>
      </w:pPr>
      <w:r w:rsidRPr="007A1ABB">
        <w:rPr>
          <w:rFonts w:asciiTheme="minorHAnsi" w:hAnsiTheme="minorHAnsi" w:cstheme="minorHAnsi"/>
          <w:b/>
          <w:bCs/>
        </w:rPr>
        <w:lastRenderedPageBreak/>
        <w:t>Table S</w:t>
      </w:r>
      <w:r w:rsidR="00C7566B" w:rsidRPr="007A1ABB">
        <w:rPr>
          <w:rFonts w:asciiTheme="minorHAnsi" w:hAnsiTheme="minorHAnsi" w:cstheme="minorHAnsi"/>
          <w:b/>
          <w:bCs/>
        </w:rPr>
        <w:t>2</w:t>
      </w:r>
      <w:r w:rsidRPr="007A1ABB">
        <w:rPr>
          <w:rFonts w:asciiTheme="minorHAnsi" w:hAnsiTheme="minorHAnsi" w:cstheme="minorHAnsi"/>
          <w:b/>
          <w:bCs/>
        </w:rPr>
        <w:t>.2 Summary and test statistics for comparisons of δ</w:t>
      </w:r>
      <w:r w:rsidRPr="007A1ABB">
        <w:rPr>
          <w:rFonts w:asciiTheme="minorHAnsi" w:hAnsiTheme="minorHAnsi" w:cstheme="minorHAnsi"/>
          <w:b/>
          <w:bCs/>
          <w:vertAlign w:val="superscript"/>
        </w:rPr>
        <w:t>15</w:t>
      </w:r>
      <w:r w:rsidRPr="007A1ABB">
        <w:rPr>
          <w:rFonts w:asciiTheme="minorHAnsi" w:hAnsiTheme="minorHAnsi" w:cstheme="minorHAnsi"/>
          <w:b/>
          <w:bCs/>
        </w:rPr>
        <w:t xml:space="preserve">N between species by spatiotemporal clusters. Tests for difference were and Mann-Whitney (MW) where number of species = 2 and Kruskall-Wallis (KW) where n ≥ 3. Significance was taken to be </w:t>
      </w:r>
      <w:r w:rsidRPr="007A1ABB">
        <w:rPr>
          <w:rFonts w:asciiTheme="minorHAnsi" w:hAnsiTheme="minorHAnsi" w:cstheme="minorHAnsi"/>
          <w:b/>
          <w:bCs/>
          <w:i/>
          <w:iCs/>
          <w:color w:val="000000"/>
        </w:rPr>
        <w:t>p</w:t>
      </w:r>
      <w:r w:rsidRPr="007A1ABB">
        <w:rPr>
          <w:rFonts w:asciiTheme="minorHAnsi" w:hAnsiTheme="minorHAnsi" w:cstheme="minorHAnsi"/>
          <w:b/>
          <w:bCs/>
          <w:color w:val="000000"/>
        </w:rPr>
        <w:t xml:space="preserve"> &lt; 0.05 and significant differences are indicated with *</w:t>
      </w:r>
    </w:p>
    <w:tbl>
      <w:tblPr>
        <w:tblW w:w="5000" w:type="pct"/>
        <w:tblLook w:val="04A0" w:firstRow="1" w:lastRow="0" w:firstColumn="1" w:lastColumn="0" w:noHBand="0" w:noVBand="1"/>
      </w:tblPr>
      <w:tblGrid>
        <w:gridCol w:w="800"/>
        <w:gridCol w:w="1769"/>
        <w:gridCol w:w="419"/>
        <w:gridCol w:w="698"/>
        <w:gridCol w:w="854"/>
        <w:gridCol w:w="510"/>
        <w:gridCol w:w="548"/>
        <w:gridCol w:w="582"/>
        <w:gridCol w:w="1403"/>
        <w:gridCol w:w="872"/>
        <w:gridCol w:w="565"/>
      </w:tblGrid>
      <w:tr w:rsidR="008B3AEE" w:rsidRPr="007A1ABB" w14:paraId="5D4BE7E2"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6402DFAD"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Early Holocene</w:t>
            </w:r>
          </w:p>
        </w:tc>
      </w:tr>
      <w:tr w:rsidR="008B3AEE" w:rsidRPr="007A1ABB" w14:paraId="554EDCA3"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440BA27E"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0D658A0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0B6BEDC2"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468CD11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233E403D"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263338AE"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161240DB"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05BE380A" w14:textId="77777777" w:rsidTr="00791252">
        <w:trPr>
          <w:trHeight w:val="255"/>
        </w:trPr>
        <w:tc>
          <w:tcPr>
            <w:tcW w:w="461" w:type="pct"/>
            <w:vMerge/>
            <w:tcBorders>
              <w:top w:val="nil"/>
              <w:left w:val="nil"/>
              <w:bottom w:val="nil"/>
              <w:right w:val="nil"/>
            </w:tcBorders>
            <w:vAlign w:val="center"/>
            <w:hideMark/>
          </w:tcPr>
          <w:p w14:paraId="4D733334"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5780317F"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6BF7CCA5"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1C72CB4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7AED4E03"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7CD6C684"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568AB8DA"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22E269A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62FADE36"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4D2BBB92"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21C7B6D8"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61F1B731"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6D789A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46D088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490111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49018C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501" w:type="pct"/>
            <w:tcBorders>
              <w:top w:val="nil"/>
              <w:left w:val="nil"/>
              <w:bottom w:val="nil"/>
              <w:right w:val="nil"/>
            </w:tcBorders>
            <w:shd w:val="clear" w:color="000000" w:fill="FFFFFF"/>
            <w:noWrap/>
            <w:vAlign w:val="center"/>
            <w:hideMark/>
          </w:tcPr>
          <w:p w14:paraId="5B8AB3D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243" w:type="pct"/>
            <w:tcBorders>
              <w:top w:val="nil"/>
              <w:left w:val="nil"/>
              <w:bottom w:val="nil"/>
              <w:right w:val="nil"/>
            </w:tcBorders>
            <w:shd w:val="clear" w:color="000000" w:fill="FFFFFF"/>
            <w:noWrap/>
            <w:vAlign w:val="center"/>
            <w:hideMark/>
          </w:tcPr>
          <w:p w14:paraId="7321B7C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w:t>
            </w:r>
          </w:p>
        </w:tc>
        <w:tc>
          <w:tcPr>
            <w:tcW w:w="271" w:type="pct"/>
            <w:tcBorders>
              <w:top w:val="nil"/>
              <w:left w:val="nil"/>
              <w:bottom w:val="nil"/>
              <w:right w:val="nil"/>
            </w:tcBorders>
            <w:shd w:val="clear" w:color="000000" w:fill="FFFFFF"/>
            <w:noWrap/>
            <w:vAlign w:val="center"/>
            <w:hideMark/>
          </w:tcPr>
          <w:p w14:paraId="6F93955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297" w:type="pct"/>
            <w:tcBorders>
              <w:top w:val="nil"/>
              <w:left w:val="nil"/>
              <w:bottom w:val="nil"/>
              <w:right w:val="nil"/>
            </w:tcBorders>
            <w:shd w:val="clear" w:color="000000" w:fill="FFFFFF"/>
            <w:noWrap/>
            <w:vAlign w:val="center"/>
            <w:hideMark/>
          </w:tcPr>
          <w:p w14:paraId="0BD450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816" w:type="pct"/>
            <w:vMerge w:val="restart"/>
            <w:tcBorders>
              <w:top w:val="nil"/>
              <w:left w:val="nil"/>
              <w:bottom w:val="nil"/>
              <w:right w:val="nil"/>
            </w:tcBorders>
            <w:shd w:val="clear" w:color="000000" w:fill="FFFFFF"/>
            <w:noWrap/>
            <w:vAlign w:val="center"/>
            <w:hideMark/>
          </w:tcPr>
          <w:p w14:paraId="6B2B51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12.0</w:t>
            </w:r>
          </w:p>
        </w:tc>
        <w:tc>
          <w:tcPr>
            <w:tcW w:w="515" w:type="pct"/>
            <w:vMerge w:val="restart"/>
            <w:tcBorders>
              <w:top w:val="nil"/>
              <w:left w:val="nil"/>
              <w:bottom w:val="nil"/>
              <w:right w:val="nil"/>
            </w:tcBorders>
            <w:shd w:val="clear" w:color="000000" w:fill="FFFFFF"/>
            <w:noWrap/>
            <w:vAlign w:val="center"/>
            <w:hideMark/>
          </w:tcPr>
          <w:p w14:paraId="77DA2E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0.050*</w:t>
            </w:r>
          </w:p>
        </w:tc>
        <w:tc>
          <w:tcPr>
            <w:tcW w:w="284" w:type="pct"/>
            <w:vMerge w:val="restart"/>
            <w:tcBorders>
              <w:top w:val="nil"/>
              <w:left w:val="nil"/>
              <w:bottom w:val="nil"/>
              <w:right w:val="nil"/>
            </w:tcBorders>
            <w:shd w:val="clear" w:color="000000" w:fill="FFFFFF"/>
            <w:noWrap/>
            <w:vAlign w:val="center"/>
            <w:hideMark/>
          </w:tcPr>
          <w:p w14:paraId="083485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74D68AC8" w14:textId="77777777" w:rsidTr="00791252">
        <w:trPr>
          <w:trHeight w:val="255"/>
        </w:trPr>
        <w:tc>
          <w:tcPr>
            <w:tcW w:w="461" w:type="pct"/>
            <w:vMerge/>
            <w:tcBorders>
              <w:top w:val="nil"/>
              <w:left w:val="nil"/>
              <w:bottom w:val="nil"/>
              <w:right w:val="nil"/>
            </w:tcBorders>
            <w:vAlign w:val="center"/>
            <w:hideMark/>
          </w:tcPr>
          <w:p w14:paraId="110DC82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8C3D1C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Capreolus</w:t>
            </w:r>
          </w:p>
        </w:tc>
        <w:tc>
          <w:tcPr>
            <w:tcW w:w="197" w:type="pct"/>
            <w:tcBorders>
              <w:top w:val="nil"/>
              <w:left w:val="nil"/>
              <w:bottom w:val="nil"/>
              <w:right w:val="nil"/>
            </w:tcBorders>
            <w:shd w:val="clear" w:color="000000" w:fill="FFFFFF"/>
            <w:noWrap/>
            <w:vAlign w:val="center"/>
            <w:hideMark/>
          </w:tcPr>
          <w:p w14:paraId="6B53FB8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0FE4B5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FFFFF"/>
            <w:noWrap/>
            <w:vAlign w:val="center"/>
            <w:hideMark/>
          </w:tcPr>
          <w:p w14:paraId="5408FD1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243" w:type="pct"/>
            <w:tcBorders>
              <w:top w:val="nil"/>
              <w:left w:val="nil"/>
              <w:bottom w:val="nil"/>
              <w:right w:val="nil"/>
            </w:tcBorders>
            <w:shd w:val="clear" w:color="000000" w:fill="FFFFFF"/>
            <w:noWrap/>
            <w:vAlign w:val="center"/>
            <w:hideMark/>
          </w:tcPr>
          <w:p w14:paraId="77E203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34A806D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97" w:type="pct"/>
            <w:tcBorders>
              <w:top w:val="nil"/>
              <w:left w:val="nil"/>
              <w:bottom w:val="nil"/>
              <w:right w:val="nil"/>
            </w:tcBorders>
            <w:shd w:val="clear" w:color="000000" w:fill="FFFFFF"/>
            <w:noWrap/>
            <w:vAlign w:val="center"/>
            <w:hideMark/>
          </w:tcPr>
          <w:p w14:paraId="2D1B29E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816" w:type="pct"/>
            <w:vMerge/>
            <w:tcBorders>
              <w:top w:val="nil"/>
              <w:left w:val="nil"/>
              <w:bottom w:val="nil"/>
              <w:right w:val="nil"/>
            </w:tcBorders>
            <w:vAlign w:val="center"/>
            <w:hideMark/>
          </w:tcPr>
          <w:p w14:paraId="0623DE9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91FD00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47C6FB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875A160"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59709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6E56397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7CE782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384" w:type="pct"/>
            <w:tcBorders>
              <w:top w:val="nil"/>
              <w:left w:val="nil"/>
              <w:bottom w:val="nil"/>
              <w:right w:val="nil"/>
            </w:tcBorders>
            <w:shd w:val="clear" w:color="000000" w:fill="F2F2F2"/>
            <w:noWrap/>
            <w:vAlign w:val="center"/>
            <w:hideMark/>
          </w:tcPr>
          <w:p w14:paraId="589443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501" w:type="pct"/>
            <w:tcBorders>
              <w:top w:val="nil"/>
              <w:left w:val="nil"/>
              <w:bottom w:val="nil"/>
              <w:right w:val="nil"/>
            </w:tcBorders>
            <w:shd w:val="clear" w:color="000000" w:fill="F2F2F2"/>
            <w:noWrap/>
            <w:vAlign w:val="center"/>
            <w:hideMark/>
          </w:tcPr>
          <w:p w14:paraId="4AE329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43" w:type="pct"/>
            <w:tcBorders>
              <w:top w:val="nil"/>
              <w:left w:val="nil"/>
              <w:bottom w:val="nil"/>
              <w:right w:val="nil"/>
            </w:tcBorders>
            <w:shd w:val="clear" w:color="000000" w:fill="F2F2F2"/>
            <w:noWrap/>
            <w:vAlign w:val="center"/>
            <w:hideMark/>
          </w:tcPr>
          <w:p w14:paraId="07CAB6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06D90E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97" w:type="pct"/>
            <w:tcBorders>
              <w:top w:val="nil"/>
              <w:left w:val="nil"/>
              <w:bottom w:val="nil"/>
              <w:right w:val="nil"/>
            </w:tcBorders>
            <w:shd w:val="clear" w:color="000000" w:fill="F2F2F2"/>
            <w:noWrap/>
            <w:vAlign w:val="center"/>
            <w:hideMark/>
          </w:tcPr>
          <w:p w14:paraId="50083B2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816" w:type="pct"/>
            <w:vMerge w:val="restart"/>
            <w:tcBorders>
              <w:top w:val="nil"/>
              <w:left w:val="nil"/>
              <w:bottom w:val="nil"/>
              <w:right w:val="nil"/>
            </w:tcBorders>
            <w:shd w:val="clear" w:color="000000" w:fill="F2F2F2"/>
            <w:noWrap/>
            <w:vAlign w:val="center"/>
            <w:hideMark/>
          </w:tcPr>
          <w:p w14:paraId="66D24A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18.0</w:t>
            </w:r>
          </w:p>
        </w:tc>
        <w:tc>
          <w:tcPr>
            <w:tcW w:w="515" w:type="pct"/>
            <w:vMerge w:val="restart"/>
            <w:tcBorders>
              <w:top w:val="nil"/>
              <w:left w:val="nil"/>
              <w:bottom w:val="nil"/>
              <w:right w:val="nil"/>
            </w:tcBorders>
            <w:shd w:val="clear" w:color="000000" w:fill="F2F2F2"/>
            <w:noWrap/>
            <w:vAlign w:val="center"/>
            <w:hideMark/>
          </w:tcPr>
          <w:p w14:paraId="2C8753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0.456</w:t>
            </w:r>
          </w:p>
        </w:tc>
        <w:tc>
          <w:tcPr>
            <w:tcW w:w="284" w:type="pct"/>
            <w:vMerge w:val="restart"/>
            <w:tcBorders>
              <w:top w:val="nil"/>
              <w:left w:val="nil"/>
              <w:bottom w:val="nil"/>
              <w:right w:val="nil"/>
            </w:tcBorders>
            <w:shd w:val="clear" w:color="000000" w:fill="F2F2F2"/>
            <w:noWrap/>
            <w:vAlign w:val="center"/>
            <w:hideMark/>
          </w:tcPr>
          <w:p w14:paraId="5E9AEC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A9F9102" w14:textId="77777777" w:rsidTr="00791252">
        <w:trPr>
          <w:trHeight w:val="255"/>
        </w:trPr>
        <w:tc>
          <w:tcPr>
            <w:tcW w:w="461" w:type="pct"/>
            <w:vMerge/>
            <w:tcBorders>
              <w:top w:val="nil"/>
              <w:left w:val="nil"/>
              <w:bottom w:val="nil"/>
              <w:right w:val="nil"/>
            </w:tcBorders>
            <w:vAlign w:val="center"/>
            <w:hideMark/>
          </w:tcPr>
          <w:p w14:paraId="53BCD07E"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D974B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04817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68AE7BB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08CC9E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243" w:type="pct"/>
            <w:tcBorders>
              <w:top w:val="nil"/>
              <w:left w:val="nil"/>
              <w:bottom w:val="nil"/>
              <w:right w:val="nil"/>
            </w:tcBorders>
            <w:shd w:val="clear" w:color="000000" w:fill="F2F2F2"/>
            <w:noWrap/>
            <w:vAlign w:val="center"/>
            <w:hideMark/>
          </w:tcPr>
          <w:p w14:paraId="2CE8A0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71" w:type="pct"/>
            <w:tcBorders>
              <w:top w:val="nil"/>
              <w:left w:val="nil"/>
              <w:bottom w:val="nil"/>
              <w:right w:val="nil"/>
            </w:tcBorders>
            <w:shd w:val="clear" w:color="000000" w:fill="F2F2F2"/>
            <w:noWrap/>
            <w:vAlign w:val="center"/>
            <w:hideMark/>
          </w:tcPr>
          <w:p w14:paraId="736B34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72BC66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7.7</w:t>
            </w:r>
          </w:p>
        </w:tc>
        <w:tc>
          <w:tcPr>
            <w:tcW w:w="816" w:type="pct"/>
            <w:vMerge/>
            <w:tcBorders>
              <w:top w:val="nil"/>
              <w:left w:val="nil"/>
              <w:bottom w:val="nil"/>
              <w:right w:val="nil"/>
            </w:tcBorders>
            <w:vAlign w:val="center"/>
            <w:hideMark/>
          </w:tcPr>
          <w:p w14:paraId="40A9AEF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8AAC82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ACD220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46488EA"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68AB6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1029" w:type="pct"/>
            <w:tcBorders>
              <w:top w:val="nil"/>
              <w:left w:val="nil"/>
              <w:bottom w:val="nil"/>
              <w:right w:val="nil"/>
            </w:tcBorders>
            <w:shd w:val="clear" w:color="000000" w:fill="FFFFFF"/>
            <w:noWrap/>
            <w:vAlign w:val="center"/>
            <w:hideMark/>
          </w:tcPr>
          <w:p w14:paraId="327986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7B1D27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288885B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501" w:type="pct"/>
            <w:tcBorders>
              <w:top w:val="nil"/>
              <w:left w:val="nil"/>
              <w:bottom w:val="nil"/>
              <w:right w:val="nil"/>
            </w:tcBorders>
            <w:shd w:val="clear" w:color="000000" w:fill="FFFFFF"/>
            <w:noWrap/>
            <w:vAlign w:val="center"/>
            <w:hideMark/>
          </w:tcPr>
          <w:p w14:paraId="187FBF2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43" w:type="pct"/>
            <w:tcBorders>
              <w:top w:val="nil"/>
              <w:left w:val="nil"/>
              <w:bottom w:val="nil"/>
              <w:right w:val="nil"/>
            </w:tcBorders>
            <w:shd w:val="clear" w:color="000000" w:fill="FFFFFF"/>
            <w:noWrap/>
            <w:vAlign w:val="center"/>
            <w:hideMark/>
          </w:tcPr>
          <w:p w14:paraId="77D477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w:t>
            </w:r>
          </w:p>
        </w:tc>
        <w:tc>
          <w:tcPr>
            <w:tcW w:w="271" w:type="pct"/>
            <w:tcBorders>
              <w:top w:val="nil"/>
              <w:left w:val="nil"/>
              <w:bottom w:val="nil"/>
              <w:right w:val="nil"/>
            </w:tcBorders>
            <w:shd w:val="clear" w:color="000000" w:fill="FFFFFF"/>
            <w:noWrap/>
            <w:vAlign w:val="center"/>
            <w:hideMark/>
          </w:tcPr>
          <w:p w14:paraId="2D07EE9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97" w:type="pct"/>
            <w:tcBorders>
              <w:top w:val="nil"/>
              <w:left w:val="nil"/>
              <w:bottom w:val="nil"/>
              <w:right w:val="nil"/>
            </w:tcBorders>
            <w:shd w:val="clear" w:color="000000" w:fill="FFFFFF"/>
            <w:noWrap/>
            <w:vAlign w:val="center"/>
            <w:hideMark/>
          </w:tcPr>
          <w:p w14:paraId="245920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816" w:type="pct"/>
            <w:vMerge w:val="restart"/>
            <w:tcBorders>
              <w:top w:val="nil"/>
              <w:left w:val="nil"/>
              <w:bottom w:val="nil"/>
              <w:right w:val="nil"/>
            </w:tcBorders>
            <w:shd w:val="clear" w:color="000000" w:fill="FFFFFF"/>
            <w:noWrap/>
            <w:vAlign w:val="center"/>
            <w:hideMark/>
          </w:tcPr>
          <w:p w14:paraId="0A4C1B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w:t>
            </w:r>
          </w:p>
        </w:tc>
        <w:tc>
          <w:tcPr>
            <w:tcW w:w="515" w:type="pct"/>
            <w:vMerge w:val="restart"/>
            <w:tcBorders>
              <w:top w:val="nil"/>
              <w:left w:val="nil"/>
              <w:bottom w:val="nil"/>
              <w:right w:val="nil"/>
            </w:tcBorders>
            <w:shd w:val="clear" w:color="000000" w:fill="FFFFFF"/>
            <w:noWrap/>
            <w:vAlign w:val="center"/>
            <w:hideMark/>
          </w:tcPr>
          <w:p w14:paraId="24C080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0.050*</w:t>
            </w:r>
          </w:p>
        </w:tc>
        <w:tc>
          <w:tcPr>
            <w:tcW w:w="284" w:type="pct"/>
            <w:vMerge w:val="restart"/>
            <w:tcBorders>
              <w:top w:val="nil"/>
              <w:left w:val="nil"/>
              <w:bottom w:val="nil"/>
              <w:right w:val="nil"/>
            </w:tcBorders>
            <w:shd w:val="clear" w:color="000000" w:fill="FFFFFF"/>
            <w:noWrap/>
            <w:vAlign w:val="center"/>
            <w:hideMark/>
          </w:tcPr>
          <w:p w14:paraId="080C214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98DBADA" w14:textId="77777777" w:rsidTr="00791252">
        <w:trPr>
          <w:trHeight w:val="255"/>
        </w:trPr>
        <w:tc>
          <w:tcPr>
            <w:tcW w:w="461" w:type="pct"/>
            <w:vMerge/>
            <w:tcBorders>
              <w:top w:val="nil"/>
              <w:left w:val="nil"/>
              <w:bottom w:val="nil"/>
              <w:right w:val="nil"/>
            </w:tcBorders>
            <w:vAlign w:val="center"/>
            <w:hideMark/>
          </w:tcPr>
          <w:p w14:paraId="2FE54BB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A970C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5FD282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29EA9E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501" w:type="pct"/>
            <w:tcBorders>
              <w:top w:val="nil"/>
              <w:left w:val="nil"/>
              <w:bottom w:val="nil"/>
              <w:right w:val="nil"/>
            </w:tcBorders>
            <w:shd w:val="clear" w:color="000000" w:fill="FFFFFF"/>
            <w:noWrap/>
            <w:vAlign w:val="center"/>
            <w:hideMark/>
          </w:tcPr>
          <w:p w14:paraId="28D254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243" w:type="pct"/>
            <w:tcBorders>
              <w:top w:val="nil"/>
              <w:left w:val="nil"/>
              <w:bottom w:val="nil"/>
              <w:right w:val="nil"/>
            </w:tcBorders>
            <w:shd w:val="clear" w:color="000000" w:fill="FFFFFF"/>
            <w:noWrap/>
            <w:vAlign w:val="center"/>
            <w:hideMark/>
          </w:tcPr>
          <w:p w14:paraId="280C2FC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769220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FFFFF"/>
            <w:noWrap/>
            <w:vAlign w:val="center"/>
            <w:hideMark/>
          </w:tcPr>
          <w:p w14:paraId="5EFFC48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816" w:type="pct"/>
            <w:vMerge/>
            <w:tcBorders>
              <w:top w:val="nil"/>
              <w:left w:val="nil"/>
              <w:bottom w:val="nil"/>
              <w:right w:val="nil"/>
            </w:tcBorders>
            <w:vAlign w:val="center"/>
            <w:hideMark/>
          </w:tcPr>
          <w:p w14:paraId="1522B02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ECD9F5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166A32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9D3E07C"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0D46131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2F2F2"/>
            <w:noWrap/>
            <w:vAlign w:val="center"/>
            <w:hideMark/>
          </w:tcPr>
          <w:p w14:paraId="54562C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09015B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14291C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2F2F2"/>
            <w:noWrap/>
            <w:vAlign w:val="center"/>
            <w:hideMark/>
          </w:tcPr>
          <w:p w14:paraId="0825257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43" w:type="pct"/>
            <w:tcBorders>
              <w:top w:val="nil"/>
              <w:left w:val="nil"/>
              <w:bottom w:val="nil"/>
              <w:right w:val="nil"/>
            </w:tcBorders>
            <w:shd w:val="clear" w:color="000000" w:fill="F2F2F2"/>
            <w:noWrap/>
            <w:vAlign w:val="center"/>
            <w:hideMark/>
          </w:tcPr>
          <w:p w14:paraId="141C0A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12C3CFF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97" w:type="pct"/>
            <w:tcBorders>
              <w:top w:val="nil"/>
              <w:left w:val="nil"/>
              <w:bottom w:val="nil"/>
              <w:right w:val="nil"/>
            </w:tcBorders>
            <w:shd w:val="clear" w:color="000000" w:fill="F2F2F2"/>
            <w:noWrap/>
            <w:vAlign w:val="center"/>
            <w:hideMark/>
          </w:tcPr>
          <w:p w14:paraId="7D0D0B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816" w:type="pct"/>
            <w:vMerge w:val="restart"/>
            <w:tcBorders>
              <w:top w:val="nil"/>
              <w:left w:val="nil"/>
              <w:bottom w:val="nil"/>
              <w:right w:val="nil"/>
            </w:tcBorders>
            <w:shd w:val="clear" w:color="000000" w:fill="F2F2F2"/>
            <w:noWrap/>
            <w:vAlign w:val="center"/>
            <w:hideMark/>
          </w:tcPr>
          <w:p w14:paraId="787445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515" w:type="pct"/>
            <w:vMerge w:val="restart"/>
            <w:tcBorders>
              <w:top w:val="nil"/>
              <w:left w:val="nil"/>
              <w:bottom w:val="nil"/>
              <w:right w:val="nil"/>
            </w:tcBorders>
            <w:shd w:val="clear" w:color="000000" w:fill="F2F2F2"/>
            <w:noWrap/>
            <w:vAlign w:val="center"/>
            <w:hideMark/>
          </w:tcPr>
          <w:p w14:paraId="1FA697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0.29</w:t>
            </w:r>
          </w:p>
        </w:tc>
        <w:tc>
          <w:tcPr>
            <w:tcW w:w="284" w:type="pct"/>
            <w:vMerge w:val="restart"/>
            <w:tcBorders>
              <w:top w:val="nil"/>
              <w:left w:val="nil"/>
              <w:bottom w:val="nil"/>
              <w:right w:val="nil"/>
            </w:tcBorders>
            <w:shd w:val="clear" w:color="000000" w:fill="F2F2F2"/>
            <w:noWrap/>
            <w:vAlign w:val="center"/>
            <w:hideMark/>
          </w:tcPr>
          <w:p w14:paraId="54FC9B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255392D1" w14:textId="77777777" w:rsidTr="00791252">
        <w:trPr>
          <w:trHeight w:val="255"/>
        </w:trPr>
        <w:tc>
          <w:tcPr>
            <w:tcW w:w="461" w:type="pct"/>
            <w:vMerge/>
            <w:tcBorders>
              <w:top w:val="nil"/>
              <w:left w:val="nil"/>
              <w:bottom w:val="nil"/>
              <w:right w:val="nil"/>
            </w:tcBorders>
            <w:vAlign w:val="center"/>
            <w:hideMark/>
          </w:tcPr>
          <w:p w14:paraId="5057F4C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9572AC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Capreolus</w:t>
            </w:r>
          </w:p>
        </w:tc>
        <w:tc>
          <w:tcPr>
            <w:tcW w:w="197" w:type="pct"/>
            <w:tcBorders>
              <w:top w:val="nil"/>
              <w:left w:val="nil"/>
              <w:bottom w:val="nil"/>
              <w:right w:val="nil"/>
            </w:tcBorders>
            <w:shd w:val="clear" w:color="000000" w:fill="F2F2F2"/>
            <w:noWrap/>
            <w:vAlign w:val="center"/>
            <w:hideMark/>
          </w:tcPr>
          <w:p w14:paraId="0010C0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1DBB8E8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01" w:type="pct"/>
            <w:tcBorders>
              <w:top w:val="nil"/>
              <w:left w:val="nil"/>
              <w:bottom w:val="nil"/>
              <w:right w:val="nil"/>
            </w:tcBorders>
            <w:shd w:val="clear" w:color="000000" w:fill="F2F2F2"/>
            <w:noWrap/>
            <w:vAlign w:val="center"/>
            <w:hideMark/>
          </w:tcPr>
          <w:p w14:paraId="3F578B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243" w:type="pct"/>
            <w:tcBorders>
              <w:top w:val="nil"/>
              <w:left w:val="nil"/>
              <w:bottom w:val="nil"/>
              <w:right w:val="nil"/>
            </w:tcBorders>
            <w:shd w:val="clear" w:color="000000" w:fill="F2F2F2"/>
            <w:noWrap/>
            <w:vAlign w:val="center"/>
            <w:hideMark/>
          </w:tcPr>
          <w:p w14:paraId="1CA054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2F2F2"/>
            <w:noWrap/>
            <w:vAlign w:val="center"/>
            <w:hideMark/>
          </w:tcPr>
          <w:p w14:paraId="4DE2E5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2F2F2"/>
            <w:noWrap/>
            <w:vAlign w:val="center"/>
            <w:hideMark/>
          </w:tcPr>
          <w:p w14:paraId="149C06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816" w:type="pct"/>
            <w:vMerge/>
            <w:tcBorders>
              <w:top w:val="nil"/>
              <w:left w:val="nil"/>
              <w:bottom w:val="nil"/>
              <w:right w:val="nil"/>
            </w:tcBorders>
            <w:vAlign w:val="center"/>
            <w:hideMark/>
          </w:tcPr>
          <w:p w14:paraId="40AD50B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3FE4D0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DDDE97F"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10965D6" w14:textId="77777777" w:rsidTr="00791252">
        <w:trPr>
          <w:trHeight w:val="255"/>
        </w:trPr>
        <w:tc>
          <w:tcPr>
            <w:tcW w:w="461" w:type="pct"/>
            <w:vMerge/>
            <w:tcBorders>
              <w:top w:val="nil"/>
              <w:left w:val="nil"/>
              <w:bottom w:val="nil"/>
              <w:right w:val="nil"/>
            </w:tcBorders>
            <w:vAlign w:val="center"/>
            <w:hideMark/>
          </w:tcPr>
          <w:p w14:paraId="1234221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50B73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5369AE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185903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501" w:type="pct"/>
            <w:tcBorders>
              <w:top w:val="nil"/>
              <w:left w:val="nil"/>
              <w:bottom w:val="nil"/>
              <w:right w:val="nil"/>
            </w:tcBorders>
            <w:shd w:val="clear" w:color="000000" w:fill="F2F2F2"/>
            <w:noWrap/>
            <w:vAlign w:val="center"/>
            <w:hideMark/>
          </w:tcPr>
          <w:p w14:paraId="29DE8D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243" w:type="pct"/>
            <w:tcBorders>
              <w:top w:val="nil"/>
              <w:left w:val="nil"/>
              <w:bottom w:val="nil"/>
              <w:right w:val="nil"/>
            </w:tcBorders>
            <w:shd w:val="clear" w:color="000000" w:fill="F2F2F2"/>
            <w:noWrap/>
            <w:vAlign w:val="center"/>
            <w:hideMark/>
          </w:tcPr>
          <w:p w14:paraId="59E3C2D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2F2F2"/>
            <w:noWrap/>
            <w:vAlign w:val="center"/>
            <w:hideMark/>
          </w:tcPr>
          <w:p w14:paraId="11B6C0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2F2F2"/>
            <w:noWrap/>
            <w:vAlign w:val="center"/>
            <w:hideMark/>
          </w:tcPr>
          <w:p w14:paraId="2AF71A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7.4</w:t>
            </w:r>
          </w:p>
        </w:tc>
        <w:tc>
          <w:tcPr>
            <w:tcW w:w="816" w:type="pct"/>
            <w:vMerge/>
            <w:tcBorders>
              <w:top w:val="nil"/>
              <w:left w:val="nil"/>
              <w:bottom w:val="nil"/>
              <w:right w:val="nil"/>
            </w:tcBorders>
            <w:vAlign w:val="center"/>
            <w:hideMark/>
          </w:tcPr>
          <w:p w14:paraId="64BE65A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74F64A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BD54D7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5FB1229"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60947E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1029" w:type="pct"/>
            <w:tcBorders>
              <w:top w:val="nil"/>
              <w:left w:val="nil"/>
              <w:bottom w:val="nil"/>
              <w:right w:val="nil"/>
            </w:tcBorders>
            <w:shd w:val="clear" w:color="000000" w:fill="FFFFFF"/>
            <w:noWrap/>
            <w:vAlign w:val="center"/>
            <w:hideMark/>
          </w:tcPr>
          <w:p w14:paraId="3BC725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61FCAC2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3565DD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501" w:type="pct"/>
            <w:tcBorders>
              <w:top w:val="nil"/>
              <w:left w:val="nil"/>
              <w:bottom w:val="nil"/>
              <w:right w:val="nil"/>
            </w:tcBorders>
            <w:shd w:val="clear" w:color="000000" w:fill="FFFFFF"/>
            <w:noWrap/>
            <w:vAlign w:val="center"/>
            <w:hideMark/>
          </w:tcPr>
          <w:p w14:paraId="1FEC05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43" w:type="pct"/>
            <w:tcBorders>
              <w:top w:val="nil"/>
              <w:left w:val="nil"/>
              <w:bottom w:val="nil"/>
              <w:right w:val="nil"/>
            </w:tcBorders>
            <w:shd w:val="clear" w:color="000000" w:fill="FFFFFF"/>
            <w:noWrap/>
            <w:vAlign w:val="center"/>
            <w:hideMark/>
          </w:tcPr>
          <w:p w14:paraId="3CA178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19981C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97" w:type="pct"/>
            <w:tcBorders>
              <w:top w:val="nil"/>
              <w:left w:val="nil"/>
              <w:bottom w:val="nil"/>
              <w:right w:val="nil"/>
            </w:tcBorders>
            <w:shd w:val="clear" w:color="000000" w:fill="FFFFFF"/>
            <w:noWrap/>
            <w:vAlign w:val="center"/>
            <w:hideMark/>
          </w:tcPr>
          <w:p w14:paraId="7B831F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5.9</w:t>
            </w:r>
          </w:p>
        </w:tc>
        <w:tc>
          <w:tcPr>
            <w:tcW w:w="816" w:type="pct"/>
            <w:vMerge w:val="restart"/>
            <w:tcBorders>
              <w:top w:val="nil"/>
              <w:left w:val="nil"/>
              <w:bottom w:val="nil"/>
              <w:right w:val="nil"/>
            </w:tcBorders>
            <w:shd w:val="clear" w:color="000000" w:fill="FFFFFF"/>
            <w:noWrap/>
            <w:vAlign w:val="center"/>
            <w:hideMark/>
          </w:tcPr>
          <w:p w14:paraId="704ED8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24.0</w:t>
            </w:r>
          </w:p>
        </w:tc>
        <w:tc>
          <w:tcPr>
            <w:tcW w:w="515" w:type="pct"/>
            <w:vMerge w:val="restart"/>
            <w:tcBorders>
              <w:top w:val="nil"/>
              <w:left w:val="nil"/>
              <w:bottom w:val="nil"/>
              <w:right w:val="nil"/>
            </w:tcBorders>
            <w:shd w:val="clear" w:color="000000" w:fill="FFFFFF"/>
            <w:noWrap/>
            <w:vAlign w:val="center"/>
            <w:hideMark/>
          </w:tcPr>
          <w:p w14:paraId="1BE150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0.012*</w:t>
            </w:r>
          </w:p>
        </w:tc>
        <w:tc>
          <w:tcPr>
            <w:tcW w:w="284" w:type="pct"/>
            <w:vMerge w:val="restart"/>
            <w:tcBorders>
              <w:top w:val="nil"/>
              <w:left w:val="nil"/>
              <w:bottom w:val="nil"/>
              <w:right w:val="nil"/>
            </w:tcBorders>
            <w:shd w:val="clear" w:color="000000" w:fill="FFFFFF"/>
            <w:noWrap/>
            <w:vAlign w:val="center"/>
            <w:hideMark/>
          </w:tcPr>
          <w:p w14:paraId="2DCABE8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573E2D40" w14:textId="77777777" w:rsidTr="00791252">
        <w:trPr>
          <w:trHeight w:val="255"/>
        </w:trPr>
        <w:tc>
          <w:tcPr>
            <w:tcW w:w="461" w:type="pct"/>
            <w:vMerge/>
            <w:tcBorders>
              <w:top w:val="nil"/>
              <w:left w:val="nil"/>
              <w:bottom w:val="nil"/>
              <w:right w:val="nil"/>
            </w:tcBorders>
            <w:vAlign w:val="center"/>
            <w:hideMark/>
          </w:tcPr>
          <w:p w14:paraId="1BF48AA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F7922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353175A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457AEC8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FFFFF"/>
            <w:noWrap/>
            <w:vAlign w:val="center"/>
            <w:hideMark/>
          </w:tcPr>
          <w:p w14:paraId="17D173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FFFFF"/>
            <w:noWrap/>
            <w:vAlign w:val="center"/>
            <w:hideMark/>
          </w:tcPr>
          <w:p w14:paraId="595366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6F94A6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97" w:type="pct"/>
            <w:tcBorders>
              <w:top w:val="nil"/>
              <w:left w:val="nil"/>
              <w:bottom w:val="nil"/>
              <w:right w:val="nil"/>
            </w:tcBorders>
            <w:shd w:val="clear" w:color="000000" w:fill="FFFFFF"/>
            <w:noWrap/>
            <w:vAlign w:val="center"/>
            <w:hideMark/>
          </w:tcPr>
          <w:p w14:paraId="34C8F8D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816" w:type="pct"/>
            <w:vMerge/>
            <w:tcBorders>
              <w:top w:val="nil"/>
              <w:left w:val="nil"/>
              <w:bottom w:val="nil"/>
              <w:right w:val="nil"/>
            </w:tcBorders>
            <w:vAlign w:val="center"/>
            <w:hideMark/>
          </w:tcPr>
          <w:p w14:paraId="1CFEB98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3213C9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D1DB1E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3F5E446"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075ADD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Younger Dryas</w:t>
            </w:r>
          </w:p>
        </w:tc>
      </w:tr>
      <w:tr w:rsidR="008B3AEE" w:rsidRPr="007A1ABB" w14:paraId="1BC801DD"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4B43296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6A97EAF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611E1FC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5BB626E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75FE5CCD"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3A3B2739"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0A5C8E33"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0DCE0FA5" w14:textId="77777777" w:rsidTr="00791252">
        <w:trPr>
          <w:trHeight w:val="255"/>
        </w:trPr>
        <w:tc>
          <w:tcPr>
            <w:tcW w:w="461" w:type="pct"/>
            <w:vMerge/>
            <w:tcBorders>
              <w:top w:val="nil"/>
              <w:left w:val="nil"/>
              <w:bottom w:val="nil"/>
              <w:right w:val="nil"/>
            </w:tcBorders>
            <w:vAlign w:val="center"/>
            <w:hideMark/>
          </w:tcPr>
          <w:p w14:paraId="62FC2BC3"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7F27C5AE"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33D7AF5B"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746EF55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5FC82A02"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1D00692B"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33CF535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33BC02D9"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4EC6100E"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1F62BF08"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2A47567F"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3DF893BE"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353AE7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2FD70E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6840DF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384" w:type="pct"/>
            <w:tcBorders>
              <w:top w:val="nil"/>
              <w:left w:val="nil"/>
              <w:bottom w:val="nil"/>
              <w:right w:val="nil"/>
            </w:tcBorders>
            <w:shd w:val="clear" w:color="000000" w:fill="FFFFFF"/>
            <w:noWrap/>
            <w:vAlign w:val="center"/>
            <w:hideMark/>
          </w:tcPr>
          <w:p w14:paraId="1BC299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501" w:type="pct"/>
            <w:tcBorders>
              <w:top w:val="nil"/>
              <w:left w:val="nil"/>
              <w:bottom w:val="nil"/>
              <w:right w:val="nil"/>
            </w:tcBorders>
            <w:shd w:val="clear" w:color="000000" w:fill="FFFFFF"/>
            <w:noWrap/>
            <w:vAlign w:val="center"/>
            <w:hideMark/>
          </w:tcPr>
          <w:p w14:paraId="13822DD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243" w:type="pct"/>
            <w:tcBorders>
              <w:top w:val="nil"/>
              <w:left w:val="nil"/>
              <w:bottom w:val="nil"/>
              <w:right w:val="nil"/>
            </w:tcBorders>
            <w:shd w:val="clear" w:color="000000" w:fill="FFFFFF"/>
            <w:noWrap/>
            <w:vAlign w:val="center"/>
            <w:hideMark/>
          </w:tcPr>
          <w:p w14:paraId="0425A5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FFFFF"/>
            <w:noWrap/>
            <w:vAlign w:val="center"/>
            <w:hideMark/>
          </w:tcPr>
          <w:p w14:paraId="335DB1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97" w:type="pct"/>
            <w:tcBorders>
              <w:top w:val="nil"/>
              <w:left w:val="nil"/>
              <w:bottom w:val="nil"/>
              <w:right w:val="nil"/>
            </w:tcBorders>
            <w:shd w:val="clear" w:color="000000" w:fill="FFFFFF"/>
            <w:noWrap/>
            <w:vAlign w:val="center"/>
            <w:hideMark/>
          </w:tcPr>
          <w:p w14:paraId="2C7620B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816" w:type="pct"/>
            <w:vMerge w:val="restart"/>
            <w:tcBorders>
              <w:top w:val="nil"/>
              <w:left w:val="nil"/>
              <w:bottom w:val="nil"/>
              <w:right w:val="nil"/>
            </w:tcBorders>
            <w:shd w:val="clear" w:color="000000" w:fill="FFFFFF"/>
            <w:noWrap/>
            <w:vAlign w:val="center"/>
            <w:hideMark/>
          </w:tcPr>
          <w:p w14:paraId="4AD242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128.0</w:t>
            </w:r>
          </w:p>
        </w:tc>
        <w:tc>
          <w:tcPr>
            <w:tcW w:w="515" w:type="pct"/>
            <w:vMerge w:val="restart"/>
            <w:tcBorders>
              <w:top w:val="nil"/>
              <w:left w:val="nil"/>
              <w:bottom w:val="nil"/>
              <w:right w:val="nil"/>
            </w:tcBorders>
            <w:shd w:val="clear" w:color="000000" w:fill="FFFFFF"/>
            <w:noWrap/>
            <w:vAlign w:val="center"/>
            <w:hideMark/>
          </w:tcPr>
          <w:p w14:paraId="7F3EEB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0.583</w:t>
            </w:r>
          </w:p>
        </w:tc>
        <w:tc>
          <w:tcPr>
            <w:tcW w:w="284" w:type="pct"/>
            <w:vMerge w:val="restart"/>
            <w:tcBorders>
              <w:top w:val="nil"/>
              <w:left w:val="nil"/>
              <w:bottom w:val="nil"/>
              <w:right w:val="nil"/>
            </w:tcBorders>
            <w:shd w:val="clear" w:color="000000" w:fill="FFFFFF"/>
            <w:noWrap/>
            <w:vAlign w:val="center"/>
            <w:hideMark/>
          </w:tcPr>
          <w:p w14:paraId="2BCBA15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560E73C9" w14:textId="77777777" w:rsidTr="00791252">
        <w:trPr>
          <w:trHeight w:val="255"/>
        </w:trPr>
        <w:tc>
          <w:tcPr>
            <w:tcW w:w="461" w:type="pct"/>
            <w:vMerge/>
            <w:tcBorders>
              <w:top w:val="nil"/>
              <w:left w:val="nil"/>
              <w:bottom w:val="nil"/>
              <w:right w:val="nil"/>
            </w:tcBorders>
            <w:vAlign w:val="center"/>
            <w:hideMark/>
          </w:tcPr>
          <w:p w14:paraId="0448A86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7271631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02F343D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FFFFF"/>
            <w:noWrap/>
            <w:vAlign w:val="center"/>
            <w:hideMark/>
          </w:tcPr>
          <w:p w14:paraId="497F85A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501" w:type="pct"/>
            <w:tcBorders>
              <w:top w:val="nil"/>
              <w:left w:val="nil"/>
              <w:bottom w:val="nil"/>
              <w:right w:val="nil"/>
            </w:tcBorders>
            <w:shd w:val="clear" w:color="000000" w:fill="FFFFFF"/>
            <w:noWrap/>
            <w:vAlign w:val="center"/>
            <w:hideMark/>
          </w:tcPr>
          <w:p w14:paraId="3C37F22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43" w:type="pct"/>
            <w:tcBorders>
              <w:top w:val="nil"/>
              <w:left w:val="nil"/>
              <w:bottom w:val="nil"/>
              <w:right w:val="nil"/>
            </w:tcBorders>
            <w:shd w:val="clear" w:color="000000" w:fill="FFFFFF"/>
            <w:noWrap/>
            <w:vAlign w:val="center"/>
            <w:hideMark/>
          </w:tcPr>
          <w:p w14:paraId="4951846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FFFFF"/>
            <w:noWrap/>
            <w:vAlign w:val="center"/>
            <w:hideMark/>
          </w:tcPr>
          <w:p w14:paraId="5751532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97" w:type="pct"/>
            <w:tcBorders>
              <w:top w:val="nil"/>
              <w:left w:val="nil"/>
              <w:bottom w:val="nil"/>
              <w:right w:val="nil"/>
            </w:tcBorders>
            <w:shd w:val="clear" w:color="000000" w:fill="FFFFFF"/>
            <w:noWrap/>
            <w:vAlign w:val="center"/>
            <w:hideMark/>
          </w:tcPr>
          <w:p w14:paraId="65EF38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816" w:type="pct"/>
            <w:vMerge/>
            <w:tcBorders>
              <w:top w:val="nil"/>
              <w:left w:val="nil"/>
              <w:bottom w:val="nil"/>
              <w:right w:val="nil"/>
            </w:tcBorders>
            <w:vAlign w:val="center"/>
            <w:hideMark/>
          </w:tcPr>
          <w:p w14:paraId="256627C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B10791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202875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773C5B3"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037CD0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6662CF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7BA17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3933A8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2F2F2"/>
            <w:noWrap/>
            <w:vAlign w:val="center"/>
            <w:hideMark/>
          </w:tcPr>
          <w:p w14:paraId="0DDC96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243" w:type="pct"/>
            <w:tcBorders>
              <w:top w:val="nil"/>
              <w:left w:val="nil"/>
              <w:bottom w:val="nil"/>
              <w:right w:val="nil"/>
            </w:tcBorders>
            <w:shd w:val="clear" w:color="000000" w:fill="F2F2F2"/>
            <w:noWrap/>
            <w:vAlign w:val="center"/>
            <w:hideMark/>
          </w:tcPr>
          <w:p w14:paraId="6293F4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610EFB6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2F2F2"/>
            <w:noWrap/>
            <w:vAlign w:val="center"/>
            <w:hideMark/>
          </w:tcPr>
          <w:p w14:paraId="16D017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816" w:type="pct"/>
            <w:vMerge w:val="restart"/>
            <w:tcBorders>
              <w:top w:val="nil"/>
              <w:left w:val="nil"/>
              <w:bottom w:val="nil"/>
              <w:right w:val="nil"/>
            </w:tcBorders>
            <w:shd w:val="clear" w:color="000000" w:fill="F2F2F2"/>
            <w:noWrap/>
            <w:vAlign w:val="center"/>
            <w:hideMark/>
          </w:tcPr>
          <w:p w14:paraId="48219A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10.5</w:t>
            </w:r>
          </w:p>
        </w:tc>
        <w:tc>
          <w:tcPr>
            <w:tcW w:w="515" w:type="pct"/>
            <w:vMerge w:val="restart"/>
            <w:tcBorders>
              <w:top w:val="nil"/>
              <w:left w:val="nil"/>
              <w:bottom w:val="nil"/>
              <w:right w:val="nil"/>
            </w:tcBorders>
            <w:shd w:val="clear" w:color="000000" w:fill="F2F2F2"/>
            <w:noWrap/>
            <w:vAlign w:val="center"/>
            <w:hideMark/>
          </w:tcPr>
          <w:p w14:paraId="4C3DAC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0.154</w:t>
            </w:r>
          </w:p>
        </w:tc>
        <w:tc>
          <w:tcPr>
            <w:tcW w:w="284" w:type="pct"/>
            <w:vMerge w:val="restart"/>
            <w:tcBorders>
              <w:top w:val="nil"/>
              <w:left w:val="nil"/>
              <w:bottom w:val="nil"/>
              <w:right w:val="nil"/>
            </w:tcBorders>
            <w:shd w:val="clear" w:color="000000" w:fill="F2F2F2"/>
            <w:noWrap/>
            <w:vAlign w:val="center"/>
            <w:hideMark/>
          </w:tcPr>
          <w:p w14:paraId="7509E3C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2A2FE589" w14:textId="77777777" w:rsidTr="00791252">
        <w:trPr>
          <w:trHeight w:val="255"/>
        </w:trPr>
        <w:tc>
          <w:tcPr>
            <w:tcW w:w="461" w:type="pct"/>
            <w:vMerge/>
            <w:tcBorders>
              <w:top w:val="nil"/>
              <w:left w:val="nil"/>
              <w:bottom w:val="nil"/>
              <w:right w:val="nil"/>
            </w:tcBorders>
            <w:vAlign w:val="center"/>
            <w:hideMark/>
          </w:tcPr>
          <w:p w14:paraId="4F74224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5546E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032FCE6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5C0E96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501" w:type="pct"/>
            <w:tcBorders>
              <w:top w:val="nil"/>
              <w:left w:val="nil"/>
              <w:bottom w:val="nil"/>
              <w:right w:val="nil"/>
            </w:tcBorders>
            <w:shd w:val="clear" w:color="000000" w:fill="F2F2F2"/>
            <w:noWrap/>
            <w:vAlign w:val="center"/>
            <w:hideMark/>
          </w:tcPr>
          <w:p w14:paraId="36A98B2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2F2F2"/>
            <w:noWrap/>
            <w:vAlign w:val="center"/>
            <w:hideMark/>
          </w:tcPr>
          <w:p w14:paraId="214C2CF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0265B2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2F2F2"/>
            <w:noWrap/>
            <w:vAlign w:val="center"/>
            <w:hideMark/>
          </w:tcPr>
          <w:p w14:paraId="12792B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816" w:type="pct"/>
            <w:vMerge/>
            <w:tcBorders>
              <w:top w:val="nil"/>
              <w:left w:val="nil"/>
              <w:bottom w:val="nil"/>
              <w:right w:val="nil"/>
            </w:tcBorders>
            <w:vAlign w:val="center"/>
            <w:hideMark/>
          </w:tcPr>
          <w:p w14:paraId="4D80D5B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292C86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41F273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BD5EE5A"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0A8584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1029" w:type="pct"/>
            <w:tcBorders>
              <w:top w:val="nil"/>
              <w:left w:val="nil"/>
              <w:bottom w:val="nil"/>
              <w:right w:val="nil"/>
            </w:tcBorders>
            <w:shd w:val="clear" w:color="000000" w:fill="FFFFFF"/>
            <w:noWrap/>
            <w:vAlign w:val="center"/>
            <w:hideMark/>
          </w:tcPr>
          <w:p w14:paraId="3F4B13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3E468D4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33A5F3B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501" w:type="pct"/>
            <w:tcBorders>
              <w:top w:val="nil"/>
              <w:left w:val="nil"/>
              <w:bottom w:val="nil"/>
              <w:right w:val="nil"/>
            </w:tcBorders>
            <w:shd w:val="clear" w:color="000000" w:fill="FFFFFF"/>
            <w:noWrap/>
            <w:vAlign w:val="center"/>
            <w:hideMark/>
          </w:tcPr>
          <w:p w14:paraId="0084A6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43" w:type="pct"/>
            <w:tcBorders>
              <w:top w:val="nil"/>
              <w:left w:val="nil"/>
              <w:bottom w:val="nil"/>
              <w:right w:val="nil"/>
            </w:tcBorders>
            <w:shd w:val="clear" w:color="000000" w:fill="FFFFFF"/>
            <w:noWrap/>
            <w:vAlign w:val="center"/>
            <w:hideMark/>
          </w:tcPr>
          <w:p w14:paraId="7C03AE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FFFFF"/>
            <w:noWrap/>
            <w:vAlign w:val="center"/>
            <w:hideMark/>
          </w:tcPr>
          <w:p w14:paraId="34487D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97" w:type="pct"/>
            <w:tcBorders>
              <w:top w:val="nil"/>
              <w:left w:val="nil"/>
              <w:bottom w:val="nil"/>
              <w:right w:val="nil"/>
            </w:tcBorders>
            <w:shd w:val="clear" w:color="000000" w:fill="FFFFFF"/>
            <w:noWrap/>
            <w:vAlign w:val="center"/>
            <w:hideMark/>
          </w:tcPr>
          <w:p w14:paraId="5BFE73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816" w:type="pct"/>
            <w:vMerge w:val="restart"/>
            <w:tcBorders>
              <w:top w:val="nil"/>
              <w:left w:val="nil"/>
              <w:bottom w:val="nil"/>
              <w:right w:val="nil"/>
            </w:tcBorders>
            <w:shd w:val="clear" w:color="000000" w:fill="FFFFFF"/>
            <w:noWrap/>
            <w:vAlign w:val="center"/>
            <w:hideMark/>
          </w:tcPr>
          <w:p w14:paraId="4BADC5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38.0</w:t>
            </w:r>
          </w:p>
        </w:tc>
        <w:tc>
          <w:tcPr>
            <w:tcW w:w="515" w:type="pct"/>
            <w:vMerge w:val="restart"/>
            <w:tcBorders>
              <w:top w:val="nil"/>
              <w:left w:val="nil"/>
              <w:bottom w:val="nil"/>
              <w:right w:val="nil"/>
            </w:tcBorders>
            <w:shd w:val="clear" w:color="000000" w:fill="FFFFFF"/>
            <w:noWrap/>
            <w:vAlign w:val="center"/>
            <w:hideMark/>
          </w:tcPr>
          <w:p w14:paraId="647649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0.073</w:t>
            </w:r>
          </w:p>
        </w:tc>
        <w:tc>
          <w:tcPr>
            <w:tcW w:w="284" w:type="pct"/>
            <w:vMerge w:val="restart"/>
            <w:tcBorders>
              <w:top w:val="nil"/>
              <w:left w:val="nil"/>
              <w:bottom w:val="nil"/>
              <w:right w:val="nil"/>
            </w:tcBorders>
            <w:shd w:val="clear" w:color="000000" w:fill="FFFFFF"/>
            <w:noWrap/>
            <w:vAlign w:val="center"/>
            <w:hideMark/>
          </w:tcPr>
          <w:p w14:paraId="28E9C92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E1E1A23" w14:textId="77777777" w:rsidTr="00791252">
        <w:trPr>
          <w:trHeight w:val="255"/>
        </w:trPr>
        <w:tc>
          <w:tcPr>
            <w:tcW w:w="461" w:type="pct"/>
            <w:vMerge/>
            <w:tcBorders>
              <w:top w:val="nil"/>
              <w:left w:val="nil"/>
              <w:bottom w:val="nil"/>
              <w:right w:val="nil"/>
            </w:tcBorders>
            <w:vAlign w:val="center"/>
            <w:hideMark/>
          </w:tcPr>
          <w:p w14:paraId="4925B3B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66D004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5EAF5F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384" w:type="pct"/>
            <w:tcBorders>
              <w:top w:val="nil"/>
              <w:left w:val="nil"/>
              <w:bottom w:val="nil"/>
              <w:right w:val="nil"/>
            </w:tcBorders>
            <w:shd w:val="clear" w:color="000000" w:fill="FFFFFF"/>
            <w:noWrap/>
            <w:vAlign w:val="center"/>
            <w:hideMark/>
          </w:tcPr>
          <w:p w14:paraId="08F48F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501" w:type="pct"/>
            <w:tcBorders>
              <w:top w:val="nil"/>
              <w:left w:val="nil"/>
              <w:bottom w:val="nil"/>
              <w:right w:val="nil"/>
            </w:tcBorders>
            <w:shd w:val="clear" w:color="000000" w:fill="FFFFFF"/>
            <w:noWrap/>
            <w:vAlign w:val="center"/>
            <w:hideMark/>
          </w:tcPr>
          <w:p w14:paraId="2924F2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43" w:type="pct"/>
            <w:tcBorders>
              <w:top w:val="nil"/>
              <w:left w:val="nil"/>
              <w:bottom w:val="nil"/>
              <w:right w:val="nil"/>
            </w:tcBorders>
            <w:shd w:val="clear" w:color="000000" w:fill="FFFFFF"/>
            <w:noWrap/>
            <w:vAlign w:val="center"/>
            <w:hideMark/>
          </w:tcPr>
          <w:p w14:paraId="097469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FFFFF"/>
            <w:noWrap/>
            <w:vAlign w:val="center"/>
            <w:hideMark/>
          </w:tcPr>
          <w:p w14:paraId="520BDE8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FFFFF"/>
            <w:noWrap/>
            <w:vAlign w:val="center"/>
            <w:hideMark/>
          </w:tcPr>
          <w:p w14:paraId="2C63A6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816" w:type="pct"/>
            <w:vMerge/>
            <w:tcBorders>
              <w:top w:val="nil"/>
              <w:left w:val="nil"/>
              <w:bottom w:val="nil"/>
              <w:right w:val="nil"/>
            </w:tcBorders>
            <w:vAlign w:val="center"/>
            <w:hideMark/>
          </w:tcPr>
          <w:p w14:paraId="05E7DF8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B762A3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F3E24F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EF4E8D3"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23DD7FE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lastRenderedPageBreak/>
              <w:t>5</w:t>
            </w:r>
          </w:p>
        </w:tc>
        <w:tc>
          <w:tcPr>
            <w:tcW w:w="1029" w:type="pct"/>
            <w:tcBorders>
              <w:top w:val="nil"/>
              <w:left w:val="nil"/>
              <w:bottom w:val="nil"/>
              <w:right w:val="nil"/>
            </w:tcBorders>
            <w:shd w:val="clear" w:color="000000" w:fill="F2F2F2"/>
            <w:noWrap/>
            <w:vAlign w:val="center"/>
            <w:hideMark/>
          </w:tcPr>
          <w:p w14:paraId="03810DA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8F46F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2475639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501" w:type="pct"/>
            <w:tcBorders>
              <w:top w:val="nil"/>
              <w:left w:val="nil"/>
              <w:bottom w:val="nil"/>
              <w:right w:val="nil"/>
            </w:tcBorders>
            <w:shd w:val="clear" w:color="000000" w:fill="F2F2F2"/>
            <w:noWrap/>
            <w:vAlign w:val="center"/>
            <w:hideMark/>
          </w:tcPr>
          <w:p w14:paraId="467A18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2F2F2"/>
            <w:noWrap/>
            <w:vAlign w:val="center"/>
            <w:hideMark/>
          </w:tcPr>
          <w:p w14:paraId="550065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0B4C5A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97" w:type="pct"/>
            <w:tcBorders>
              <w:top w:val="nil"/>
              <w:left w:val="nil"/>
              <w:bottom w:val="nil"/>
              <w:right w:val="nil"/>
            </w:tcBorders>
            <w:shd w:val="clear" w:color="000000" w:fill="F2F2F2"/>
            <w:noWrap/>
            <w:vAlign w:val="center"/>
            <w:hideMark/>
          </w:tcPr>
          <w:p w14:paraId="0B2C71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816" w:type="pct"/>
            <w:vMerge w:val="restart"/>
            <w:tcBorders>
              <w:top w:val="nil"/>
              <w:left w:val="nil"/>
              <w:bottom w:val="nil"/>
              <w:right w:val="nil"/>
            </w:tcBorders>
            <w:shd w:val="clear" w:color="000000" w:fill="F2F2F2"/>
            <w:noWrap/>
            <w:vAlign w:val="center"/>
            <w:hideMark/>
          </w:tcPr>
          <w:p w14:paraId="431D40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38.5</w:t>
            </w:r>
          </w:p>
        </w:tc>
        <w:tc>
          <w:tcPr>
            <w:tcW w:w="515" w:type="pct"/>
            <w:vMerge w:val="restart"/>
            <w:tcBorders>
              <w:top w:val="nil"/>
              <w:left w:val="nil"/>
              <w:bottom w:val="nil"/>
              <w:right w:val="nil"/>
            </w:tcBorders>
            <w:shd w:val="clear" w:color="000000" w:fill="F2F2F2"/>
            <w:noWrap/>
            <w:vAlign w:val="center"/>
            <w:hideMark/>
          </w:tcPr>
          <w:p w14:paraId="543DE08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0.011*</w:t>
            </w:r>
          </w:p>
        </w:tc>
        <w:tc>
          <w:tcPr>
            <w:tcW w:w="284" w:type="pct"/>
            <w:vMerge w:val="restart"/>
            <w:tcBorders>
              <w:top w:val="nil"/>
              <w:left w:val="nil"/>
              <w:bottom w:val="nil"/>
              <w:right w:val="nil"/>
            </w:tcBorders>
            <w:shd w:val="clear" w:color="000000" w:fill="F2F2F2"/>
            <w:noWrap/>
            <w:vAlign w:val="center"/>
            <w:hideMark/>
          </w:tcPr>
          <w:p w14:paraId="64DA8A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2C80FBCE" w14:textId="77777777" w:rsidTr="00791252">
        <w:trPr>
          <w:trHeight w:val="255"/>
        </w:trPr>
        <w:tc>
          <w:tcPr>
            <w:tcW w:w="461" w:type="pct"/>
            <w:vMerge/>
            <w:tcBorders>
              <w:top w:val="nil"/>
              <w:left w:val="nil"/>
              <w:bottom w:val="nil"/>
              <w:right w:val="nil"/>
            </w:tcBorders>
            <w:vAlign w:val="center"/>
            <w:hideMark/>
          </w:tcPr>
          <w:p w14:paraId="0494AAC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667D8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68FAC1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2F2F2"/>
            <w:noWrap/>
            <w:vAlign w:val="center"/>
            <w:hideMark/>
          </w:tcPr>
          <w:p w14:paraId="76DE93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501" w:type="pct"/>
            <w:tcBorders>
              <w:top w:val="nil"/>
              <w:left w:val="nil"/>
              <w:bottom w:val="nil"/>
              <w:right w:val="nil"/>
            </w:tcBorders>
            <w:shd w:val="clear" w:color="000000" w:fill="F2F2F2"/>
            <w:noWrap/>
            <w:vAlign w:val="center"/>
            <w:hideMark/>
          </w:tcPr>
          <w:p w14:paraId="53C42E8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43" w:type="pct"/>
            <w:tcBorders>
              <w:top w:val="nil"/>
              <w:left w:val="nil"/>
              <w:bottom w:val="nil"/>
              <w:right w:val="nil"/>
            </w:tcBorders>
            <w:shd w:val="clear" w:color="000000" w:fill="F2F2F2"/>
            <w:noWrap/>
            <w:vAlign w:val="center"/>
            <w:hideMark/>
          </w:tcPr>
          <w:p w14:paraId="283AE6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76B767A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97" w:type="pct"/>
            <w:tcBorders>
              <w:top w:val="nil"/>
              <w:left w:val="nil"/>
              <w:bottom w:val="nil"/>
              <w:right w:val="nil"/>
            </w:tcBorders>
            <w:shd w:val="clear" w:color="000000" w:fill="F2F2F2"/>
            <w:noWrap/>
            <w:vAlign w:val="center"/>
            <w:hideMark/>
          </w:tcPr>
          <w:p w14:paraId="750F5F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816" w:type="pct"/>
            <w:vMerge/>
            <w:tcBorders>
              <w:top w:val="nil"/>
              <w:left w:val="nil"/>
              <w:bottom w:val="nil"/>
              <w:right w:val="nil"/>
            </w:tcBorders>
            <w:vAlign w:val="center"/>
            <w:hideMark/>
          </w:tcPr>
          <w:p w14:paraId="69E0229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69B37A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BB2916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27D3C9A"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6B48CA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Late Glacial Interstadial</w:t>
            </w:r>
          </w:p>
        </w:tc>
      </w:tr>
      <w:tr w:rsidR="008B3AEE" w:rsidRPr="007A1ABB" w14:paraId="0B7348FE"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798AC9F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5C7309C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444A2939"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6C1C501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1538664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2FB8A45C"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59862CD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06BAB63D" w14:textId="77777777" w:rsidTr="00791252">
        <w:trPr>
          <w:trHeight w:val="255"/>
        </w:trPr>
        <w:tc>
          <w:tcPr>
            <w:tcW w:w="461" w:type="pct"/>
            <w:vMerge/>
            <w:tcBorders>
              <w:top w:val="nil"/>
              <w:left w:val="nil"/>
              <w:bottom w:val="nil"/>
              <w:right w:val="nil"/>
            </w:tcBorders>
            <w:vAlign w:val="center"/>
            <w:hideMark/>
          </w:tcPr>
          <w:p w14:paraId="60C3E8AD"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56C21BB9"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6FAE711B"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1235FE0A"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3C5F886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38005E76"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0134B18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5D8C6283"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6DAC11D5"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7D35004D"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755987C6"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6261DBAC"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43EDE6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18B659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269E06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1774B73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501" w:type="pct"/>
            <w:tcBorders>
              <w:top w:val="nil"/>
              <w:left w:val="nil"/>
              <w:bottom w:val="nil"/>
              <w:right w:val="nil"/>
            </w:tcBorders>
            <w:shd w:val="clear" w:color="000000" w:fill="FFFFFF"/>
            <w:noWrap/>
            <w:vAlign w:val="center"/>
            <w:hideMark/>
          </w:tcPr>
          <w:p w14:paraId="73A62B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243" w:type="pct"/>
            <w:tcBorders>
              <w:top w:val="nil"/>
              <w:left w:val="nil"/>
              <w:bottom w:val="nil"/>
              <w:right w:val="nil"/>
            </w:tcBorders>
            <w:shd w:val="clear" w:color="000000" w:fill="FFFFFF"/>
            <w:noWrap/>
            <w:vAlign w:val="center"/>
            <w:hideMark/>
          </w:tcPr>
          <w:p w14:paraId="48F1CB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7F1D566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97" w:type="pct"/>
            <w:tcBorders>
              <w:top w:val="nil"/>
              <w:left w:val="nil"/>
              <w:bottom w:val="nil"/>
              <w:right w:val="nil"/>
            </w:tcBorders>
            <w:shd w:val="clear" w:color="000000" w:fill="FFFFFF"/>
            <w:noWrap/>
            <w:vAlign w:val="center"/>
            <w:hideMark/>
          </w:tcPr>
          <w:p w14:paraId="238947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816" w:type="pct"/>
            <w:vMerge w:val="restart"/>
            <w:tcBorders>
              <w:top w:val="nil"/>
              <w:left w:val="nil"/>
              <w:bottom w:val="nil"/>
              <w:right w:val="nil"/>
            </w:tcBorders>
            <w:shd w:val="clear" w:color="000000" w:fill="FFFFFF"/>
            <w:noWrap/>
            <w:vAlign w:val="center"/>
            <w:hideMark/>
          </w:tcPr>
          <w:p w14:paraId="649814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20.2</w:t>
            </w:r>
          </w:p>
        </w:tc>
        <w:tc>
          <w:tcPr>
            <w:tcW w:w="515" w:type="pct"/>
            <w:vMerge w:val="restart"/>
            <w:tcBorders>
              <w:top w:val="nil"/>
              <w:left w:val="nil"/>
              <w:bottom w:val="nil"/>
              <w:right w:val="nil"/>
            </w:tcBorders>
            <w:shd w:val="clear" w:color="000000" w:fill="FFFFFF"/>
            <w:noWrap/>
            <w:vAlign w:val="center"/>
            <w:hideMark/>
          </w:tcPr>
          <w:p w14:paraId="394FAE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&lt;0.000*</w:t>
            </w:r>
          </w:p>
        </w:tc>
        <w:tc>
          <w:tcPr>
            <w:tcW w:w="284" w:type="pct"/>
            <w:vMerge w:val="restart"/>
            <w:tcBorders>
              <w:top w:val="nil"/>
              <w:left w:val="nil"/>
              <w:bottom w:val="nil"/>
              <w:right w:val="nil"/>
            </w:tcBorders>
            <w:shd w:val="clear" w:color="000000" w:fill="FFFFFF"/>
            <w:noWrap/>
            <w:vAlign w:val="center"/>
            <w:hideMark/>
          </w:tcPr>
          <w:p w14:paraId="40DFBCF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74666B8C" w14:textId="77777777" w:rsidTr="00791252">
        <w:trPr>
          <w:trHeight w:val="255"/>
        </w:trPr>
        <w:tc>
          <w:tcPr>
            <w:tcW w:w="461" w:type="pct"/>
            <w:vMerge/>
            <w:tcBorders>
              <w:top w:val="nil"/>
              <w:left w:val="nil"/>
              <w:bottom w:val="nil"/>
              <w:right w:val="nil"/>
            </w:tcBorders>
            <w:vAlign w:val="center"/>
            <w:hideMark/>
          </w:tcPr>
          <w:p w14:paraId="5F35444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198A30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Capreolus</w:t>
            </w:r>
          </w:p>
        </w:tc>
        <w:tc>
          <w:tcPr>
            <w:tcW w:w="197" w:type="pct"/>
            <w:tcBorders>
              <w:top w:val="nil"/>
              <w:left w:val="nil"/>
              <w:bottom w:val="nil"/>
              <w:right w:val="nil"/>
            </w:tcBorders>
            <w:shd w:val="clear" w:color="000000" w:fill="FFFFFF"/>
            <w:noWrap/>
            <w:vAlign w:val="center"/>
            <w:hideMark/>
          </w:tcPr>
          <w:p w14:paraId="6577CD6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4010B8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501" w:type="pct"/>
            <w:tcBorders>
              <w:top w:val="nil"/>
              <w:left w:val="nil"/>
              <w:bottom w:val="nil"/>
              <w:right w:val="nil"/>
            </w:tcBorders>
            <w:shd w:val="clear" w:color="000000" w:fill="FFFFFF"/>
            <w:noWrap/>
            <w:vAlign w:val="center"/>
            <w:hideMark/>
          </w:tcPr>
          <w:p w14:paraId="5C95E5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FFFFF"/>
            <w:noWrap/>
            <w:vAlign w:val="center"/>
            <w:hideMark/>
          </w:tcPr>
          <w:p w14:paraId="7D9CE6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074942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FFFFF"/>
            <w:noWrap/>
            <w:vAlign w:val="center"/>
            <w:hideMark/>
          </w:tcPr>
          <w:p w14:paraId="208CCE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816" w:type="pct"/>
            <w:vMerge/>
            <w:tcBorders>
              <w:top w:val="nil"/>
              <w:left w:val="nil"/>
              <w:bottom w:val="nil"/>
              <w:right w:val="nil"/>
            </w:tcBorders>
            <w:vAlign w:val="center"/>
            <w:hideMark/>
          </w:tcPr>
          <w:p w14:paraId="54E4C6E3"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7AEC73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71D26C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0C13EDC" w14:textId="77777777" w:rsidTr="00791252">
        <w:trPr>
          <w:trHeight w:val="255"/>
        </w:trPr>
        <w:tc>
          <w:tcPr>
            <w:tcW w:w="461" w:type="pct"/>
            <w:vMerge/>
            <w:tcBorders>
              <w:top w:val="nil"/>
              <w:left w:val="nil"/>
              <w:bottom w:val="nil"/>
              <w:right w:val="nil"/>
            </w:tcBorders>
            <w:vAlign w:val="center"/>
            <w:hideMark/>
          </w:tcPr>
          <w:p w14:paraId="1838DB5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843474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28129B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FFFFF"/>
            <w:noWrap/>
            <w:vAlign w:val="center"/>
            <w:hideMark/>
          </w:tcPr>
          <w:p w14:paraId="6CE751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501" w:type="pct"/>
            <w:tcBorders>
              <w:top w:val="nil"/>
              <w:left w:val="nil"/>
              <w:bottom w:val="nil"/>
              <w:right w:val="nil"/>
            </w:tcBorders>
            <w:shd w:val="clear" w:color="000000" w:fill="FFFFFF"/>
            <w:noWrap/>
            <w:vAlign w:val="center"/>
            <w:hideMark/>
          </w:tcPr>
          <w:p w14:paraId="012913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243" w:type="pct"/>
            <w:tcBorders>
              <w:top w:val="nil"/>
              <w:left w:val="nil"/>
              <w:bottom w:val="nil"/>
              <w:right w:val="nil"/>
            </w:tcBorders>
            <w:shd w:val="clear" w:color="000000" w:fill="FFFFFF"/>
            <w:noWrap/>
            <w:vAlign w:val="center"/>
            <w:hideMark/>
          </w:tcPr>
          <w:p w14:paraId="1FCC07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FFFFF"/>
            <w:noWrap/>
            <w:vAlign w:val="center"/>
            <w:hideMark/>
          </w:tcPr>
          <w:p w14:paraId="713E166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97" w:type="pct"/>
            <w:tcBorders>
              <w:top w:val="nil"/>
              <w:left w:val="nil"/>
              <w:bottom w:val="nil"/>
              <w:right w:val="nil"/>
            </w:tcBorders>
            <w:shd w:val="clear" w:color="000000" w:fill="FFFFFF"/>
            <w:noWrap/>
            <w:vAlign w:val="center"/>
            <w:hideMark/>
          </w:tcPr>
          <w:p w14:paraId="75EF87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816" w:type="pct"/>
            <w:vMerge/>
            <w:tcBorders>
              <w:top w:val="nil"/>
              <w:left w:val="nil"/>
              <w:bottom w:val="nil"/>
              <w:right w:val="nil"/>
            </w:tcBorders>
            <w:vAlign w:val="center"/>
            <w:hideMark/>
          </w:tcPr>
          <w:p w14:paraId="013DE75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EDFB0A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6896A5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A23A01E" w14:textId="77777777" w:rsidTr="00791252">
        <w:trPr>
          <w:trHeight w:val="255"/>
        </w:trPr>
        <w:tc>
          <w:tcPr>
            <w:tcW w:w="461" w:type="pct"/>
            <w:vMerge/>
            <w:tcBorders>
              <w:top w:val="nil"/>
              <w:left w:val="nil"/>
              <w:bottom w:val="nil"/>
              <w:right w:val="nil"/>
            </w:tcBorders>
            <w:vAlign w:val="center"/>
            <w:hideMark/>
          </w:tcPr>
          <w:p w14:paraId="10953AB1"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7F957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43A5F9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5170F7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501" w:type="pct"/>
            <w:tcBorders>
              <w:top w:val="nil"/>
              <w:left w:val="nil"/>
              <w:bottom w:val="nil"/>
              <w:right w:val="nil"/>
            </w:tcBorders>
            <w:shd w:val="clear" w:color="000000" w:fill="FFFFFF"/>
            <w:noWrap/>
            <w:vAlign w:val="center"/>
            <w:hideMark/>
          </w:tcPr>
          <w:p w14:paraId="75E3EC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43" w:type="pct"/>
            <w:tcBorders>
              <w:top w:val="nil"/>
              <w:left w:val="nil"/>
              <w:bottom w:val="nil"/>
              <w:right w:val="nil"/>
            </w:tcBorders>
            <w:shd w:val="clear" w:color="000000" w:fill="FFFFFF"/>
            <w:noWrap/>
            <w:vAlign w:val="center"/>
            <w:hideMark/>
          </w:tcPr>
          <w:p w14:paraId="44034C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4DAA19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297" w:type="pct"/>
            <w:tcBorders>
              <w:top w:val="nil"/>
              <w:left w:val="nil"/>
              <w:bottom w:val="nil"/>
              <w:right w:val="nil"/>
            </w:tcBorders>
            <w:shd w:val="clear" w:color="000000" w:fill="FFFFFF"/>
            <w:noWrap/>
            <w:vAlign w:val="center"/>
            <w:hideMark/>
          </w:tcPr>
          <w:p w14:paraId="11AAC0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816" w:type="pct"/>
            <w:vMerge/>
            <w:tcBorders>
              <w:top w:val="nil"/>
              <w:left w:val="nil"/>
              <w:bottom w:val="nil"/>
              <w:right w:val="nil"/>
            </w:tcBorders>
            <w:vAlign w:val="center"/>
            <w:hideMark/>
          </w:tcPr>
          <w:p w14:paraId="5EB3617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2AE3E9D"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1A4CB9A"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59095B5" w14:textId="77777777" w:rsidTr="00791252">
        <w:trPr>
          <w:trHeight w:val="255"/>
        </w:trPr>
        <w:tc>
          <w:tcPr>
            <w:tcW w:w="461" w:type="pct"/>
            <w:vMerge/>
            <w:tcBorders>
              <w:top w:val="nil"/>
              <w:left w:val="nil"/>
              <w:bottom w:val="nil"/>
              <w:right w:val="nil"/>
            </w:tcBorders>
            <w:vAlign w:val="center"/>
            <w:hideMark/>
          </w:tcPr>
          <w:p w14:paraId="43C2A28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1CE2B43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402991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FFFFF"/>
            <w:noWrap/>
            <w:vAlign w:val="center"/>
            <w:hideMark/>
          </w:tcPr>
          <w:p w14:paraId="15B17A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501" w:type="pct"/>
            <w:tcBorders>
              <w:top w:val="nil"/>
              <w:left w:val="nil"/>
              <w:bottom w:val="nil"/>
              <w:right w:val="nil"/>
            </w:tcBorders>
            <w:shd w:val="clear" w:color="000000" w:fill="FFFFFF"/>
            <w:noWrap/>
            <w:vAlign w:val="center"/>
            <w:hideMark/>
          </w:tcPr>
          <w:p w14:paraId="54AEAC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43" w:type="pct"/>
            <w:tcBorders>
              <w:top w:val="nil"/>
              <w:left w:val="nil"/>
              <w:bottom w:val="nil"/>
              <w:right w:val="nil"/>
            </w:tcBorders>
            <w:shd w:val="clear" w:color="000000" w:fill="FFFFFF"/>
            <w:noWrap/>
            <w:vAlign w:val="center"/>
            <w:hideMark/>
          </w:tcPr>
          <w:p w14:paraId="4C0D352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FFFFF"/>
            <w:noWrap/>
            <w:vAlign w:val="center"/>
            <w:hideMark/>
          </w:tcPr>
          <w:p w14:paraId="31BC7B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97" w:type="pct"/>
            <w:tcBorders>
              <w:top w:val="nil"/>
              <w:left w:val="nil"/>
              <w:bottom w:val="nil"/>
              <w:right w:val="nil"/>
            </w:tcBorders>
            <w:shd w:val="clear" w:color="000000" w:fill="FFFFFF"/>
            <w:noWrap/>
            <w:vAlign w:val="center"/>
            <w:hideMark/>
          </w:tcPr>
          <w:p w14:paraId="26E6132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816" w:type="pct"/>
            <w:vMerge/>
            <w:tcBorders>
              <w:top w:val="nil"/>
              <w:left w:val="nil"/>
              <w:bottom w:val="nil"/>
              <w:right w:val="nil"/>
            </w:tcBorders>
            <w:vAlign w:val="center"/>
            <w:hideMark/>
          </w:tcPr>
          <w:p w14:paraId="6379BB6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017180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102054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C9EBFDA"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76CC2D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120209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Alces</w:t>
            </w:r>
          </w:p>
        </w:tc>
        <w:tc>
          <w:tcPr>
            <w:tcW w:w="197" w:type="pct"/>
            <w:tcBorders>
              <w:top w:val="nil"/>
              <w:left w:val="nil"/>
              <w:bottom w:val="nil"/>
              <w:right w:val="nil"/>
            </w:tcBorders>
            <w:shd w:val="clear" w:color="000000" w:fill="F2F2F2"/>
            <w:noWrap/>
            <w:vAlign w:val="center"/>
            <w:hideMark/>
          </w:tcPr>
          <w:p w14:paraId="734320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384" w:type="pct"/>
            <w:tcBorders>
              <w:top w:val="nil"/>
              <w:left w:val="nil"/>
              <w:bottom w:val="nil"/>
              <w:right w:val="nil"/>
            </w:tcBorders>
            <w:shd w:val="clear" w:color="000000" w:fill="F2F2F2"/>
            <w:noWrap/>
            <w:vAlign w:val="center"/>
            <w:hideMark/>
          </w:tcPr>
          <w:p w14:paraId="713F442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501" w:type="pct"/>
            <w:tcBorders>
              <w:top w:val="nil"/>
              <w:left w:val="nil"/>
              <w:bottom w:val="nil"/>
              <w:right w:val="nil"/>
            </w:tcBorders>
            <w:shd w:val="clear" w:color="000000" w:fill="F2F2F2"/>
            <w:noWrap/>
            <w:vAlign w:val="center"/>
            <w:hideMark/>
          </w:tcPr>
          <w:p w14:paraId="23261D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243" w:type="pct"/>
            <w:tcBorders>
              <w:top w:val="nil"/>
              <w:left w:val="nil"/>
              <w:bottom w:val="nil"/>
              <w:right w:val="nil"/>
            </w:tcBorders>
            <w:shd w:val="clear" w:color="000000" w:fill="F2F2F2"/>
            <w:noWrap/>
            <w:vAlign w:val="center"/>
            <w:hideMark/>
          </w:tcPr>
          <w:p w14:paraId="0851292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2CA43FB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2F2F2"/>
            <w:noWrap/>
            <w:vAlign w:val="center"/>
            <w:hideMark/>
          </w:tcPr>
          <w:p w14:paraId="342D30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816" w:type="pct"/>
            <w:vMerge w:val="restart"/>
            <w:tcBorders>
              <w:top w:val="nil"/>
              <w:left w:val="nil"/>
              <w:bottom w:val="nil"/>
              <w:right w:val="nil"/>
            </w:tcBorders>
            <w:shd w:val="clear" w:color="000000" w:fill="F2F2F2"/>
            <w:noWrap/>
            <w:vAlign w:val="center"/>
            <w:hideMark/>
          </w:tcPr>
          <w:p w14:paraId="4499B4D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515" w:type="pct"/>
            <w:vMerge w:val="restart"/>
            <w:tcBorders>
              <w:top w:val="nil"/>
              <w:left w:val="nil"/>
              <w:bottom w:val="nil"/>
              <w:right w:val="nil"/>
            </w:tcBorders>
            <w:shd w:val="clear" w:color="000000" w:fill="F2F2F2"/>
            <w:noWrap/>
            <w:vAlign w:val="center"/>
            <w:hideMark/>
          </w:tcPr>
          <w:p w14:paraId="57BAC2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0.45</w:t>
            </w:r>
          </w:p>
        </w:tc>
        <w:tc>
          <w:tcPr>
            <w:tcW w:w="284" w:type="pct"/>
            <w:vMerge w:val="restart"/>
            <w:tcBorders>
              <w:top w:val="nil"/>
              <w:left w:val="nil"/>
              <w:bottom w:val="nil"/>
              <w:right w:val="nil"/>
            </w:tcBorders>
            <w:shd w:val="clear" w:color="000000" w:fill="F2F2F2"/>
            <w:noWrap/>
            <w:vAlign w:val="center"/>
            <w:hideMark/>
          </w:tcPr>
          <w:p w14:paraId="32C14C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213C5132" w14:textId="77777777" w:rsidTr="00791252">
        <w:trPr>
          <w:trHeight w:val="255"/>
        </w:trPr>
        <w:tc>
          <w:tcPr>
            <w:tcW w:w="461" w:type="pct"/>
            <w:vMerge/>
            <w:tcBorders>
              <w:top w:val="nil"/>
              <w:left w:val="nil"/>
              <w:bottom w:val="nil"/>
              <w:right w:val="nil"/>
            </w:tcBorders>
            <w:vAlign w:val="center"/>
            <w:hideMark/>
          </w:tcPr>
          <w:p w14:paraId="3132F38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AB43F2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3FE7AA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384" w:type="pct"/>
            <w:tcBorders>
              <w:top w:val="nil"/>
              <w:left w:val="nil"/>
              <w:bottom w:val="nil"/>
              <w:right w:val="nil"/>
            </w:tcBorders>
            <w:shd w:val="clear" w:color="000000" w:fill="F2F2F2"/>
            <w:noWrap/>
            <w:vAlign w:val="center"/>
            <w:hideMark/>
          </w:tcPr>
          <w:p w14:paraId="3579BA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501" w:type="pct"/>
            <w:tcBorders>
              <w:top w:val="nil"/>
              <w:left w:val="nil"/>
              <w:bottom w:val="nil"/>
              <w:right w:val="nil"/>
            </w:tcBorders>
            <w:shd w:val="clear" w:color="000000" w:fill="F2F2F2"/>
            <w:noWrap/>
            <w:vAlign w:val="center"/>
            <w:hideMark/>
          </w:tcPr>
          <w:p w14:paraId="1A00148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43" w:type="pct"/>
            <w:tcBorders>
              <w:top w:val="nil"/>
              <w:left w:val="nil"/>
              <w:bottom w:val="nil"/>
              <w:right w:val="nil"/>
            </w:tcBorders>
            <w:shd w:val="clear" w:color="000000" w:fill="F2F2F2"/>
            <w:noWrap/>
            <w:vAlign w:val="center"/>
            <w:hideMark/>
          </w:tcPr>
          <w:p w14:paraId="101F5E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1E66D8C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6A9656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816" w:type="pct"/>
            <w:vMerge/>
            <w:tcBorders>
              <w:top w:val="nil"/>
              <w:left w:val="nil"/>
              <w:bottom w:val="nil"/>
              <w:right w:val="nil"/>
            </w:tcBorders>
            <w:vAlign w:val="center"/>
            <w:hideMark/>
          </w:tcPr>
          <w:p w14:paraId="247CA12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C3F2DC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ECD337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FC5FCD9" w14:textId="77777777" w:rsidTr="00791252">
        <w:trPr>
          <w:trHeight w:val="255"/>
        </w:trPr>
        <w:tc>
          <w:tcPr>
            <w:tcW w:w="461" w:type="pct"/>
            <w:vMerge/>
            <w:tcBorders>
              <w:top w:val="nil"/>
              <w:left w:val="nil"/>
              <w:bottom w:val="nil"/>
              <w:right w:val="nil"/>
            </w:tcBorders>
            <w:vAlign w:val="center"/>
            <w:hideMark/>
          </w:tcPr>
          <w:p w14:paraId="2203B37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308E7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079E2D3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384" w:type="pct"/>
            <w:tcBorders>
              <w:top w:val="nil"/>
              <w:left w:val="nil"/>
              <w:bottom w:val="nil"/>
              <w:right w:val="nil"/>
            </w:tcBorders>
            <w:shd w:val="clear" w:color="000000" w:fill="F2F2F2"/>
            <w:noWrap/>
            <w:vAlign w:val="center"/>
            <w:hideMark/>
          </w:tcPr>
          <w:p w14:paraId="5A3A8D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501" w:type="pct"/>
            <w:tcBorders>
              <w:top w:val="nil"/>
              <w:left w:val="nil"/>
              <w:bottom w:val="nil"/>
              <w:right w:val="nil"/>
            </w:tcBorders>
            <w:shd w:val="clear" w:color="000000" w:fill="F2F2F2"/>
            <w:noWrap/>
            <w:vAlign w:val="center"/>
            <w:hideMark/>
          </w:tcPr>
          <w:p w14:paraId="1346C6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43" w:type="pct"/>
            <w:tcBorders>
              <w:top w:val="nil"/>
              <w:left w:val="nil"/>
              <w:bottom w:val="nil"/>
              <w:right w:val="nil"/>
            </w:tcBorders>
            <w:shd w:val="clear" w:color="000000" w:fill="F2F2F2"/>
            <w:noWrap/>
            <w:vAlign w:val="center"/>
            <w:hideMark/>
          </w:tcPr>
          <w:p w14:paraId="1D2D07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2F2F2"/>
            <w:noWrap/>
            <w:vAlign w:val="center"/>
            <w:hideMark/>
          </w:tcPr>
          <w:p w14:paraId="63768C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97" w:type="pct"/>
            <w:tcBorders>
              <w:top w:val="nil"/>
              <w:left w:val="nil"/>
              <w:bottom w:val="nil"/>
              <w:right w:val="nil"/>
            </w:tcBorders>
            <w:shd w:val="clear" w:color="000000" w:fill="F2F2F2"/>
            <w:noWrap/>
            <w:vAlign w:val="center"/>
            <w:hideMark/>
          </w:tcPr>
          <w:p w14:paraId="55F6D1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816" w:type="pct"/>
            <w:vMerge/>
            <w:tcBorders>
              <w:top w:val="nil"/>
              <w:left w:val="nil"/>
              <w:bottom w:val="nil"/>
              <w:right w:val="nil"/>
            </w:tcBorders>
            <w:vAlign w:val="center"/>
            <w:hideMark/>
          </w:tcPr>
          <w:p w14:paraId="78E302A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7E95A1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E312E32"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A48C0DC" w14:textId="77777777" w:rsidTr="00791252">
        <w:trPr>
          <w:trHeight w:val="255"/>
        </w:trPr>
        <w:tc>
          <w:tcPr>
            <w:tcW w:w="461" w:type="pct"/>
            <w:vMerge/>
            <w:tcBorders>
              <w:top w:val="nil"/>
              <w:left w:val="nil"/>
              <w:bottom w:val="nil"/>
              <w:right w:val="nil"/>
            </w:tcBorders>
            <w:vAlign w:val="center"/>
            <w:hideMark/>
          </w:tcPr>
          <w:p w14:paraId="3981CBA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36E8F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38B8B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B677D0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501" w:type="pct"/>
            <w:tcBorders>
              <w:top w:val="nil"/>
              <w:left w:val="nil"/>
              <w:bottom w:val="nil"/>
              <w:right w:val="nil"/>
            </w:tcBorders>
            <w:shd w:val="clear" w:color="000000" w:fill="F2F2F2"/>
            <w:noWrap/>
            <w:vAlign w:val="center"/>
            <w:hideMark/>
          </w:tcPr>
          <w:p w14:paraId="6C33CE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43" w:type="pct"/>
            <w:tcBorders>
              <w:top w:val="nil"/>
              <w:left w:val="nil"/>
              <w:bottom w:val="nil"/>
              <w:right w:val="nil"/>
            </w:tcBorders>
            <w:shd w:val="clear" w:color="000000" w:fill="F2F2F2"/>
            <w:noWrap/>
            <w:vAlign w:val="center"/>
            <w:hideMark/>
          </w:tcPr>
          <w:p w14:paraId="1A8052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71" w:type="pct"/>
            <w:tcBorders>
              <w:top w:val="nil"/>
              <w:left w:val="nil"/>
              <w:bottom w:val="nil"/>
              <w:right w:val="nil"/>
            </w:tcBorders>
            <w:shd w:val="clear" w:color="000000" w:fill="F2F2F2"/>
            <w:noWrap/>
            <w:vAlign w:val="center"/>
            <w:hideMark/>
          </w:tcPr>
          <w:p w14:paraId="47FBF3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27A9DB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816" w:type="pct"/>
            <w:vMerge/>
            <w:tcBorders>
              <w:top w:val="nil"/>
              <w:left w:val="nil"/>
              <w:bottom w:val="nil"/>
              <w:right w:val="nil"/>
            </w:tcBorders>
            <w:vAlign w:val="center"/>
            <w:hideMark/>
          </w:tcPr>
          <w:p w14:paraId="3A50DA4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AD35DD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9C3DED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00D1CE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341BA1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1029" w:type="pct"/>
            <w:tcBorders>
              <w:top w:val="nil"/>
              <w:left w:val="nil"/>
              <w:bottom w:val="nil"/>
              <w:right w:val="nil"/>
            </w:tcBorders>
            <w:shd w:val="clear" w:color="000000" w:fill="FFFFFF"/>
            <w:noWrap/>
            <w:vAlign w:val="center"/>
            <w:hideMark/>
          </w:tcPr>
          <w:p w14:paraId="2303DCD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663D2B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384" w:type="pct"/>
            <w:tcBorders>
              <w:top w:val="nil"/>
              <w:left w:val="nil"/>
              <w:bottom w:val="nil"/>
              <w:right w:val="nil"/>
            </w:tcBorders>
            <w:shd w:val="clear" w:color="000000" w:fill="FFFFFF"/>
            <w:noWrap/>
            <w:vAlign w:val="center"/>
            <w:hideMark/>
          </w:tcPr>
          <w:p w14:paraId="53B8F62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501" w:type="pct"/>
            <w:tcBorders>
              <w:top w:val="nil"/>
              <w:left w:val="nil"/>
              <w:bottom w:val="nil"/>
              <w:right w:val="nil"/>
            </w:tcBorders>
            <w:shd w:val="clear" w:color="000000" w:fill="FFFFFF"/>
            <w:noWrap/>
            <w:vAlign w:val="center"/>
            <w:hideMark/>
          </w:tcPr>
          <w:p w14:paraId="79C911E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43" w:type="pct"/>
            <w:tcBorders>
              <w:top w:val="nil"/>
              <w:left w:val="nil"/>
              <w:bottom w:val="nil"/>
              <w:right w:val="nil"/>
            </w:tcBorders>
            <w:shd w:val="clear" w:color="000000" w:fill="FFFFFF"/>
            <w:noWrap/>
            <w:vAlign w:val="center"/>
            <w:hideMark/>
          </w:tcPr>
          <w:p w14:paraId="31C0F1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51F454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FFFFF"/>
            <w:noWrap/>
            <w:vAlign w:val="center"/>
            <w:hideMark/>
          </w:tcPr>
          <w:p w14:paraId="254B759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816" w:type="pct"/>
            <w:vMerge w:val="restart"/>
            <w:tcBorders>
              <w:top w:val="nil"/>
              <w:left w:val="nil"/>
              <w:bottom w:val="nil"/>
              <w:right w:val="nil"/>
            </w:tcBorders>
            <w:shd w:val="clear" w:color="000000" w:fill="FFFFFF"/>
            <w:noWrap/>
            <w:vAlign w:val="center"/>
            <w:hideMark/>
          </w:tcPr>
          <w:p w14:paraId="5AE9E2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41.0</w:t>
            </w:r>
          </w:p>
        </w:tc>
        <w:tc>
          <w:tcPr>
            <w:tcW w:w="515" w:type="pct"/>
            <w:vMerge w:val="restart"/>
            <w:tcBorders>
              <w:top w:val="nil"/>
              <w:left w:val="nil"/>
              <w:bottom w:val="nil"/>
              <w:right w:val="nil"/>
            </w:tcBorders>
            <w:shd w:val="clear" w:color="000000" w:fill="FFFFFF"/>
            <w:noWrap/>
            <w:vAlign w:val="center"/>
            <w:hideMark/>
          </w:tcPr>
          <w:p w14:paraId="599FD2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0.033*</w:t>
            </w:r>
          </w:p>
        </w:tc>
        <w:tc>
          <w:tcPr>
            <w:tcW w:w="284" w:type="pct"/>
            <w:vMerge w:val="restart"/>
            <w:tcBorders>
              <w:top w:val="nil"/>
              <w:left w:val="nil"/>
              <w:bottom w:val="nil"/>
              <w:right w:val="nil"/>
            </w:tcBorders>
            <w:shd w:val="clear" w:color="000000" w:fill="FFFFFF"/>
            <w:noWrap/>
            <w:vAlign w:val="center"/>
            <w:hideMark/>
          </w:tcPr>
          <w:p w14:paraId="6367CC1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DF4B1DC" w14:textId="77777777" w:rsidTr="00791252">
        <w:trPr>
          <w:trHeight w:val="255"/>
        </w:trPr>
        <w:tc>
          <w:tcPr>
            <w:tcW w:w="461" w:type="pct"/>
            <w:vMerge/>
            <w:tcBorders>
              <w:top w:val="nil"/>
              <w:left w:val="nil"/>
              <w:bottom w:val="nil"/>
              <w:right w:val="nil"/>
            </w:tcBorders>
            <w:vAlign w:val="center"/>
            <w:hideMark/>
          </w:tcPr>
          <w:p w14:paraId="321A39C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328920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367678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7A04FFA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501" w:type="pct"/>
            <w:tcBorders>
              <w:top w:val="nil"/>
              <w:left w:val="nil"/>
              <w:bottom w:val="nil"/>
              <w:right w:val="nil"/>
            </w:tcBorders>
            <w:shd w:val="clear" w:color="000000" w:fill="FFFFFF"/>
            <w:noWrap/>
            <w:vAlign w:val="center"/>
            <w:hideMark/>
          </w:tcPr>
          <w:p w14:paraId="2CD17A5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43" w:type="pct"/>
            <w:tcBorders>
              <w:top w:val="nil"/>
              <w:left w:val="nil"/>
              <w:bottom w:val="nil"/>
              <w:right w:val="nil"/>
            </w:tcBorders>
            <w:shd w:val="clear" w:color="000000" w:fill="FFFFFF"/>
            <w:noWrap/>
            <w:vAlign w:val="center"/>
            <w:hideMark/>
          </w:tcPr>
          <w:p w14:paraId="7B4E79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FFFFF"/>
            <w:noWrap/>
            <w:vAlign w:val="center"/>
            <w:hideMark/>
          </w:tcPr>
          <w:p w14:paraId="0CAA2B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97" w:type="pct"/>
            <w:tcBorders>
              <w:top w:val="nil"/>
              <w:left w:val="nil"/>
              <w:bottom w:val="nil"/>
              <w:right w:val="nil"/>
            </w:tcBorders>
            <w:shd w:val="clear" w:color="000000" w:fill="FFFFFF"/>
            <w:noWrap/>
            <w:vAlign w:val="center"/>
            <w:hideMark/>
          </w:tcPr>
          <w:p w14:paraId="7759C2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816" w:type="pct"/>
            <w:vMerge/>
            <w:tcBorders>
              <w:top w:val="nil"/>
              <w:left w:val="nil"/>
              <w:bottom w:val="nil"/>
              <w:right w:val="nil"/>
            </w:tcBorders>
            <w:vAlign w:val="center"/>
            <w:hideMark/>
          </w:tcPr>
          <w:p w14:paraId="49987B8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9C6E9B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EFFFF5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DB5D7CB"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F5810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1029" w:type="pct"/>
            <w:tcBorders>
              <w:top w:val="nil"/>
              <w:left w:val="nil"/>
              <w:bottom w:val="nil"/>
              <w:right w:val="nil"/>
            </w:tcBorders>
            <w:shd w:val="clear" w:color="000000" w:fill="F2F2F2"/>
            <w:noWrap/>
            <w:vAlign w:val="center"/>
            <w:hideMark/>
          </w:tcPr>
          <w:p w14:paraId="0076297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5021D61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2F2F2"/>
            <w:noWrap/>
            <w:vAlign w:val="center"/>
            <w:hideMark/>
          </w:tcPr>
          <w:p w14:paraId="3D1EB6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2F2F2"/>
            <w:noWrap/>
            <w:vAlign w:val="center"/>
            <w:hideMark/>
          </w:tcPr>
          <w:p w14:paraId="5E438E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243" w:type="pct"/>
            <w:tcBorders>
              <w:top w:val="nil"/>
              <w:left w:val="nil"/>
              <w:bottom w:val="nil"/>
              <w:right w:val="nil"/>
            </w:tcBorders>
            <w:shd w:val="clear" w:color="000000" w:fill="F2F2F2"/>
            <w:noWrap/>
            <w:vAlign w:val="center"/>
            <w:hideMark/>
          </w:tcPr>
          <w:p w14:paraId="60B0FE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012BE4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2F2F2"/>
            <w:noWrap/>
            <w:vAlign w:val="center"/>
            <w:hideMark/>
          </w:tcPr>
          <w:p w14:paraId="0BF371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816" w:type="pct"/>
            <w:vMerge w:val="restart"/>
            <w:tcBorders>
              <w:top w:val="nil"/>
              <w:left w:val="nil"/>
              <w:bottom w:val="nil"/>
              <w:right w:val="nil"/>
            </w:tcBorders>
            <w:shd w:val="clear" w:color="000000" w:fill="F2F2F2"/>
            <w:noWrap/>
            <w:vAlign w:val="center"/>
            <w:hideMark/>
          </w:tcPr>
          <w:p w14:paraId="154D1D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515" w:type="pct"/>
            <w:vMerge w:val="restart"/>
            <w:tcBorders>
              <w:top w:val="nil"/>
              <w:left w:val="nil"/>
              <w:bottom w:val="nil"/>
              <w:right w:val="nil"/>
            </w:tcBorders>
            <w:shd w:val="clear" w:color="000000" w:fill="F2F2F2"/>
            <w:noWrap/>
            <w:vAlign w:val="center"/>
            <w:hideMark/>
          </w:tcPr>
          <w:p w14:paraId="4A73025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0.623</w:t>
            </w:r>
          </w:p>
        </w:tc>
        <w:tc>
          <w:tcPr>
            <w:tcW w:w="284" w:type="pct"/>
            <w:vMerge w:val="restart"/>
            <w:tcBorders>
              <w:top w:val="nil"/>
              <w:left w:val="nil"/>
              <w:bottom w:val="nil"/>
              <w:right w:val="nil"/>
            </w:tcBorders>
            <w:shd w:val="clear" w:color="000000" w:fill="F2F2F2"/>
            <w:noWrap/>
            <w:vAlign w:val="center"/>
            <w:hideMark/>
          </w:tcPr>
          <w:p w14:paraId="392CFB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6F00823" w14:textId="77777777" w:rsidTr="00791252">
        <w:trPr>
          <w:trHeight w:val="255"/>
        </w:trPr>
        <w:tc>
          <w:tcPr>
            <w:tcW w:w="461" w:type="pct"/>
            <w:vMerge/>
            <w:tcBorders>
              <w:top w:val="nil"/>
              <w:left w:val="nil"/>
              <w:bottom w:val="nil"/>
              <w:right w:val="nil"/>
            </w:tcBorders>
            <w:vAlign w:val="center"/>
            <w:hideMark/>
          </w:tcPr>
          <w:p w14:paraId="142448C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F08154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42597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2F2F2"/>
            <w:noWrap/>
            <w:vAlign w:val="center"/>
            <w:hideMark/>
          </w:tcPr>
          <w:p w14:paraId="312EAE0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501" w:type="pct"/>
            <w:tcBorders>
              <w:top w:val="nil"/>
              <w:left w:val="nil"/>
              <w:bottom w:val="nil"/>
              <w:right w:val="nil"/>
            </w:tcBorders>
            <w:shd w:val="clear" w:color="000000" w:fill="F2F2F2"/>
            <w:noWrap/>
            <w:vAlign w:val="center"/>
            <w:hideMark/>
          </w:tcPr>
          <w:p w14:paraId="66D7FB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2F2F2"/>
            <w:noWrap/>
            <w:vAlign w:val="center"/>
            <w:hideMark/>
          </w:tcPr>
          <w:p w14:paraId="06E46B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71" w:type="pct"/>
            <w:tcBorders>
              <w:top w:val="nil"/>
              <w:left w:val="nil"/>
              <w:bottom w:val="nil"/>
              <w:right w:val="nil"/>
            </w:tcBorders>
            <w:shd w:val="clear" w:color="000000" w:fill="F2F2F2"/>
            <w:noWrap/>
            <w:vAlign w:val="center"/>
            <w:hideMark/>
          </w:tcPr>
          <w:p w14:paraId="0401A5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297" w:type="pct"/>
            <w:tcBorders>
              <w:top w:val="nil"/>
              <w:left w:val="nil"/>
              <w:bottom w:val="nil"/>
              <w:right w:val="nil"/>
            </w:tcBorders>
            <w:shd w:val="clear" w:color="000000" w:fill="F2F2F2"/>
            <w:noWrap/>
            <w:vAlign w:val="center"/>
            <w:hideMark/>
          </w:tcPr>
          <w:p w14:paraId="4E4196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816" w:type="pct"/>
            <w:vMerge/>
            <w:tcBorders>
              <w:top w:val="nil"/>
              <w:left w:val="nil"/>
              <w:bottom w:val="nil"/>
              <w:right w:val="nil"/>
            </w:tcBorders>
            <w:vAlign w:val="center"/>
            <w:hideMark/>
          </w:tcPr>
          <w:p w14:paraId="452A9F0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F248EBE"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884BA6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882FFB1" w14:textId="77777777" w:rsidTr="00791252">
        <w:trPr>
          <w:trHeight w:val="255"/>
        </w:trPr>
        <w:tc>
          <w:tcPr>
            <w:tcW w:w="461" w:type="pct"/>
            <w:vMerge/>
            <w:tcBorders>
              <w:top w:val="nil"/>
              <w:left w:val="nil"/>
              <w:bottom w:val="nil"/>
              <w:right w:val="nil"/>
            </w:tcBorders>
            <w:vAlign w:val="center"/>
            <w:hideMark/>
          </w:tcPr>
          <w:p w14:paraId="2175172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240732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31DBD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2F2F2"/>
            <w:noWrap/>
            <w:vAlign w:val="center"/>
            <w:hideMark/>
          </w:tcPr>
          <w:p w14:paraId="66F5CB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501" w:type="pct"/>
            <w:tcBorders>
              <w:top w:val="nil"/>
              <w:left w:val="nil"/>
              <w:bottom w:val="nil"/>
              <w:right w:val="nil"/>
            </w:tcBorders>
            <w:shd w:val="clear" w:color="000000" w:fill="F2F2F2"/>
            <w:noWrap/>
            <w:vAlign w:val="center"/>
            <w:hideMark/>
          </w:tcPr>
          <w:p w14:paraId="7E90F6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43" w:type="pct"/>
            <w:tcBorders>
              <w:top w:val="nil"/>
              <w:left w:val="nil"/>
              <w:bottom w:val="nil"/>
              <w:right w:val="nil"/>
            </w:tcBorders>
            <w:shd w:val="clear" w:color="000000" w:fill="F2F2F2"/>
            <w:noWrap/>
            <w:vAlign w:val="center"/>
            <w:hideMark/>
          </w:tcPr>
          <w:p w14:paraId="1A3CAE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24F424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97" w:type="pct"/>
            <w:tcBorders>
              <w:top w:val="nil"/>
              <w:left w:val="nil"/>
              <w:bottom w:val="nil"/>
              <w:right w:val="nil"/>
            </w:tcBorders>
            <w:shd w:val="clear" w:color="000000" w:fill="F2F2F2"/>
            <w:noWrap/>
            <w:vAlign w:val="center"/>
            <w:hideMark/>
          </w:tcPr>
          <w:p w14:paraId="453309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816" w:type="pct"/>
            <w:vMerge/>
            <w:tcBorders>
              <w:top w:val="nil"/>
              <w:left w:val="nil"/>
              <w:bottom w:val="nil"/>
              <w:right w:val="nil"/>
            </w:tcBorders>
            <w:vAlign w:val="center"/>
            <w:hideMark/>
          </w:tcPr>
          <w:p w14:paraId="520D04A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879219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A0A4EEF"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D24906F"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1497ED1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FFFFF"/>
            <w:noWrap/>
            <w:vAlign w:val="center"/>
            <w:hideMark/>
          </w:tcPr>
          <w:p w14:paraId="237033C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227EFC4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FFFFF"/>
            <w:noWrap/>
            <w:vAlign w:val="center"/>
            <w:hideMark/>
          </w:tcPr>
          <w:p w14:paraId="7CA14F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501" w:type="pct"/>
            <w:tcBorders>
              <w:top w:val="nil"/>
              <w:left w:val="nil"/>
              <w:bottom w:val="nil"/>
              <w:right w:val="nil"/>
            </w:tcBorders>
            <w:shd w:val="clear" w:color="000000" w:fill="FFFFFF"/>
            <w:noWrap/>
            <w:vAlign w:val="center"/>
            <w:hideMark/>
          </w:tcPr>
          <w:p w14:paraId="537B04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FFFFF"/>
            <w:noWrap/>
            <w:vAlign w:val="center"/>
            <w:hideMark/>
          </w:tcPr>
          <w:p w14:paraId="316C76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291AC9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FFFFF"/>
            <w:noWrap/>
            <w:vAlign w:val="center"/>
            <w:hideMark/>
          </w:tcPr>
          <w:p w14:paraId="03A65D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816" w:type="pct"/>
            <w:vMerge w:val="restart"/>
            <w:tcBorders>
              <w:top w:val="nil"/>
              <w:left w:val="nil"/>
              <w:bottom w:val="nil"/>
              <w:right w:val="nil"/>
            </w:tcBorders>
            <w:shd w:val="clear" w:color="000000" w:fill="FFFFFF"/>
            <w:noWrap/>
            <w:vAlign w:val="center"/>
            <w:hideMark/>
          </w:tcPr>
          <w:p w14:paraId="206B85B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515" w:type="pct"/>
            <w:vMerge w:val="restart"/>
            <w:tcBorders>
              <w:top w:val="nil"/>
              <w:left w:val="nil"/>
              <w:bottom w:val="nil"/>
              <w:right w:val="nil"/>
            </w:tcBorders>
            <w:shd w:val="clear" w:color="000000" w:fill="FFFFFF"/>
            <w:noWrap/>
            <w:vAlign w:val="center"/>
            <w:hideMark/>
          </w:tcPr>
          <w:p w14:paraId="57F540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0.051</w:t>
            </w:r>
          </w:p>
        </w:tc>
        <w:tc>
          <w:tcPr>
            <w:tcW w:w="284" w:type="pct"/>
            <w:vMerge w:val="restart"/>
            <w:tcBorders>
              <w:top w:val="nil"/>
              <w:left w:val="nil"/>
              <w:bottom w:val="nil"/>
              <w:right w:val="nil"/>
            </w:tcBorders>
            <w:shd w:val="clear" w:color="000000" w:fill="FFFFFF"/>
            <w:noWrap/>
            <w:vAlign w:val="center"/>
            <w:hideMark/>
          </w:tcPr>
          <w:p w14:paraId="76C5CB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049618C" w14:textId="77777777" w:rsidTr="00791252">
        <w:trPr>
          <w:trHeight w:val="255"/>
        </w:trPr>
        <w:tc>
          <w:tcPr>
            <w:tcW w:w="461" w:type="pct"/>
            <w:vMerge/>
            <w:tcBorders>
              <w:top w:val="nil"/>
              <w:left w:val="nil"/>
              <w:bottom w:val="nil"/>
              <w:right w:val="nil"/>
            </w:tcBorders>
            <w:vAlign w:val="center"/>
            <w:hideMark/>
          </w:tcPr>
          <w:p w14:paraId="1EC5B64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1EEDE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63E213C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731D8D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01" w:type="pct"/>
            <w:tcBorders>
              <w:top w:val="nil"/>
              <w:left w:val="nil"/>
              <w:bottom w:val="nil"/>
              <w:right w:val="nil"/>
            </w:tcBorders>
            <w:shd w:val="clear" w:color="000000" w:fill="FFFFFF"/>
            <w:noWrap/>
            <w:vAlign w:val="center"/>
            <w:hideMark/>
          </w:tcPr>
          <w:p w14:paraId="4FBF3B3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243" w:type="pct"/>
            <w:tcBorders>
              <w:top w:val="nil"/>
              <w:left w:val="nil"/>
              <w:bottom w:val="nil"/>
              <w:right w:val="nil"/>
            </w:tcBorders>
            <w:shd w:val="clear" w:color="000000" w:fill="FFFFFF"/>
            <w:noWrap/>
            <w:vAlign w:val="center"/>
            <w:hideMark/>
          </w:tcPr>
          <w:p w14:paraId="76507F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w:t>
            </w:r>
          </w:p>
        </w:tc>
        <w:tc>
          <w:tcPr>
            <w:tcW w:w="271" w:type="pct"/>
            <w:tcBorders>
              <w:top w:val="nil"/>
              <w:left w:val="nil"/>
              <w:bottom w:val="nil"/>
              <w:right w:val="nil"/>
            </w:tcBorders>
            <w:shd w:val="clear" w:color="000000" w:fill="FFFFFF"/>
            <w:noWrap/>
            <w:vAlign w:val="center"/>
            <w:hideMark/>
          </w:tcPr>
          <w:p w14:paraId="092FCB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297" w:type="pct"/>
            <w:tcBorders>
              <w:top w:val="nil"/>
              <w:left w:val="nil"/>
              <w:bottom w:val="nil"/>
              <w:right w:val="nil"/>
            </w:tcBorders>
            <w:shd w:val="clear" w:color="000000" w:fill="FFFFFF"/>
            <w:noWrap/>
            <w:vAlign w:val="center"/>
            <w:hideMark/>
          </w:tcPr>
          <w:p w14:paraId="09900F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816" w:type="pct"/>
            <w:vMerge/>
            <w:tcBorders>
              <w:top w:val="nil"/>
              <w:left w:val="nil"/>
              <w:bottom w:val="nil"/>
              <w:right w:val="nil"/>
            </w:tcBorders>
            <w:vAlign w:val="center"/>
            <w:hideMark/>
          </w:tcPr>
          <w:p w14:paraId="76A98DD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1B2658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3ED43A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37B0604"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A2FDF5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1029" w:type="pct"/>
            <w:tcBorders>
              <w:top w:val="nil"/>
              <w:left w:val="nil"/>
              <w:bottom w:val="nil"/>
              <w:right w:val="nil"/>
            </w:tcBorders>
            <w:shd w:val="clear" w:color="000000" w:fill="F2F2F2"/>
            <w:noWrap/>
            <w:vAlign w:val="center"/>
            <w:hideMark/>
          </w:tcPr>
          <w:p w14:paraId="499828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Alces</w:t>
            </w:r>
          </w:p>
        </w:tc>
        <w:tc>
          <w:tcPr>
            <w:tcW w:w="197" w:type="pct"/>
            <w:tcBorders>
              <w:top w:val="nil"/>
              <w:left w:val="nil"/>
              <w:bottom w:val="nil"/>
              <w:right w:val="nil"/>
            </w:tcBorders>
            <w:shd w:val="clear" w:color="000000" w:fill="F2F2F2"/>
            <w:noWrap/>
            <w:vAlign w:val="center"/>
            <w:hideMark/>
          </w:tcPr>
          <w:p w14:paraId="6D5AA2E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4927E3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501" w:type="pct"/>
            <w:tcBorders>
              <w:top w:val="nil"/>
              <w:left w:val="nil"/>
              <w:bottom w:val="nil"/>
              <w:right w:val="nil"/>
            </w:tcBorders>
            <w:shd w:val="clear" w:color="000000" w:fill="F2F2F2"/>
            <w:noWrap/>
            <w:vAlign w:val="center"/>
            <w:hideMark/>
          </w:tcPr>
          <w:p w14:paraId="1A5C6ED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243" w:type="pct"/>
            <w:tcBorders>
              <w:top w:val="nil"/>
              <w:left w:val="nil"/>
              <w:bottom w:val="nil"/>
              <w:right w:val="nil"/>
            </w:tcBorders>
            <w:shd w:val="clear" w:color="000000" w:fill="F2F2F2"/>
            <w:noWrap/>
            <w:vAlign w:val="center"/>
            <w:hideMark/>
          </w:tcPr>
          <w:p w14:paraId="67162A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2F2F2"/>
            <w:noWrap/>
            <w:vAlign w:val="center"/>
            <w:hideMark/>
          </w:tcPr>
          <w:p w14:paraId="586CCA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2F2F2"/>
            <w:noWrap/>
            <w:vAlign w:val="center"/>
            <w:hideMark/>
          </w:tcPr>
          <w:p w14:paraId="60B1F1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816" w:type="pct"/>
            <w:vMerge w:val="restart"/>
            <w:tcBorders>
              <w:top w:val="nil"/>
              <w:left w:val="nil"/>
              <w:bottom w:val="nil"/>
              <w:right w:val="nil"/>
            </w:tcBorders>
            <w:shd w:val="clear" w:color="000000" w:fill="F2F2F2"/>
            <w:noWrap/>
            <w:vAlign w:val="center"/>
            <w:hideMark/>
          </w:tcPr>
          <w:p w14:paraId="2594B5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15" w:type="pct"/>
            <w:vMerge w:val="restart"/>
            <w:tcBorders>
              <w:top w:val="nil"/>
              <w:left w:val="nil"/>
              <w:bottom w:val="nil"/>
              <w:right w:val="nil"/>
            </w:tcBorders>
            <w:shd w:val="clear" w:color="000000" w:fill="F2F2F2"/>
            <w:noWrap/>
            <w:vAlign w:val="center"/>
            <w:hideMark/>
          </w:tcPr>
          <w:p w14:paraId="551181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0.144</w:t>
            </w:r>
          </w:p>
        </w:tc>
        <w:tc>
          <w:tcPr>
            <w:tcW w:w="284" w:type="pct"/>
            <w:vMerge w:val="restart"/>
            <w:tcBorders>
              <w:top w:val="nil"/>
              <w:left w:val="nil"/>
              <w:bottom w:val="nil"/>
              <w:right w:val="nil"/>
            </w:tcBorders>
            <w:shd w:val="clear" w:color="000000" w:fill="F2F2F2"/>
            <w:noWrap/>
            <w:vAlign w:val="center"/>
            <w:hideMark/>
          </w:tcPr>
          <w:p w14:paraId="1BA5D2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2847FB11" w14:textId="77777777" w:rsidTr="00791252">
        <w:trPr>
          <w:trHeight w:val="255"/>
        </w:trPr>
        <w:tc>
          <w:tcPr>
            <w:tcW w:w="461" w:type="pct"/>
            <w:vMerge/>
            <w:tcBorders>
              <w:top w:val="nil"/>
              <w:left w:val="nil"/>
              <w:bottom w:val="nil"/>
              <w:right w:val="nil"/>
            </w:tcBorders>
            <w:vAlign w:val="center"/>
            <w:hideMark/>
          </w:tcPr>
          <w:p w14:paraId="61A2B2F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9B8ED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06782D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2F2F2"/>
            <w:noWrap/>
            <w:vAlign w:val="center"/>
            <w:hideMark/>
          </w:tcPr>
          <w:p w14:paraId="4B87E9E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501" w:type="pct"/>
            <w:tcBorders>
              <w:top w:val="nil"/>
              <w:left w:val="nil"/>
              <w:bottom w:val="nil"/>
              <w:right w:val="nil"/>
            </w:tcBorders>
            <w:shd w:val="clear" w:color="000000" w:fill="F2F2F2"/>
            <w:noWrap/>
            <w:vAlign w:val="center"/>
            <w:hideMark/>
          </w:tcPr>
          <w:p w14:paraId="3825B50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43" w:type="pct"/>
            <w:tcBorders>
              <w:top w:val="nil"/>
              <w:left w:val="nil"/>
              <w:bottom w:val="nil"/>
              <w:right w:val="nil"/>
            </w:tcBorders>
            <w:shd w:val="clear" w:color="000000" w:fill="F2F2F2"/>
            <w:noWrap/>
            <w:vAlign w:val="center"/>
            <w:hideMark/>
          </w:tcPr>
          <w:p w14:paraId="199E09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71" w:type="pct"/>
            <w:tcBorders>
              <w:top w:val="nil"/>
              <w:left w:val="nil"/>
              <w:bottom w:val="nil"/>
              <w:right w:val="nil"/>
            </w:tcBorders>
            <w:shd w:val="clear" w:color="000000" w:fill="F2F2F2"/>
            <w:noWrap/>
            <w:vAlign w:val="center"/>
            <w:hideMark/>
          </w:tcPr>
          <w:p w14:paraId="5ED9DD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97" w:type="pct"/>
            <w:tcBorders>
              <w:top w:val="nil"/>
              <w:left w:val="nil"/>
              <w:bottom w:val="nil"/>
              <w:right w:val="nil"/>
            </w:tcBorders>
            <w:shd w:val="clear" w:color="000000" w:fill="F2F2F2"/>
            <w:noWrap/>
            <w:vAlign w:val="center"/>
            <w:hideMark/>
          </w:tcPr>
          <w:p w14:paraId="6700F7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816" w:type="pct"/>
            <w:vMerge/>
            <w:tcBorders>
              <w:top w:val="nil"/>
              <w:left w:val="nil"/>
              <w:bottom w:val="nil"/>
              <w:right w:val="nil"/>
            </w:tcBorders>
            <w:vAlign w:val="center"/>
            <w:hideMark/>
          </w:tcPr>
          <w:p w14:paraId="2B2054E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2651E7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C4FB10C"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017F322" w14:textId="77777777" w:rsidTr="00791252">
        <w:trPr>
          <w:trHeight w:val="255"/>
        </w:trPr>
        <w:tc>
          <w:tcPr>
            <w:tcW w:w="461" w:type="pct"/>
            <w:vMerge/>
            <w:tcBorders>
              <w:top w:val="nil"/>
              <w:left w:val="nil"/>
              <w:bottom w:val="nil"/>
              <w:right w:val="nil"/>
            </w:tcBorders>
            <w:vAlign w:val="center"/>
            <w:hideMark/>
          </w:tcPr>
          <w:p w14:paraId="6C778F9E"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1CD95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06EAB9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75C975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501" w:type="pct"/>
            <w:tcBorders>
              <w:top w:val="nil"/>
              <w:left w:val="nil"/>
              <w:bottom w:val="nil"/>
              <w:right w:val="nil"/>
            </w:tcBorders>
            <w:shd w:val="clear" w:color="000000" w:fill="F2F2F2"/>
            <w:noWrap/>
            <w:vAlign w:val="center"/>
            <w:hideMark/>
          </w:tcPr>
          <w:p w14:paraId="4CB9D4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100DA8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771659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2F2F2"/>
            <w:noWrap/>
            <w:vAlign w:val="center"/>
            <w:hideMark/>
          </w:tcPr>
          <w:p w14:paraId="2F65EF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816" w:type="pct"/>
            <w:vMerge/>
            <w:tcBorders>
              <w:top w:val="nil"/>
              <w:left w:val="nil"/>
              <w:bottom w:val="nil"/>
              <w:right w:val="nil"/>
            </w:tcBorders>
            <w:vAlign w:val="center"/>
            <w:hideMark/>
          </w:tcPr>
          <w:p w14:paraId="74B40B1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A1A067C"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377A59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81279D6" w14:textId="77777777" w:rsidTr="00791252">
        <w:trPr>
          <w:trHeight w:val="255"/>
        </w:trPr>
        <w:tc>
          <w:tcPr>
            <w:tcW w:w="461" w:type="pct"/>
            <w:vMerge/>
            <w:tcBorders>
              <w:top w:val="nil"/>
              <w:left w:val="nil"/>
              <w:bottom w:val="nil"/>
              <w:right w:val="nil"/>
            </w:tcBorders>
            <w:vAlign w:val="center"/>
            <w:hideMark/>
          </w:tcPr>
          <w:p w14:paraId="61D74D6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1BC1FBA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BDF2F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2F2F2"/>
            <w:noWrap/>
            <w:vAlign w:val="center"/>
            <w:hideMark/>
          </w:tcPr>
          <w:p w14:paraId="3C35A2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501" w:type="pct"/>
            <w:tcBorders>
              <w:top w:val="nil"/>
              <w:left w:val="nil"/>
              <w:bottom w:val="nil"/>
              <w:right w:val="nil"/>
            </w:tcBorders>
            <w:shd w:val="clear" w:color="000000" w:fill="F2F2F2"/>
            <w:noWrap/>
            <w:vAlign w:val="center"/>
            <w:hideMark/>
          </w:tcPr>
          <w:p w14:paraId="709C2C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32682B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2F2F2"/>
            <w:noWrap/>
            <w:vAlign w:val="center"/>
            <w:hideMark/>
          </w:tcPr>
          <w:p w14:paraId="6153C4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97" w:type="pct"/>
            <w:tcBorders>
              <w:top w:val="nil"/>
              <w:left w:val="nil"/>
              <w:bottom w:val="nil"/>
              <w:right w:val="nil"/>
            </w:tcBorders>
            <w:shd w:val="clear" w:color="000000" w:fill="F2F2F2"/>
            <w:noWrap/>
            <w:vAlign w:val="center"/>
            <w:hideMark/>
          </w:tcPr>
          <w:p w14:paraId="65AD2E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816" w:type="pct"/>
            <w:vMerge/>
            <w:tcBorders>
              <w:top w:val="nil"/>
              <w:left w:val="nil"/>
              <w:bottom w:val="nil"/>
              <w:right w:val="nil"/>
            </w:tcBorders>
            <w:vAlign w:val="center"/>
            <w:hideMark/>
          </w:tcPr>
          <w:p w14:paraId="3FE7C9B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A32CB1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9A55DF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F32D283"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7D8ED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1029" w:type="pct"/>
            <w:tcBorders>
              <w:top w:val="nil"/>
              <w:left w:val="nil"/>
              <w:bottom w:val="nil"/>
              <w:right w:val="nil"/>
            </w:tcBorders>
            <w:shd w:val="clear" w:color="000000" w:fill="FFFFFF"/>
            <w:noWrap/>
            <w:vAlign w:val="center"/>
            <w:hideMark/>
          </w:tcPr>
          <w:p w14:paraId="482C2E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620B83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6EBCCA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501" w:type="pct"/>
            <w:tcBorders>
              <w:top w:val="nil"/>
              <w:left w:val="nil"/>
              <w:bottom w:val="nil"/>
              <w:right w:val="nil"/>
            </w:tcBorders>
            <w:shd w:val="clear" w:color="000000" w:fill="FFFFFF"/>
            <w:noWrap/>
            <w:vAlign w:val="center"/>
            <w:hideMark/>
          </w:tcPr>
          <w:p w14:paraId="5BB55B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43" w:type="pct"/>
            <w:tcBorders>
              <w:top w:val="nil"/>
              <w:left w:val="nil"/>
              <w:bottom w:val="nil"/>
              <w:right w:val="nil"/>
            </w:tcBorders>
            <w:shd w:val="clear" w:color="000000" w:fill="FFFFFF"/>
            <w:noWrap/>
            <w:vAlign w:val="center"/>
            <w:hideMark/>
          </w:tcPr>
          <w:p w14:paraId="5771D05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4453822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97" w:type="pct"/>
            <w:tcBorders>
              <w:top w:val="nil"/>
              <w:left w:val="nil"/>
              <w:bottom w:val="nil"/>
              <w:right w:val="nil"/>
            </w:tcBorders>
            <w:shd w:val="clear" w:color="000000" w:fill="FFFFFF"/>
            <w:noWrap/>
            <w:vAlign w:val="center"/>
            <w:hideMark/>
          </w:tcPr>
          <w:p w14:paraId="52B53A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816" w:type="pct"/>
            <w:vMerge w:val="restart"/>
            <w:tcBorders>
              <w:top w:val="nil"/>
              <w:left w:val="nil"/>
              <w:bottom w:val="nil"/>
              <w:right w:val="nil"/>
            </w:tcBorders>
            <w:shd w:val="clear" w:color="000000" w:fill="FFFFFF"/>
            <w:noWrap/>
            <w:vAlign w:val="center"/>
            <w:hideMark/>
          </w:tcPr>
          <w:p w14:paraId="0D9ED2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53.5</w:t>
            </w:r>
          </w:p>
        </w:tc>
        <w:tc>
          <w:tcPr>
            <w:tcW w:w="515" w:type="pct"/>
            <w:vMerge w:val="restart"/>
            <w:tcBorders>
              <w:top w:val="nil"/>
              <w:left w:val="nil"/>
              <w:bottom w:val="nil"/>
              <w:right w:val="nil"/>
            </w:tcBorders>
            <w:shd w:val="clear" w:color="000000" w:fill="FFFFFF"/>
            <w:noWrap/>
            <w:vAlign w:val="center"/>
            <w:hideMark/>
          </w:tcPr>
          <w:p w14:paraId="20F8796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0.221</w:t>
            </w:r>
          </w:p>
        </w:tc>
        <w:tc>
          <w:tcPr>
            <w:tcW w:w="284" w:type="pct"/>
            <w:vMerge w:val="restart"/>
            <w:tcBorders>
              <w:top w:val="nil"/>
              <w:left w:val="nil"/>
              <w:bottom w:val="nil"/>
              <w:right w:val="nil"/>
            </w:tcBorders>
            <w:shd w:val="clear" w:color="000000" w:fill="FFFFFF"/>
            <w:noWrap/>
            <w:vAlign w:val="center"/>
            <w:hideMark/>
          </w:tcPr>
          <w:p w14:paraId="7756FC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3FD8CCD" w14:textId="77777777" w:rsidTr="00791252">
        <w:trPr>
          <w:trHeight w:val="255"/>
        </w:trPr>
        <w:tc>
          <w:tcPr>
            <w:tcW w:w="461" w:type="pct"/>
            <w:vMerge/>
            <w:tcBorders>
              <w:top w:val="nil"/>
              <w:left w:val="nil"/>
              <w:bottom w:val="nil"/>
              <w:right w:val="nil"/>
            </w:tcBorders>
            <w:vAlign w:val="center"/>
            <w:hideMark/>
          </w:tcPr>
          <w:p w14:paraId="3BC2DC82"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D9236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2D4D2C9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FFFFF"/>
            <w:noWrap/>
            <w:vAlign w:val="center"/>
            <w:hideMark/>
          </w:tcPr>
          <w:p w14:paraId="04B385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501" w:type="pct"/>
            <w:tcBorders>
              <w:top w:val="nil"/>
              <w:left w:val="nil"/>
              <w:bottom w:val="nil"/>
              <w:right w:val="nil"/>
            </w:tcBorders>
            <w:shd w:val="clear" w:color="000000" w:fill="FFFFFF"/>
            <w:noWrap/>
            <w:vAlign w:val="center"/>
            <w:hideMark/>
          </w:tcPr>
          <w:p w14:paraId="7609DD2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43" w:type="pct"/>
            <w:tcBorders>
              <w:top w:val="nil"/>
              <w:left w:val="nil"/>
              <w:bottom w:val="nil"/>
              <w:right w:val="nil"/>
            </w:tcBorders>
            <w:shd w:val="clear" w:color="000000" w:fill="FFFFFF"/>
            <w:noWrap/>
            <w:vAlign w:val="center"/>
            <w:hideMark/>
          </w:tcPr>
          <w:p w14:paraId="737603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115EDF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97" w:type="pct"/>
            <w:tcBorders>
              <w:top w:val="nil"/>
              <w:left w:val="nil"/>
              <w:bottom w:val="nil"/>
              <w:right w:val="nil"/>
            </w:tcBorders>
            <w:shd w:val="clear" w:color="000000" w:fill="FFFFFF"/>
            <w:noWrap/>
            <w:vAlign w:val="center"/>
            <w:hideMark/>
          </w:tcPr>
          <w:p w14:paraId="7FB91D8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816" w:type="pct"/>
            <w:vMerge/>
            <w:tcBorders>
              <w:top w:val="nil"/>
              <w:left w:val="nil"/>
              <w:bottom w:val="nil"/>
              <w:right w:val="nil"/>
            </w:tcBorders>
            <w:vAlign w:val="center"/>
            <w:hideMark/>
          </w:tcPr>
          <w:p w14:paraId="7BAFEBF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6FD184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698839A"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34B6B14"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210F76D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1029" w:type="pct"/>
            <w:tcBorders>
              <w:top w:val="nil"/>
              <w:left w:val="nil"/>
              <w:bottom w:val="nil"/>
              <w:right w:val="nil"/>
            </w:tcBorders>
            <w:shd w:val="clear" w:color="000000" w:fill="F2F2F2"/>
            <w:noWrap/>
            <w:vAlign w:val="center"/>
            <w:hideMark/>
          </w:tcPr>
          <w:p w14:paraId="694F75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286E61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2F2F2"/>
            <w:noWrap/>
            <w:vAlign w:val="center"/>
            <w:hideMark/>
          </w:tcPr>
          <w:p w14:paraId="2D949A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501" w:type="pct"/>
            <w:tcBorders>
              <w:top w:val="nil"/>
              <w:left w:val="nil"/>
              <w:bottom w:val="nil"/>
              <w:right w:val="nil"/>
            </w:tcBorders>
            <w:shd w:val="clear" w:color="000000" w:fill="F2F2F2"/>
            <w:noWrap/>
            <w:vAlign w:val="center"/>
            <w:hideMark/>
          </w:tcPr>
          <w:p w14:paraId="38EF76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243" w:type="pct"/>
            <w:tcBorders>
              <w:top w:val="nil"/>
              <w:left w:val="nil"/>
              <w:bottom w:val="nil"/>
              <w:right w:val="nil"/>
            </w:tcBorders>
            <w:shd w:val="clear" w:color="000000" w:fill="F2F2F2"/>
            <w:noWrap/>
            <w:vAlign w:val="center"/>
            <w:hideMark/>
          </w:tcPr>
          <w:p w14:paraId="5591A0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4EC35F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97" w:type="pct"/>
            <w:tcBorders>
              <w:top w:val="nil"/>
              <w:left w:val="nil"/>
              <w:bottom w:val="nil"/>
              <w:right w:val="nil"/>
            </w:tcBorders>
            <w:shd w:val="clear" w:color="000000" w:fill="F2F2F2"/>
            <w:noWrap/>
            <w:vAlign w:val="center"/>
            <w:hideMark/>
          </w:tcPr>
          <w:p w14:paraId="3839EB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816" w:type="pct"/>
            <w:vMerge w:val="restart"/>
            <w:tcBorders>
              <w:top w:val="nil"/>
              <w:left w:val="nil"/>
              <w:bottom w:val="nil"/>
              <w:right w:val="nil"/>
            </w:tcBorders>
            <w:shd w:val="clear" w:color="000000" w:fill="F2F2F2"/>
            <w:noWrap/>
            <w:vAlign w:val="center"/>
            <w:hideMark/>
          </w:tcPr>
          <w:p w14:paraId="2100F9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179.0</w:t>
            </w:r>
          </w:p>
        </w:tc>
        <w:tc>
          <w:tcPr>
            <w:tcW w:w="515" w:type="pct"/>
            <w:vMerge w:val="restart"/>
            <w:tcBorders>
              <w:top w:val="nil"/>
              <w:left w:val="nil"/>
              <w:bottom w:val="nil"/>
              <w:right w:val="nil"/>
            </w:tcBorders>
            <w:shd w:val="clear" w:color="000000" w:fill="F2F2F2"/>
            <w:noWrap/>
            <w:vAlign w:val="center"/>
            <w:hideMark/>
          </w:tcPr>
          <w:p w14:paraId="3D77BF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0.096</w:t>
            </w:r>
          </w:p>
        </w:tc>
        <w:tc>
          <w:tcPr>
            <w:tcW w:w="284" w:type="pct"/>
            <w:vMerge w:val="restart"/>
            <w:tcBorders>
              <w:top w:val="nil"/>
              <w:left w:val="nil"/>
              <w:bottom w:val="nil"/>
              <w:right w:val="nil"/>
            </w:tcBorders>
            <w:shd w:val="clear" w:color="000000" w:fill="F2F2F2"/>
            <w:noWrap/>
            <w:vAlign w:val="center"/>
            <w:hideMark/>
          </w:tcPr>
          <w:p w14:paraId="360B1C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78CC15E7" w14:textId="77777777" w:rsidTr="00791252">
        <w:trPr>
          <w:trHeight w:val="255"/>
        </w:trPr>
        <w:tc>
          <w:tcPr>
            <w:tcW w:w="461" w:type="pct"/>
            <w:vMerge/>
            <w:tcBorders>
              <w:top w:val="nil"/>
              <w:left w:val="nil"/>
              <w:bottom w:val="nil"/>
              <w:right w:val="nil"/>
            </w:tcBorders>
            <w:vAlign w:val="center"/>
            <w:hideMark/>
          </w:tcPr>
          <w:p w14:paraId="5F57DBE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89CB7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3F3EC0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384" w:type="pct"/>
            <w:tcBorders>
              <w:top w:val="nil"/>
              <w:left w:val="nil"/>
              <w:bottom w:val="nil"/>
              <w:right w:val="nil"/>
            </w:tcBorders>
            <w:shd w:val="clear" w:color="000000" w:fill="F2F2F2"/>
            <w:noWrap/>
            <w:vAlign w:val="center"/>
            <w:hideMark/>
          </w:tcPr>
          <w:p w14:paraId="6577AD0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501" w:type="pct"/>
            <w:tcBorders>
              <w:top w:val="nil"/>
              <w:left w:val="nil"/>
              <w:bottom w:val="nil"/>
              <w:right w:val="nil"/>
            </w:tcBorders>
            <w:shd w:val="clear" w:color="000000" w:fill="F2F2F2"/>
            <w:noWrap/>
            <w:vAlign w:val="center"/>
            <w:hideMark/>
          </w:tcPr>
          <w:p w14:paraId="3B369C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43" w:type="pct"/>
            <w:tcBorders>
              <w:top w:val="nil"/>
              <w:left w:val="nil"/>
              <w:bottom w:val="nil"/>
              <w:right w:val="nil"/>
            </w:tcBorders>
            <w:shd w:val="clear" w:color="000000" w:fill="F2F2F2"/>
            <w:noWrap/>
            <w:vAlign w:val="center"/>
            <w:hideMark/>
          </w:tcPr>
          <w:p w14:paraId="391027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3BBFBC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97" w:type="pct"/>
            <w:tcBorders>
              <w:top w:val="nil"/>
              <w:left w:val="nil"/>
              <w:bottom w:val="nil"/>
              <w:right w:val="nil"/>
            </w:tcBorders>
            <w:shd w:val="clear" w:color="000000" w:fill="F2F2F2"/>
            <w:noWrap/>
            <w:vAlign w:val="center"/>
            <w:hideMark/>
          </w:tcPr>
          <w:p w14:paraId="45B77D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816" w:type="pct"/>
            <w:vMerge/>
            <w:tcBorders>
              <w:top w:val="nil"/>
              <w:left w:val="nil"/>
              <w:bottom w:val="nil"/>
              <w:right w:val="nil"/>
            </w:tcBorders>
            <w:vAlign w:val="center"/>
            <w:hideMark/>
          </w:tcPr>
          <w:p w14:paraId="2B6468C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6140D1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A479FDA"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17882EA"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4871497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1029" w:type="pct"/>
            <w:tcBorders>
              <w:top w:val="nil"/>
              <w:left w:val="nil"/>
              <w:bottom w:val="nil"/>
              <w:right w:val="nil"/>
            </w:tcBorders>
            <w:shd w:val="clear" w:color="000000" w:fill="FFFFFF"/>
            <w:noWrap/>
            <w:vAlign w:val="center"/>
            <w:hideMark/>
          </w:tcPr>
          <w:p w14:paraId="3D1C082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7771F3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69AA55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501" w:type="pct"/>
            <w:tcBorders>
              <w:top w:val="nil"/>
              <w:left w:val="nil"/>
              <w:bottom w:val="nil"/>
              <w:right w:val="nil"/>
            </w:tcBorders>
            <w:shd w:val="clear" w:color="000000" w:fill="FFFFFF"/>
            <w:noWrap/>
            <w:vAlign w:val="center"/>
            <w:hideMark/>
          </w:tcPr>
          <w:p w14:paraId="468EB9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243" w:type="pct"/>
            <w:tcBorders>
              <w:top w:val="nil"/>
              <w:left w:val="nil"/>
              <w:bottom w:val="nil"/>
              <w:right w:val="nil"/>
            </w:tcBorders>
            <w:shd w:val="clear" w:color="000000" w:fill="FFFFFF"/>
            <w:noWrap/>
            <w:vAlign w:val="center"/>
            <w:hideMark/>
          </w:tcPr>
          <w:p w14:paraId="6C63F1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71" w:type="pct"/>
            <w:tcBorders>
              <w:top w:val="nil"/>
              <w:left w:val="nil"/>
              <w:bottom w:val="nil"/>
              <w:right w:val="nil"/>
            </w:tcBorders>
            <w:shd w:val="clear" w:color="000000" w:fill="FFFFFF"/>
            <w:noWrap/>
            <w:vAlign w:val="center"/>
            <w:hideMark/>
          </w:tcPr>
          <w:p w14:paraId="5122A4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297" w:type="pct"/>
            <w:tcBorders>
              <w:top w:val="nil"/>
              <w:left w:val="nil"/>
              <w:bottom w:val="nil"/>
              <w:right w:val="nil"/>
            </w:tcBorders>
            <w:shd w:val="clear" w:color="000000" w:fill="FFFFFF"/>
            <w:noWrap/>
            <w:vAlign w:val="center"/>
            <w:hideMark/>
          </w:tcPr>
          <w:p w14:paraId="390933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816" w:type="pct"/>
            <w:vMerge w:val="restart"/>
            <w:tcBorders>
              <w:top w:val="nil"/>
              <w:left w:val="nil"/>
              <w:bottom w:val="nil"/>
              <w:right w:val="nil"/>
            </w:tcBorders>
            <w:shd w:val="clear" w:color="000000" w:fill="FFFFFF"/>
            <w:noWrap/>
            <w:vAlign w:val="center"/>
            <w:hideMark/>
          </w:tcPr>
          <w:p w14:paraId="3113E3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8.0</w:t>
            </w:r>
          </w:p>
        </w:tc>
        <w:tc>
          <w:tcPr>
            <w:tcW w:w="515" w:type="pct"/>
            <w:vMerge w:val="restart"/>
            <w:tcBorders>
              <w:top w:val="nil"/>
              <w:left w:val="nil"/>
              <w:bottom w:val="nil"/>
              <w:right w:val="nil"/>
            </w:tcBorders>
            <w:shd w:val="clear" w:color="000000" w:fill="FFFFFF"/>
            <w:noWrap/>
            <w:vAlign w:val="center"/>
            <w:hideMark/>
          </w:tcPr>
          <w:p w14:paraId="62FF5B0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84" w:type="pct"/>
            <w:vMerge w:val="restart"/>
            <w:tcBorders>
              <w:top w:val="nil"/>
              <w:left w:val="nil"/>
              <w:bottom w:val="nil"/>
              <w:right w:val="nil"/>
            </w:tcBorders>
            <w:shd w:val="clear" w:color="000000" w:fill="FFFFFF"/>
            <w:noWrap/>
            <w:vAlign w:val="center"/>
            <w:hideMark/>
          </w:tcPr>
          <w:p w14:paraId="795373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6F6791AA" w14:textId="77777777" w:rsidTr="00791252">
        <w:trPr>
          <w:trHeight w:val="255"/>
        </w:trPr>
        <w:tc>
          <w:tcPr>
            <w:tcW w:w="461" w:type="pct"/>
            <w:vMerge/>
            <w:tcBorders>
              <w:top w:val="nil"/>
              <w:left w:val="nil"/>
              <w:bottom w:val="nil"/>
              <w:right w:val="nil"/>
            </w:tcBorders>
            <w:vAlign w:val="center"/>
            <w:hideMark/>
          </w:tcPr>
          <w:p w14:paraId="574314D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382462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77CB2B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485670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501" w:type="pct"/>
            <w:tcBorders>
              <w:top w:val="nil"/>
              <w:left w:val="nil"/>
              <w:bottom w:val="nil"/>
              <w:right w:val="nil"/>
            </w:tcBorders>
            <w:shd w:val="clear" w:color="000000" w:fill="FFFFFF"/>
            <w:noWrap/>
            <w:vAlign w:val="center"/>
            <w:hideMark/>
          </w:tcPr>
          <w:p w14:paraId="3724AA0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243" w:type="pct"/>
            <w:tcBorders>
              <w:top w:val="nil"/>
              <w:left w:val="nil"/>
              <w:bottom w:val="nil"/>
              <w:right w:val="nil"/>
            </w:tcBorders>
            <w:shd w:val="clear" w:color="000000" w:fill="FFFFFF"/>
            <w:noWrap/>
            <w:vAlign w:val="center"/>
            <w:hideMark/>
          </w:tcPr>
          <w:p w14:paraId="149C3F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FFFFF"/>
            <w:noWrap/>
            <w:vAlign w:val="center"/>
            <w:hideMark/>
          </w:tcPr>
          <w:p w14:paraId="494324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97" w:type="pct"/>
            <w:tcBorders>
              <w:top w:val="nil"/>
              <w:left w:val="nil"/>
              <w:bottom w:val="nil"/>
              <w:right w:val="nil"/>
            </w:tcBorders>
            <w:shd w:val="clear" w:color="000000" w:fill="FFFFFF"/>
            <w:noWrap/>
            <w:vAlign w:val="center"/>
            <w:hideMark/>
          </w:tcPr>
          <w:p w14:paraId="2FCF3D1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8.4</w:t>
            </w:r>
          </w:p>
        </w:tc>
        <w:tc>
          <w:tcPr>
            <w:tcW w:w="816" w:type="pct"/>
            <w:vMerge/>
            <w:tcBorders>
              <w:top w:val="nil"/>
              <w:left w:val="nil"/>
              <w:bottom w:val="nil"/>
              <w:right w:val="nil"/>
            </w:tcBorders>
            <w:vAlign w:val="center"/>
            <w:hideMark/>
          </w:tcPr>
          <w:p w14:paraId="3C669EE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7EAC2B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43C7BD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513CDDE"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734C073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1029" w:type="pct"/>
            <w:tcBorders>
              <w:top w:val="nil"/>
              <w:left w:val="nil"/>
              <w:bottom w:val="nil"/>
              <w:right w:val="nil"/>
            </w:tcBorders>
            <w:shd w:val="clear" w:color="000000" w:fill="F2F2F2"/>
            <w:noWrap/>
            <w:vAlign w:val="center"/>
            <w:hideMark/>
          </w:tcPr>
          <w:p w14:paraId="46BCB3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5050405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384" w:type="pct"/>
            <w:tcBorders>
              <w:top w:val="nil"/>
              <w:left w:val="nil"/>
              <w:bottom w:val="nil"/>
              <w:right w:val="nil"/>
            </w:tcBorders>
            <w:shd w:val="clear" w:color="000000" w:fill="F2F2F2"/>
            <w:noWrap/>
            <w:vAlign w:val="center"/>
            <w:hideMark/>
          </w:tcPr>
          <w:p w14:paraId="31C0A2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501" w:type="pct"/>
            <w:tcBorders>
              <w:top w:val="nil"/>
              <w:left w:val="nil"/>
              <w:bottom w:val="nil"/>
              <w:right w:val="nil"/>
            </w:tcBorders>
            <w:shd w:val="clear" w:color="000000" w:fill="F2F2F2"/>
            <w:noWrap/>
            <w:vAlign w:val="center"/>
            <w:hideMark/>
          </w:tcPr>
          <w:p w14:paraId="461B1D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43" w:type="pct"/>
            <w:tcBorders>
              <w:top w:val="nil"/>
              <w:left w:val="nil"/>
              <w:bottom w:val="nil"/>
              <w:right w:val="nil"/>
            </w:tcBorders>
            <w:shd w:val="clear" w:color="000000" w:fill="F2F2F2"/>
            <w:noWrap/>
            <w:vAlign w:val="center"/>
            <w:hideMark/>
          </w:tcPr>
          <w:p w14:paraId="193B05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08618F0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97" w:type="pct"/>
            <w:tcBorders>
              <w:top w:val="nil"/>
              <w:left w:val="nil"/>
              <w:bottom w:val="nil"/>
              <w:right w:val="nil"/>
            </w:tcBorders>
            <w:shd w:val="clear" w:color="000000" w:fill="F2F2F2"/>
            <w:noWrap/>
            <w:vAlign w:val="center"/>
            <w:hideMark/>
          </w:tcPr>
          <w:p w14:paraId="21B9E5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816" w:type="pct"/>
            <w:vMerge w:val="restart"/>
            <w:tcBorders>
              <w:top w:val="nil"/>
              <w:left w:val="nil"/>
              <w:bottom w:val="nil"/>
              <w:right w:val="nil"/>
            </w:tcBorders>
            <w:shd w:val="clear" w:color="000000" w:fill="F2F2F2"/>
            <w:noWrap/>
            <w:vAlign w:val="center"/>
            <w:hideMark/>
          </w:tcPr>
          <w:p w14:paraId="739CA7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176.5</w:t>
            </w:r>
          </w:p>
        </w:tc>
        <w:tc>
          <w:tcPr>
            <w:tcW w:w="515" w:type="pct"/>
            <w:vMerge w:val="restart"/>
            <w:tcBorders>
              <w:top w:val="nil"/>
              <w:left w:val="nil"/>
              <w:bottom w:val="nil"/>
              <w:right w:val="nil"/>
            </w:tcBorders>
            <w:shd w:val="clear" w:color="000000" w:fill="F2F2F2"/>
            <w:noWrap/>
            <w:vAlign w:val="center"/>
            <w:hideMark/>
          </w:tcPr>
          <w:p w14:paraId="5BE353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&lt;0.000*</w:t>
            </w:r>
          </w:p>
        </w:tc>
        <w:tc>
          <w:tcPr>
            <w:tcW w:w="284" w:type="pct"/>
            <w:vMerge w:val="restart"/>
            <w:tcBorders>
              <w:top w:val="nil"/>
              <w:left w:val="nil"/>
              <w:bottom w:val="nil"/>
              <w:right w:val="nil"/>
            </w:tcBorders>
            <w:shd w:val="clear" w:color="000000" w:fill="F2F2F2"/>
            <w:noWrap/>
            <w:vAlign w:val="center"/>
            <w:hideMark/>
          </w:tcPr>
          <w:p w14:paraId="3B180F6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E8FD18E" w14:textId="77777777" w:rsidTr="00791252">
        <w:trPr>
          <w:trHeight w:val="255"/>
        </w:trPr>
        <w:tc>
          <w:tcPr>
            <w:tcW w:w="461" w:type="pct"/>
            <w:vMerge/>
            <w:tcBorders>
              <w:top w:val="nil"/>
              <w:left w:val="nil"/>
              <w:bottom w:val="nil"/>
              <w:right w:val="nil"/>
            </w:tcBorders>
            <w:vAlign w:val="center"/>
            <w:hideMark/>
          </w:tcPr>
          <w:p w14:paraId="03CD834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E314A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441718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451542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501" w:type="pct"/>
            <w:tcBorders>
              <w:top w:val="nil"/>
              <w:left w:val="nil"/>
              <w:bottom w:val="nil"/>
              <w:right w:val="nil"/>
            </w:tcBorders>
            <w:shd w:val="clear" w:color="000000" w:fill="F2F2F2"/>
            <w:noWrap/>
            <w:vAlign w:val="center"/>
            <w:hideMark/>
          </w:tcPr>
          <w:p w14:paraId="5BA000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43" w:type="pct"/>
            <w:tcBorders>
              <w:top w:val="nil"/>
              <w:left w:val="nil"/>
              <w:bottom w:val="nil"/>
              <w:right w:val="nil"/>
            </w:tcBorders>
            <w:shd w:val="clear" w:color="000000" w:fill="F2F2F2"/>
            <w:noWrap/>
            <w:vAlign w:val="center"/>
            <w:hideMark/>
          </w:tcPr>
          <w:p w14:paraId="2452D8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195709F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97" w:type="pct"/>
            <w:tcBorders>
              <w:top w:val="nil"/>
              <w:left w:val="nil"/>
              <w:bottom w:val="nil"/>
              <w:right w:val="nil"/>
            </w:tcBorders>
            <w:shd w:val="clear" w:color="000000" w:fill="F2F2F2"/>
            <w:noWrap/>
            <w:vAlign w:val="center"/>
            <w:hideMark/>
          </w:tcPr>
          <w:p w14:paraId="3B25A3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816" w:type="pct"/>
            <w:vMerge/>
            <w:tcBorders>
              <w:top w:val="nil"/>
              <w:left w:val="nil"/>
              <w:bottom w:val="nil"/>
              <w:right w:val="nil"/>
            </w:tcBorders>
            <w:vAlign w:val="center"/>
            <w:hideMark/>
          </w:tcPr>
          <w:p w14:paraId="2E09678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9D59C81"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2E1E15F"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F33AEA9"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E66F8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w:t>
            </w:r>
          </w:p>
        </w:tc>
        <w:tc>
          <w:tcPr>
            <w:tcW w:w="1029" w:type="pct"/>
            <w:tcBorders>
              <w:top w:val="nil"/>
              <w:left w:val="nil"/>
              <w:bottom w:val="nil"/>
              <w:right w:val="nil"/>
            </w:tcBorders>
            <w:shd w:val="clear" w:color="000000" w:fill="FFFFFF"/>
            <w:noWrap/>
            <w:vAlign w:val="center"/>
            <w:hideMark/>
          </w:tcPr>
          <w:p w14:paraId="3F5703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Capreolus</w:t>
            </w:r>
          </w:p>
        </w:tc>
        <w:tc>
          <w:tcPr>
            <w:tcW w:w="197" w:type="pct"/>
            <w:tcBorders>
              <w:top w:val="nil"/>
              <w:left w:val="nil"/>
              <w:bottom w:val="nil"/>
              <w:right w:val="nil"/>
            </w:tcBorders>
            <w:shd w:val="clear" w:color="000000" w:fill="FFFFFF"/>
            <w:noWrap/>
            <w:vAlign w:val="center"/>
            <w:hideMark/>
          </w:tcPr>
          <w:p w14:paraId="082127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7AF4E0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501" w:type="pct"/>
            <w:tcBorders>
              <w:top w:val="nil"/>
              <w:left w:val="nil"/>
              <w:bottom w:val="nil"/>
              <w:right w:val="nil"/>
            </w:tcBorders>
            <w:shd w:val="clear" w:color="000000" w:fill="FFFFFF"/>
            <w:noWrap/>
            <w:vAlign w:val="center"/>
            <w:hideMark/>
          </w:tcPr>
          <w:p w14:paraId="1F4E719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243" w:type="pct"/>
            <w:tcBorders>
              <w:top w:val="nil"/>
              <w:left w:val="nil"/>
              <w:bottom w:val="nil"/>
              <w:right w:val="nil"/>
            </w:tcBorders>
            <w:shd w:val="clear" w:color="000000" w:fill="FFFFFF"/>
            <w:noWrap/>
            <w:vAlign w:val="center"/>
            <w:hideMark/>
          </w:tcPr>
          <w:p w14:paraId="1F67C8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6B82D3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FFFFF"/>
            <w:noWrap/>
            <w:vAlign w:val="center"/>
            <w:hideMark/>
          </w:tcPr>
          <w:p w14:paraId="14F3E8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816" w:type="pct"/>
            <w:vMerge w:val="restart"/>
            <w:tcBorders>
              <w:top w:val="nil"/>
              <w:left w:val="nil"/>
              <w:bottom w:val="nil"/>
              <w:right w:val="nil"/>
            </w:tcBorders>
            <w:shd w:val="clear" w:color="000000" w:fill="FFFFFF"/>
            <w:noWrap/>
            <w:vAlign w:val="center"/>
            <w:hideMark/>
          </w:tcPr>
          <w:p w14:paraId="6C316C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36.5</w:t>
            </w:r>
          </w:p>
        </w:tc>
        <w:tc>
          <w:tcPr>
            <w:tcW w:w="515" w:type="pct"/>
            <w:vMerge w:val="restart"/>
            <w:tcBorders>
              <w:top w:val="nil"/>
              <w:left w:val="nil"/>
              <w:bottom w:val="nil"/>
              <w:right w:val="nil"/>
            </w:tcBorders>
            <w:shd w:val="clear" w:color="000000" w:fill="FFFFFF"/>
            <w:noWrap/>
            <w:vAlign w:val="center"/>
            <w:hideMark/>
          </w:tcPr>
          <w:p w14:paraId="3F239F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0.019*</w:t>
            </w:r>
          </w:p>
        </w:tc>
        <w:tc>
          <w:tcPr>
            <w:tcW w:w="284" w:type="pct"/>
            <w:vMerge w:val="restart"/>
            <w:tcBorders>
              <w:top w:val="nil"/>
              <w:left w:val="nil"/>
              <w:bottom w:val="nil"/>
              <w:right w:val="nil"/>
            </w:tcBorders>
            <w:shd w:val="clear" w:color="000000" w:fill="FFFFFF"/>
            <w:noWrap/>
            <w:vAlign w:val="center"/>
            <w:hideMark/>
          </w:tcPr>
          <w:p w14:paraId="549FBD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284E9E72" w14:textId="77777777" w:rsidTr="00791252">
        <w:trPr>
          <w:trHeight w:val="255"/>
        </w:trPr>
        <w:tc>
          <w:tcPr>
            <w:tcW w:w="461" w:type="pct"/>
            <w:vMerge/>
            <w:tcBorders>
              <w:top w:val="nil"/>
              <w:left w:val="nil"/>
              <w:bottom w:val="nil"/>
              <w:right w:val="nil"/>
            </w:tcBorders>
            <w:vAlign w:val="center"/>
            <w:hideMark/>
          </w:tcPr>
          <w:p w14:paraId="4CC0409E"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67BC2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54D6A9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FFFFF"/>
            <w:noWrap/>
            <w:vAlign w:val="center"/>
            <w:hideMark/>
          </w:tcPr>
          <w:p w14:paraId="4A314E1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501" w:type="pct"/>
            <w:tcBorders>
              <w:top w:val="nil"/>
              <w:left w:val="nil"/>
              <w:bottom w:val="nil"/>
              <w:right w:val="nil"/>
            </w:tcBorders>
            <w:shd w:val="clear" w:color="000000" w:fill="FFFFFF"/>
            <w:noWrap/>
            <w:vAlign w:val="center"/>
            <w:hideMark/>
          </w:tcPr>
          <w:p w14:paraId="608DCA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43" w:type="pct"/>
            <w:tcBorders>
              <w:top w:val="nil"/>
              <w:left w:val="nil"/>
              <w:bottom w:val="nil"/>
              <w:right w:val="nil"/>
            </w:tcBorders>
            <w:shd w:val="clear" w:color="000000" w:fill="FFFFFF"/>
            <w:noWrap/>
            <w:vAlign w:val="center"/>
            <w:hideMark/>
          </w:tcPr>
          <w:p w14:paraId="3A9324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39F6B1B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FFFFF"/>
            <w:noWrap/>
            <w:vAlign w:val="center"/>
            <w:hideMark/>
          </w:tcPr>
          <w:p w14:paraId="480DC2D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816" w:type="pct"/>
            <w:vMerge/>
            <w:tcBorders>
              <w:top w:val="nil"/>
              <w:left w:val="nil"/>
              <w:bottom w:val="nil"/>
              <w:right w:val="nil"/>
            </w:tcBorders>
            <w:vAlign w:val="center"/>
            <w:hideMark/>
          </w:tcPr>
          <w:p w14:paraId="52F9169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8E3655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6B3519D"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8092D74"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B214DE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1029" w:type="pct"/>
            <w:tcBorders>
              <w:top w:val="nil"/>
              <w:left w:val="nil"/>
              <w:bottom w:val="nil"/>
              <w:right w:val="nil"/>
            </w:tcBorders>
            <w:shd w:val="clear" w:color="000000" w:fill="F2F2F2"/>
            <w:noWrap/>
            <w:vAlign w:val="center"/>
            <w:hideMark/>
          </w:tcPr>
          <w:p w14:paraId="77B6BCF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387BF0A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05CAFA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501" w:type="pct"/>
            <w:tcBorders>
              <w:top w:val="nil"/>
              <w:left w:val="nil"/>
              <w:bottom w:val="nil"/>
              <w:right w:val="nil"/>
            </w:tcBorders>
            <w:shd w:val="clear" w:color="000000" w:fill="F2F2F2"/>
            <w:noWrap/>
            <w:vAlign w:val="center"/>
            <w:hideMark/>
          </w:tcPr>
          <w:p w14:paraId="56E87D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2F2F2"/>
            <w:noWrap/>
            <w:vAlign w:val="center"/>
            <w:hideMark/>
          </w:tcPr>
          <w:p w14:paraId="30226B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2F2F2"/>
            <w:noWrap/>
            <w:vAlign w:val="center"/>
            <w:hideMark/>
          </w:tcPr>
          <w:p w14:paraId="3378ECA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2F2F2"/>
            <w:noWrap/>
            <w:vAlign w:val="center"/>
            <w:hideMark/>
          </w:tcPr>
          <w:p w14:paraId="411BDF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816" w:type="pct"/>
            <w:vMerge w:val="restart"/>
            <w:tcBorders>
              <w:top w:val="nil"/>
              <w:left w:val="nil"/>
              <w:bottom w:val="nil"/>
              <w:right w:val="nil"/>
            </w:tcBorders>
            <w:shd w:val="clear" w:color="000000" w:fill="F2F2F2"/>
            <w:noWrap/>
            <w:vAlign w:val="center"/>
            <w:hideMark/>
          </w:tcPr>
          <w:p w14:paraId="655F85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515" w:type="pct"/>
            <w:vMerge w:val="restart"/>
            <w:tcBorders>
              <w:top w:val="nil"/>
              <w:left w:val="nil"/>
              <w:bottom w:val="nil"/>
              <w:right w:val="nil"/>
            </w:tcBorders>
            <w:shd w:val="clear" w:color="000000" w:fill="F2F2F2"/>
            <w:noWrap/>
            <w:vAlign w:val="center"/>
            <w:hideMark/>
          </w:tcPr>
          <w:p w14:paraId="1C7F06F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0.022*</w:t>
            </w:r>
          </w:p>
        </w:tc>
        <w:tc>
          <w:tcPr>
            <w:tcW w:w="284" w:type="pct"/>
            <w:vMerge w:val="restart"/>
            <w:tcBorders>
              <w:top w:val="nil"/>
              <w:left w:val="nil"/>
              <w:bottom w:val="nil"/>
              <w:right w:val="nil"/>
            </w:tcBorders>
            <w:shd w:val="clear" w:color="000000" w:fill="F2F2F2"/>
            <w:noWrap/>
            <w:vAlign w:val="center"/>
            <w:hideMark/>
          </w:tcPr>
          <w:p w14:paraId="503B8F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46DE888F" w14:textId="77777777" w:rsidTr="00791252">
        <w:trPr>
          <w:trHeight w:val="255"/>
        </w:trPr>
        <w:tc>
          <w:tcPr>
            <w:tcW w:w="461" w:type="pct"/>
            <w:vMerge/>
            <w:tcBorders>
              <w:top w:val="nil"/>
              <w:left w:val="nil"/>
              <w:bottom w:val="nil"/>
              <w:right w:val="nil"/>
            </w:tcBorders>
            <w:vAlign w:val="center"/>
            <w:hideMark/>
          </w:tcPr>
          <w:p w14:paraId="33217D8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26D97B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005D5D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8CC2D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501" w:type="pct"/>
            <w:tcBorders>
              <w:top w:val="nil"/>
              <w:left w:val="nil"/>
              <w:bottom w:val="nil"/>
              <w:right w:val="nil"/>
            </w:tcBorders>
            <w:shd w:val="clear" w:color="000000" w:fill="F2F2F2"/>
            <w:noWrap/>
            <w:vAlign w:val="center"/>
            <w:hideMark/>
          </w:tcPr>
          <w:p w14:paraId="6BE89A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43" w:type="pct"/>
            <w:tcBorders>
              <w:top w:val="nil"/>
              <w:left w:val="nil"/>
              <w:bottom w:val="nil"/>
              <w:right w:val="nil"/>
            </w:tcBorders>
            <w:shd w:val="clear" w:color="000000" w:fill="F2F2F2"/>
            <w:noWrap/>
            <w:vAlign w:val="center"/>
            <w:hideMark/>
          </w:tcPr>
          <w:p w14:paraId="556D76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6355C3A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2F2F2"/>
            <w:noWrap/>
            <w:vAlign w:val="center"/>
            <w:hideMark/>
          </w:tcPr>
          <w:p w14:paraId="6C3EF69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816" w:type="pct"/>
            <w:vMerge/>
            <w:tcBorders>
              <w:top w:val="nil"/>
              <w:left w:val="nil"/>
              <w:bottom w:val="nil"/>
              <w:right w:val="nil"/>
            </w:tcBorders>
            <w:vAlign w:val="center"/>
            <w:hideMark/>
          </w:tcPr>
          <w:p w14:paraId="4685F4E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C117F9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65786E2"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573F125" w14:textId="77777777" w:rsidTr="00791252">
        <w:trPr>
          <w:trHeight w:val="255"/>
        </w:trPr>
        <w:tc>
          <w:tcPr>
            <w:tcW w:w="461" w:type="pct"/>
            <w:vMerge/>
            <w:tcBorders>
              <w:top w:val="nil"/>
              <w:left w:val="nil"/>
              <w:bottom w:val="nil"/>
              <w:right w:val="nil"/>
            </w:tcBorders>
            <w:vAlign w:val="center"/>
            <w:hideMark/>
          </w:tcPr>
          <w:p w14:paraId="6229A47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2979D9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3D853EF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384" w:type="pct"/>
            <w:tcBorders>
              <w:top w:val="nil"/>
              <w:left w:val="nil"/>
              <w:bottom w:val="nil"/>
              <w:right w:val="nil"/>
            </w:tcBorders>
            <w:shd w:val="clear" w:color="000000" w:fill="F2F2F2"/>
            <w:noWrap/>
            <w:vAlign w:val="center"/>
            <w:hideMark/>
          </w:tcPr>
          <w:p w14:paraId="3BCE2C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501" w:type="pct"/>
            <w:tcBorders>
              <w:top w:val="nil"/>
              <w:left w:val="nil"/>
              <w:bottom w:val="nil"/>
              <w:right w:val="nil"/>
            </w:tcBorders>
            <w:shd w:val="clear" w:color="000000" w:fill="F2F2F2"/>
            <w:noWrap/>
            <w:vAlign w:val="center"/>
            <w:hideMark/>
          </w:tcPr>
          <w:p w14:paraId="6F7DCFA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43" w:type="pct"/>
            <w:tcBorders>
              <w:top w:val="nil"/>
              <w:left w:val="nil"/>
              <w:bottom w:val="nil"/>
              <w:right w:val="nil"/>
            </w:tcBorders>
            <w:shd w:val="clear" w:color="000000" w:fill="F2F2F2"/>
            <w:noWrap/>
            <w:vAlign w:val="center"/>
            <w:hideMark/>
          </w:tcPr>
          <w:p w14:paraId="489367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5A069C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2F2F2"/>
            <w:noWrap/>
            <w:vAlign w:val="center"/>
            <w:hideMark/>
          </w:tcPr>
          <w:p w14:paraId="4AA07E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816" w:type="pct"/>
            <w:vMerge/>
            <w:tcBorders>
              <w:top w:val="nil"/>
              <w:left w:val="nil"/>
              <w:bottom w:val="nil"/>
              <w:right w:val="nil"/>
            </w:tcBorders>
            <w:vAlign w:val="center"/>
            <w:hideMark/>
          </w:tcPr>
          <w:p w14:paraId="0A1626B3"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ED74F0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4FFD3F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C3FA9B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1BF6CB5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1029" w:type="pct"/>
            <w:tcBorders>
              <w:top w:val="nil"/>
              <w:left w:val="nil"/>
              <w:bottom w:val="nil"/>
              <w:right w:val="nil"/>
            </w:tcBorders>
            <w:shd w:val="clear" w:color="000000" w:fill="FFFFFF"/>
            <w:noWrap/>
            <w:vAlign w:val="center"/>
            <w:hideMark/>
          </w:tcPr>
          <w:p w14:paraId="65E2C9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4848D8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384" w:type="pct"/>
            <w:tcBorders>
              <w:top w:val="nil"/>
              <w:left w:val="nil"/>
              <w:bottom w:val="nil"/>
              <w:right w:val="nil"/>
            </w:tcBorders>
            <w:shd w:val="clear" w:color="000000" w:fill="FFFFFF"/>
            <w:noWrap/>
            <w:vAlign w:val="center"/>
            <w:hideMark/>
          </w:tcPr>
          <w:p w14:paraId="2D9D4D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501" w:type="pct"/>
            <w:tcBorders>
              <w:top w:val="nil"/>
              <w:left w:val="nil"/>
              <w:bottom w:val="nil"/>
              <w:right w:val="nil"/>
            </w:tcBorders>
            <w:shd w:val="clear" w:color="000000" w:fill="FFFFFF"/>
            <w:noWrap/>
            <w:vAlign w:val="center"/>
            <w:hideMark/>
          </w:tcPr>
          <w:p w14:paraId="06B59B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243" w:type="pct"/>
            <w:tcBorders>
              <w:top w:val="nil"/>
              <w:left w:val="nil"/>
              <w:bottom w:val="nil"/>
              <w:right w:val="nil"/>
            </w:tcBorders>
            <w:shd w:val="clear" w:color="000000" w:fill="FFFFFF"/>
            <w:noWrap/>
            <w:vAlign w:val="center"/>
            <w:hideMark/>
          </w:tcPr>
          <w:p w14:paraId="001F3A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FFFFF"/>
            <w:noWrap/>
            <w:vAlign w:val="center"/>
            <w:hideMark/>
          </w:tcPr>
          <w:p w14:paraId="490CE0F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97" w:type="pct"/>
            <w:tcBorders>
              <w:top w:val="nil"/>
              <w:left w:val="nil"/>
              <w:bottom w:val="nil"/>
              <w:right w:val="nil"/>
            </w:tcBorders>
            <w:shd w:val="clear" w:color="000000" w:fill="FFFFFF"/>
            <w:noWrap/>
            <w:vAlign w:val="center"/>
            <w:hideMark/>
          </w:tcPr>
          <w:p w14:paraId="0E1F054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816" w:type="pct"/>
            <w:vMerge w:val="restart"/>
            <w:tcBorders>
              <w:top w:val="nil"/>
              <w:left w:val="nil"/>
              <w:bottom w:val="nil"/>
              <w:right w:val="nil"/>
            </w:tcBorders>
            <w:shd w:val="clear" w:color="000000" w:fill="FFFFFF"/>
            <w:noWrap/>
            <w:vAlign w:val="center"/>
            <w:hideMark/>
          </w:tcPr>
          <w:p w14:paraId="571B2B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50.0</w:t>
            </w:r>
          </w:p>
        </w:tc>
        <w:tc>
          <w:tcPr>
            <w:tcW w:w="515" w:type="pct"/>
            <w:vMerge w:val="restart"/>
            <w:tcBorders>
              <w:top w:val="nil"/>
              <w:left w:val="nil"/>
              <w:bottom w:val="nil"/>
              <w:right w:val="nil"/>
            </w:tcBorders>
            <w:shd w:val="clear" w:color="000000" w:fill="FFFFFF"/>
            <w:noWrap/>
            <w:vAlign w:val="center"/>
            <w:hideMark/>
          </w:tcPr>
          <w:p w14:paraId="4855F1C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0.567</w:t>
            </w:r>
          </w:p>
        </w:tc>
        <w:tc>
          <w:tcPr>
            <w:tcW w:w="284" w:type="pct"/>
            <w:vMerge w:val="restart"/>
            <w:tcBorders>
              <w:top w:val="nil"/>
              <w:left w:val="nil"/>
              <w:bottom w:val="nil"/>
              <w:right w:val="nil"/>
            </w:tcBorders>
            <w:shd w:val="clear" w:color="000000" w:fill="FFFFFF"/>
            <w:noWrap/>
            <w:vAlign w:val="center"/>
            <w:hideMark/>
          </w:tcPr>
          <w:p w14:paraId="2429A2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98958F8" w14:textId="77777777" w:rsidTr="00791252">
        <w:trPr>
          <w:trHeight w:val="255"/>
        </w:trPr>
        <w:tc>
          <w:tcPr>
            <w:tcW w:w="461" w:type="pct"/>
            <w:vMerge/>
            <w:tcBorders>
              <w:top w:val="nil"/>
              <w:left w:val="nil"/>
              <w:bottom w:val="nil"/>
              <w:right w:val="nil"/>
            </w:tcBorders>
            <w:vAlign w:val="center"/>
            <w:hideMark/>
          </w:tcPr>
          <w:p w14:paraId="615E6D4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7E93259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6E16FC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02E7A6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501" w:type="pct"/>
            <w:tcBorders>
              <w:top w:val="nil"/>
              <w:left w:val="nil"/>
              <w:bottom w:val="nil"/>
              <w:right w:val="nil"/>
            </w:tcBorders>
            <w:shd w:val="clear" w:color="000000" w:fill="FFFFFF"/>
            <w:noWrap/>
            <w:vAlign w:val="center"/>
            <w:hideMark/>
          </w:tcPr>
          <w:p w14:paraId="0BE5A52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43" w:type="pct"/>
            <w:tcBorders>
              <w:top w:val="nil"/>
              <w:left w:val="nil"/>
              <w:bottom w:val="nil"/>
              <w:right w:val="nil"/>
            </w:tcBorders>
            <w:shd w:val="clear" w:color="000000" w:fill="FFFFFF"/>
            <w:noWrap/>
            <w:vAlign w:val="center"/>
            <w:hideMark/>
          </w:tcPr>
          <w:p w14:paraId="03FCEC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1906479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FFFFF"/>
            <w:noWrap/>
            <w:vAlign w:val="center"/>
            <w:hideMark/>
          </w:tcPr>
          <w:p w14:paraId="20F418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816" w:type="pct"/>
            <w:vMerge/>
            <w:tcBorders>
              <w:top w:val="nil"/>
              <w:left w:val="nil"/>
              <w:bottom w:val="nil"/>
              <w:right w:val="nil"/>
            </w:tcBorders>
            <w:vAlign w:val="center"/>
            <w:hideMark/>
          </w:tcPr>
          <w:p w14:paraId="4F51ABB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B34FB4D"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A99637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1B53213"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526F74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1029" w:type="pct"/>
            <w:tcBorders>
              <w:top w:val="nil"/>
              <w:left w:val="nil"/>
              <w:bottom w:val="nil"/>
              <w:right w:val="nil"/>
            </w:tcBorders>
            <w:shd w:val="clear" w:color="000000" w:fill="F2F2F2"/>
            <w:noWrap/>
            <w:vAlign w:val="center"/>
            <w:hideMark/>
          </w:tcPr>
          <w:p w14:paraId="22E9998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6B329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2F2F2"/>
            <w:noWrap/>
            <w:vAlign w:val="center"/>
            <w:hideMark/>
          </w:tcPr>
          <w:p w14:paraId="524472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501" w:type="pct"/>
            <w:tcBorders>
              <w:top w:val="nil"/>
              <w:left w:val="nil"/>
              <w:bottom w:val="nil"/>
              <w:right w:val="nil"/>
            </w:tcBorders>
            <w:shd w:val="clear" w:color="000000" w:fill="F2F2F2"/>
            <w:noWrap/>
            <w:vAlign w:val="center"/>
            <w:hideMark/>
          </w:tcPr>
          <w:p w14:paraId="26F0FD1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43" w:type="pct"/>
            <w:tcBorders>
              <w:top w:val="nil"/>
              <w:left w:val="nil"/>
              <w:bottom w:val="nil"/>
              <w:right w:val="nil"/>
            </w:tcBorders>
            <w:shd w:val="clear" w:color="000000" w:fill="F2F2F2"/>
            <w:noWrap/>
            <w:vAlign w:val="center"/>
            <w:hideMark/>
          </w:tcPr>
          <w:p w14:paraId="062A40D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2F2F2"/>
            <w:noWrap/>
            <w:vAlign w:val="center"/>
            <w:hideMark/>
          </w:tcPr>
          <w:p w14:paraId="1E051C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97" w:type="pct"/>
            <w:tcBorders>
              <w:top w:val="nil"/>
              <w:left w:val="nil"/>
              <w:bottom w:val="nil"/>
              <w:right w:val="nil"/>
            </w:tcBorders>
            <w:shd w:val="clear" w:color="000000" w:fill="F2F2F2"/>
            <w:noWrap/>
            <w:vAlign w:val="center"/>
            <w:hideMark/>
          </w:tcPr>
          <w:p w14:paraId="452E58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816" w:type="pct"/>
            <w:vMerge w:val="restart"/>
            <w:tcBorders>
              <w:top w:val="nil"/>
              <w:left w:val="nil"/>
              <w:bottom w:val="nil"/>
              <w:right w:val="nil"/>
            </w:tcBorders>
            <w:shd w:val="clear" w:color="000000" w:fill="F2F2F2"/>
            <w:noWrap/>
            <w:vAlign w:val="center"/>
            <w:hideMark/>
          </w:tcPr>
          <w:p w14:paraId="1DF9E50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22.0</w:t>
            </w:r>
          </w:p>
        </w:tc>
        <w:tc>
          <w:tcPr>
            <w:tcW w:w="515" w:type="pct"/>
            <w:vMerge w:val="restart"/>
            <w:tcBorders>
              <w:top w:val="nil"/>
              <w:left w:val="nil"/>
              <w:bottom w:val="nil"/>
              <w:right w:val="nil"/>
            </w:tcBorders>
            <w:shd w:val="clear" w:color="000000" w:fill="F2F2F2"/>
            <w:noWrap/>
            <w:vAlign w:val="center"/>
            <w:hideMark/>
          </w:tcPr>
          <w:p w14:paraId="16D340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0.436</w:t>
            </w:r>
          </w:p>
        </w:tc>
        <w:tc>
          <w:tcPr>
            <w:tcW w:w="284" w:type="pct"/>
            <w:vMerge w:val="restart"/>
            <w:tcBorders>
              <w:top w:val="nil"/>
              <w:left w:val="nil"/>
              <w:bottom w:val="nil"/>
              <w:right w:val="nil"/>
            </w:tcBorders>
            <w:shd w:val="clear" w:color="000000" w:fill="F2F2F2"/>
            <w:noWrap/>
            <w:vAlign w:val="center"/>
            <w:hideMark/>
          </w:tcPr>
          <w:p w14:paraId="41666E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2862DA3" w14:textId="77777777" w:rsidTr="00791252">
        <w:trPr>
          <w:trHeight w:val="255"/>
        </w:trPr>
        <w:tc>
          <w:tcPr>
            <w:tcW w:w="461" w:type="pct"/>
            <w:vMerge/>
            <w:tcBorders>
              <w:top w:val="nil"/>
              <w:left w:val="nil"/>
              <w:bottom w:val="nil"/>
              <w:right w:val="nil"/>
            </w:tcBorders>
            <w:vAlign w:val="center"/>
            <w:hideMark/>
          </w:tcPr>
          <w:p w14:paraId="6F4EAB96"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8198B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70ACB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043E360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501" w:type="pct"/>
            <w:tcBorders>
              <w:top w:val="nil"/>
              <w:left w:val="nil"/>
              <w:bottom w:val="nil"/>
              <w:right w:val="nil"/>
            </w:tcBorders>
            <w:shd w:val="clear" w:color="000000" w:fill="F2F2F2"/>
            <w:noWrap/>
            <w:vAlign w:val="center"/>
            <w:hideMark/>
          </w:tcPr>
          <w:p w14:paraId="61ABE9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43" w:type="pct"/>
            <w:tcBorders>
              <w:top w:val="nil"/>
              <w:left w:val="nil"/>
              <w:bottom w:val="nil"/>
              <w:right w:val="nil"/>
            </w:tcBorders>
            <w:shd w:val="clear" w:color="000000" w:fill="F2F2F2"/>
            <w:noWrap/>
            <w:vAlign w:val="center"/>
            <w:hideMark/>
          </w:tcPr>
          <w:p w14:paraId="1B2B06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5CAC40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97" w:type="pct"/>
            <w:tcBorders>
              <w:top w:val="nil"/>
              <w:left w:val="nil"/>
              <w:bottom w:val="nil"/>
              <w:right w:val="nil"/>
            </w:tcBorders>
            <w:shd w:val="clear" w:color="000000" w:fill="F2F2F2"/>
            <w:noWrap/>
            <w:vAlign w:val="center"/>
            <w:hideMark/>
          </w:tcPr>
          <w:p w14:paraId="5728533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816" w:type="pct"/>
            <w:vMerge/>
            <w:tcBorders>
              <w:top w:val="nil"/>
              <w:left w:val="nil"/>
              <w:bottom w:val="nil"/>
              <w:right w:val="nil"/>
            </w:tcBorders>
            <w:vAlign w:val="center"/>
            <w:hideMark/>
          </w:tcPr>
          <w:p w14:paraId="410E8CD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63E4F6D"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F79E65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A4C3214"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709189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Last Glacial Termination</w:t>
            </w:r>
          </w:p>
        </w:tc>
      </w:tr>
      <w:tr w:rsidR="008B3AEE" w:rsidRPr="007A1ABB" w14:paraId="65D5DEAB"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7829E62E"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7A706666"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4515424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5B9C74E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1C3ED82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31F83102"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197CDA7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7A499538" w14:textId="77777777" w:rsidTr="00791252">
        <w:trPr>
          <w:trHeight w:val="255"/>
        </w:trPr>
        <w:tc>
          <w:tcPr>
            <w:tcW w:w="461" w:type="pct"/>
            <w:vMerge/>
            <w:tcBorders>
              <w:top w:val="nil"/>
              <w:left w:val="nil"/>
              <w:bottom w:val="nil"/>
              <w:right w:val="nil"/>
            </w:tcBorders>
            <w:vAlign w:val="center"/>
            <w:hideMark/>
          </w:tcPr>
          <w:p w14:paraId="58CC4559"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2F8D5182"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5B7CAA76"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58A46096"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351A2DAA"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48569E1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3DFA945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5119C73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64FC5B40"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40459106"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47D966CD"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5BB67286"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73EE81D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1FF944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38B33E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4F83910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501" w:type="pct"/>
            <w:tcBorders>
              <w:top w:val="nil"/>
              <w:left w:val="nil"/>
              <w:bottom w:val="nil"/>
              <w:right w:val="nil"/>
            </w:tcBorders>
            <w:shd w:val="clear" w:color="000000" w:fill="FFFFFF"/>
            <w:noWrap/>
            <w:vAlign w:val="center"/>
            <w:hideMark/>
          </w:tcPr>
          <w:p w14:paraId="05607B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FFFFF"/>
            <w:noWrap/>
            <w:vAlign w:val="center"/>
            <w:hideMark/>
          </w:tcPr>
          <w:p w14:paraId="6163982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44D0688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FFFFF"/>
            <w:noWrap/>
            <w:vAlign w:val="center"/>
            <w:hideMark/>
          </w:tcPr>
          <w:p w14:paraId="0A46FF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816" w:type="pct"/>
            <w:vMerge w:val="restart"/>
            <w:tcBorders>
              <w:top w:val="nil"/>
              <w:left w:val="nil"/>
              <w:bottom w:val="nil"/>
              <w:right w:val="nil"/>
            </w:tcBorders>
            <w:shd w:val="clear" w:color="000000" w:fill="FFFFFF"/>
            <w:noWrap/>
            <w:vAlign w:val="center"/>
            <w:hideMark/>
          </w:tcPr>
          <w:p w14:paraId="60D2FF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15" w:type="pct"/>
            <w:vMerge w:val="restart"/>
            <w:tcBorders>
              <w:top w:val="nil"/>
              <w:left w:val="nil"/>
              <w:bottom w:val="nil"/>
              <w:right w:val="nil"/>
            </w:tcBorders>
            <w:shd w:val="clear" w:color="000000" w:fill="FFFFFF"/>
            <w:noWrap/>
            <w:vAlign w:val="center"/>
            <w:hideMark/>
          </w:tcPr>
          <w:p w14:paraId="199BFF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0.121</w:t>
            </w:r>
          </w:p>
        </w:tc>
        <w:tc>
          <w:tcPr>
            <w:tcW w:w="284" w:type="pct"/>
            <w:vMerge w:val="restart"/>
            <w:tcBorders>
              <w:top w:val="nil"/>
              <w:left w:val="nil"/>
              <w:bottom w:val="nil"/>
              <w:right w:val="nil"/>
            </w:tcBorders>
            <w:shd w:val="clear" w:color="000000" w:fill="FFFFFF"/>
            <w:noWrap/>
            <w:vAlign w:val="center"/>
            <w:hideMark/>
          </w:tcPr>
          <w:p w14:paraId="109C6A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FBE58F7" w14:textId="77777777" w:rsidTr="00791252">
        <w:trPr>
          <w:trHeight w:val="255"/>
        </w:trPr>
        <w:tc>
          <w:tcPr>
            <w:tcW w:w="461" w:type="pct"/>
            <w:vMerge/>
            <w:tcBorders>
              <w:top w:val="nil"/>
              <w:left w:val="nil"/>
              <w:bottom w:val="nil"/>
              <w:right w:val="nil"/>
            </w:tcBorders>
            <w:vAlign w:val="center"/>
            <w:hideMark/>
          </w:tcPr>
          <w:p w14:paraId="0154778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07AC2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FFFFF"/>
            <w:noWrap/>
            <w:vAlign w:val="center"/>
            <w:hideMark/>
          </w:tcPr>
          <w:p w14:paraId="20827D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49039D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501" w:type="pct"/>
            <w:tcBorders>
              <w:top w:val="nil"/>
              <w:left w:val="nil"/>
              <w:bottom w:val="nil"/>
              <w:right w:val="nil"/>
            </w:tcBorders>
            <w:shd w:val="clear" w:color="000000" w:fill="FFFFFF"/>
            <w:noWrap/>
            <w:vAlign w:val="center"/>
            <w:hideMark/>
          </w:tcPr>
          <w:p w14:paraId="2AC39D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43" w:type="pct"/>
            <w:tcBorders>
              <w:top w:val="nil"/>
              <w:left w:val="nil"/>
              <w:bottom w:val="nil"/>
              <w:right w:val="nil"/>
            </w:tcBorders>
            <w:shd w:val="clear" w:color="000000" w:fill="FFFFFF"/>
            <w:noWrap/>
            <w:vAlign w:val="center"/>
            <w:hideMark/>
          </w:tcPr>
          <w:p w14:paraId="2D7245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13E704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FFFFF"/>
            <w:noWrap/>
            <w:vAlign w:val="center"/>
            <w:hideMark/>
          </w:tcPr>
          <w:p w14:paraId="209A79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816" w:type="pct"/>
            <w:vMerge/>
            <w:tcBorders>
              <w:top w:val="nil"/>
              <w:left w:val="nil"/>
              <w:bottom w:val="nil"/>
              <w:right w:val="nil"/>
            </w:tcBorders>
            <w:vAlign w:val="center"/>
            <w:hideMark/>
          </w:tcPr>
          <w:p w14:paraId="61368E9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509D5D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55D1A1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C8417E5" w14:textId="77777777" w:rsidTr="00791252">
        <w:trPr>
          <w:trHeight w:val="255"/>
        </w:trPr>
        <w:tc>
          <w:tcPr>
            <w:tcW w:w="461" w:type="pct"/>
            <w:vMerge/>
            <w:tcBorders>
              <w:top w:val="nil"/>
              <w:left w:val="nil"/>
              <w:bottom w:val="nil"/>
              <w:right w:val="nil"/>
            </w:tcBorders>
            <w:vAlign w:val="center"/>
            <w:hideMark/>
          </w:tcPr>
          <w:p w14:paraId="0467E48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0B7F9D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4CF8C0A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384" w:type="pct"/>
            <w:tcBorders>
              <w:top w:val="nil"/>
              <w:left w:val="nil"/>
              <w:bottom w:val="nil"/>
              <w:right w:val="nil"/>
            </w:tcBorders>
            <w:shd w:val="clear" w:color="000000" w:fill="FFFFFF"/>
            <w:noWrap/>
            <w:vAlign w:val="center"/>
            <w:hideMark/>
          </w:tcPr>
          <w:p w14:paraId="7E0320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501" w:type="pct"/>
            <w:tcBorders>
              <w:top w:val="nil"/>
              <w:left w:val="nil"/>
              <w:bottom w:val="nil"/>
              <w:right w:val="nil"/>
            </w:tcBorders>
            <w:shd w:val="clear" w:color="000000" w:fill="FFFFFF"/>
            <w:noWrap/>
            <w:vAlign w:val="center"/>
            <w:hideMark/>
          </w:tcPr>
          <w:p w14:paraId="58EFAA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43" w:type="pct"/>
            <w:tcBorders>
              <w:top w:val="nil"/>
              <w:left w:val="nil"/>
              <w:bottom w:val="nil"/>
              <w:right w:val="nil"/>
            </w:tcBorders>
            <w:shd w:val="clear" w:color="000000" w:fill="FFFFFF"/>
            <w:noWrap/>
            <w:vAlign w:val="center"/>
            <w:hideMark/>
          </w:tcPr>
          <w:p w14:paraId="7D742A8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FFFFF"/>
            <w:noWrap/>
            <w:vAlign w:val="center"/>
            <w:hideMark/>
          </w:tcPr>
          <w:p w14:paraId="6C9082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97" w:type="pct"/>
            <w:tcBorders>
              <w:top w:val="nil"/>
              <w:left w:val="nil"/>
              <w:bottom w:val="nil"/>
              <w:right w:val="nil"/>
            </w:tcBorders>
            <w:shd w:val="clear" w:color="000000" w:fill="FFFFFF"/>
            <w:noWrap/>
            <w:vAlign w:val="center"/>
            <w:hideMark/>
          </w:tcPr>
          <w:p w14:paraId="7EE243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816" w:type="pct"/>
            <w:vMerge/>
            <w:tcBorders>
              <w:top w:val="nil"/>
              <w:left w:val="nil"/>
              <w:bottom w:val="nil"/>
              <w:right w:val="nil"/>
            </w:tcBorders>
            <w:vAlign w:val="center"/>
            <w:hideMark/>
          </w:tcPr>
          <w:p w14:paraId="4932DCD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F4E972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509300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73F2D13" w14:textId="77777777" w:rsidTr="00791252">
        <w:trPr>
          <w:trHeight w:val="255"/>
        </w:trPr>
        <w:tc>
          <w:tcPr>
            <w:tcW w:w="461" w:type="pct"/>
            <w:vMerge/>
            <w:tcBorders>
              <w:top w:val="nil"/>
              <w:left w:val="nil"/>
              <w:bottom w:val="nil"/>
              <w:right w:val="nil"/>
            </w:tcBorders>
            <w:vAlign w:val="center"/>
            <w:hideMark/>
          </w:tcPr>
          <w:p w14:paraId="42956B22"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793BC10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046832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384" w:type="pct"/>
            <w:tcBorders>
              <w:top w:val="nil"/>
              <w:left w:val="nil"/>
              <w:bottom w:val="nil"/>
              <w:right w:val="nil"/>
            </w:tcBorders>
            <w:shd w:val="clear" w:color="000000" w:fill="FFFFFF"/>
            <w:noWrap/>
            <w:vAlign w:val="center"/>
            <w:hideMark/>
          </w:tcPr>
          <w:p w14:paraId="2C62A11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501" w:type="pct"/>
            <w:tcBorders>
              <w:top w:val="nil"/>
              <w:left w:val="nil"/>
              <w:bottom w:val="nil"/>
              <w:right w:val="nil"/>
            </w:tcBorders>
            <w:shd w:val="clear" w:color="000000" w:fill="FFFFFF"/>
            <w:noWrap/>
            <w:vAlign w:val="center"/>
            <w:hideMark/>
          </w:tcPr>
          <w:p w14:paraId="5ECBAD8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43" w:type="pct"/>
            <w:tcBorders>
              <w:top w:val="nil"/>
              <w:left w:val="nil"/>
              <w:bottom w:val="nil"/>
              <w:right w:val="nil"/>
            </w:tcBorders>
            <w:shd w:val="clear" w:color="000000" w:fill="FFFFFF"/>
            <w:noWrap/>
            <w:vAlign w:val="center"/>
            <w:hideMark/>
          </w:tcPr>
          <w:p w14:paraId="46CBEA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17FAC7F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97" w:type="pct"/>
            <w:tcBorders>
              <w:top w:val="nil"/>
              <w:left w:val="nil"/>
              <w:bottom w:val="nil"/>
              <w:right w:val="nil"/>
            </w:tcBorders>
            <w:shd w:val="clear" w:color="000000" w:fill="FFFFFF"/>
            <w:noWrap/>
            <w:vAlign w:val="center"/>
            <w:hideMark/>
          </w:tcPr>
          <w:p w14:paraId="0AD6D3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816" w:type="pct"/>
            <w:vMerge/>
            <w:tcBorders>
              <w:top w:val="nil"/>
              <w:left w:val="nil"/>
              <w:bottom w:val="nil"/>
              <w:right w:val="nil"/>
            </w:tcBorders>
            <w:vAlign w:val="center"/>
            <w:hideMark/>
          </w:tcPr>
          <w:p w14:paraId="6E7913D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5FB483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40E64D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1087A03"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0DB108B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5BA94ED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09437F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7D7C5E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2F2F2"/>
            <w:noWrap/>
            <w:vAlign w:val="center"/>
            <w:hideMark/>
          </w:tcPr>
          <w:p w14:paraId="2736B00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2F2F2"/>
            <w:noWrap/>
            <w:vAlign w:val="center"/>
            <w:hideMark/>
          </w:tcPr>
          <w:p w14:paraId="780CE7B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71" w:type="pct"/>
            <w:tcBorders>
              <w:top w:val="nil"/>
              <w:left w:val="nil"/>
              <w:bottom w:val="nil"/>
              <w:right w:val="nil"/>
            </w:tcBorders>
            <w:shd w:val="clear" w:color="000000" w:fill="F2F2F2"/>
            <w:noWrap/>
            <w:vAlign w:val="center"/>
            <w:hideMark/>
          </w:tcPr>
          <w:p w14:paraId="222267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1CE92B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816" w:type="pct"/>
            <w:vMerge w:val="restart"/>
            <w:tcBorders>
              <w:top w:val="nil"/>
              <w:left w:val="nil"/>
              <w:bottom w:val="nil"/>
              <w:right w:val="nil"/>
            </w:tcBorders>
            <w:shd w:val="clear" w:color="000000" w:fill="F2F2F2"/>
            <w:noWrap/>
            <w:vAlign w:val="center"/>
            <w:hideMark/>
          </w:tcPr>
          <w:p w14:paraId="38279E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515" w:type="pct"/>
            <w:vMerge w:val="restart"/>
            <w:tcBorders>
              <w:top w:val="nil"/>
              <w:left w:val="nil"/>
              <w:bottom w:val="nil"/>
              <w:right w:val="nil"/>
            </w:tcBorders>
            <w:shd w:val="clear" w:color="000000" w:fill="F2F2F2"/>
            <w:noWrap/>
            <w:vAlign w:val="center"/>
            <w:hideMark/>
          </w:tcPr>
          <w:p w14:paraId="6309989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0.029*</w:t>
            </w:r>
          </w:p>
        </w:tc>
        <w:tc>
          <w:tcPr>
            <w:tcW w:w="284" w:type="pct"/>
            <w:vMerge w:val="restart"/>
            <w:tcBorders>
              <w:top w:val="nil"/>
              <w:left w:val="nil"/>
              <w:bottom w:val="nil"/>
              <w:right w:val="nil"/>
            </w:tcBorders>
            <w:shd w:val="clear" w:color="000000" w:fill="F2F2F2"/>
            <w:noWrap/>
            <w:vAlign w:val="center"/>
            <w:hideMark/>
          </w:tcPr>
          <w:p w14:paraId="022F70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485A23DC" w14:textId="77777777" w:rsidTr="00791252">
        <w:trPr>
          <w:trHeight w:val="255"/>
        </w:trPr>
        <w:tc>
          <w:tcPr>
            <w:tcW w:w="461" w:type="pct"/>
            <w:vMerge/>
            <w:tcBorders>
              <w:top w:val="nil"/>
              <w:left w:val="nil"/>
              <w:bottom w:val="nil"/>
              <w:right w:val="nil"/>
            </w:tcBorders>
            <w:vAlign w:val="center"/>
            <w:hideMark/>
          </w:tcPr>
          <w:p w14:paraId="6D3DAEB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2657D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3A9CAA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384" w:type="pct"/>
            <w:tcBorders>
              <w:top w:val="nil"/>
              <w:left w:val="nil"/>
              <w:bottom w:val="nil"/>
              <w:right w:val="nil"/>
            </w:tcBorders>
            <w:shd w:val="clear" w:color="000000" w:fill="F2F2F2"/>
            <w:noWrap/>
            <w:vAlign w:val="center"/>
            <w:hideMark/>
          </w:tcPr>
          <w:p w14:paraId="2755A74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501" w:type="pct"/>
            <w:tcBorders>
              <w:top w:val="nil"/>
              <w:left w:val="nil"/>
              <w:bottom w:val="nil"/>
              <w:right w:val="nil"/>
            </w:tcBorders>
            <w:shd w:val="clear" w:color="000000" w:fill="F2F2F2"/>
            <w:noWrap/>
            <w:vAlign w:val="center"/>
            <w:hideMark/>
          </w:tcPr>
          <w:p w14:paraId="1C001C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43" w:type="pct"/>
            <w:tcBorders>
              <w:top w:val="nil"/>
              <w:left w:val="nil"/>
              <w:bottom w:val="nil"/>
              <w:right w:val="nil"/>
            </w:tcBorders>
            <w:shd w:val="clear" w:color="000000" w:fill="F2F2F2"/>
            <w:noWrap/>
            <w:vAlign w:val="center"/>
            <w:hideMark/>
          </w:tcPr>
          <w:p w14:paraId="4B41DC5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38AEF4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97" w:type="pct"/>
            <w:tcBorders>
              <w:top w:val="nil"/>
              <w:left w:val="nil"/>
              <w:bottom w:val="nil"/>
              <w:right w:val="nil"/>
            </w:tcBorders>
            <w:shd w:val="clear" w:color="000000" w:fill="F2F2F2"/>
            <w:noWrap/>
            <w:vAlign w:val="center"/>
            <w:hideMark/>
          </w:tcPr>
          <w:p w14:paraId="2AF3798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816" w:type="pct"/>
            <w:vMerge/>
            <w:tcBorders>
              <w:top w:val="nil"/>
              <w:left w:val="nil"/>
              <w:bottom w:val="nil"/>
              <w:right w:val="nil"/>
            </w:tcBorders>
            <w:vAlign w:val="center"/>
            <w:hideMark/>
          </w:tcPr>
          <w:p w14:paraId="598AFED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45EAE0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F4655E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784BBC4" w14:textId="77777777" w:rsidTr="00791252">
        <w:trPr>
          <w:trHeight w:val="255"/>
        </w:trPr>
        <w:tc>
          <w:tcPr>
            <w:tcW w:w="461" w:type="pct"/>
            <w:vMerge/>
            <w:tcBorders>
              <w:top w:val="nil"/>
              <w:left w:val="nil"/>
              <w:bottom w:val="nil"/>
              <w:right w:val="nil"/>
            </w:tcBorders>
            <w:vAlign w:val="center"/>
            <w:hideMark/>
          </w:tcPr>
          <w:p w14:paraId="451E778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CDC504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6AFFC2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384" w:type="pct"/>
            <w:tcBorders>
              <w:top w:val="nil"/>
              <w:left w:val="nil"/>
              <w:bottom w:val="nil"/>
              <w:right w:val="nil"/>
            </w:tcBorders>
            <w:shd w:val="clear" w:color="000000" w:fill="F2F2F2"/>
            <w:noWrap/>
            <w:vAlign w:val="center"/>
            <w:hideMark/>
          </w:tcPr>
          <w:p w14:paraId="70C730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501" w:type="pct"/>
            <w:tcBorders>
              <w:top w:val="nil"/>
              <w:left w:val="nil"/>
              <w:bottom w:val="nil"/>
              <w:right w:val="nil"/>
            </w:tcBorders>
            <w:shd w:val="clear" w:color="000000" w:fill="F2F2F2"/>
            <w:noWrap/>
            <w:vAlign w:val="center"/>
            <w:hideMark/>
          </w:tcPr>
          <w:p w14:paraId="24A6EC2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43" w:type="pct"/>
            <w:tcBorders>
              <w:top w:val="nil"/>
              <w:left w:val="nil"/>
              <w:bottom w:val="nil"/>
              <w:right w:val="nil"/>
            </w:tcBorders>
            <w:shd w:val="clear" w:color="000000" w:fill="F2F2F2"/>
            <w:noWrap/>
            <w:vAlign w:val="center"/>
            <w:hideMark/>
          </w:tcPr>
          <w:p w14:paraId="32BF68D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71" w:type="pct"/>
            <w:tcBorders>
              <w:top w:val="nil"/>
              <w:left w:val="nil"/>
              <w:bottom w:val="nil"/>
              <w:right w:val="nil"/>
            </w:tcBorders>
            <w:shd w:val="clear" w:color="000000" w:fill="F2F2F2"/>
            <w:noWrap/>
            <w:vAlign w:val="center"/>
            <w:hideMark/>
          </w:tcPr>
          <w:p w14:paraId="7426E3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97" w:type="pct"/>
            <w:tcBorders>
              <w:top w:val="nil"/>
              <w:left w:val="nil"/>
              <w:bottom w:val="nil"/>
              <w:right w:val="nil"/>
            </w:tcBorders>
            <w:shd w:val="clear" w:color="000000" w:fill="F2F2F2"/>
            <w:noWrap/>
            <w:vAlign w:val="center"/>
            <w:hideMark/>
          </w:tcPr>
          <w:p w14:paraId="12EF40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816" w:type="pct"/>
            <w:vMerge/>
            <w:tcBorders>
              <w:top w:val="nil"/>
              <w:left w:val="nil"/>
              <w:bottom w:val="nil"/>
              <w:right w:val="nil"/>
            </w:tcBorders>
            <w:vAlign w:val="center"/>
            <w:hideMark/>
          </w:tcPr>
          <w:p w14:paraId="7F85D893"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CD26B9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F76B18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33B7B0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4A242B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1029" w:type="pct"/>
            <w:tcBorders>
              <w:top w:val="nil"/>
              <w:left w:val="nil"/>
              <w:bottom w:val="nil"/>
              <w:right w:val="nil"/>
            </w:tcBorders>
            <w:shd w:val="clear" w:color="000000" w:fill="FFFFFF"/>
            <w:noWrap/>
            <w:vAlign w:val="center"/>
            <w:hideMark/>
          </w:tcPr>
          <w:p w14:paraId="68A539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25A423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FFFFF"/>
            <w:noWrap/>
            <w:vAlign w:val="center"/>
            <w:hideMark/>
          </w:tcPr>
          <w:p w14:paraId="24F205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501" w:type="pct"/>
            <w:tcBorders>
              <w:top w:val="nil"/>
              <w:left w:val="nil"/>
              <w:bottom w:val="nil"/>
              <w:right w:val="nil"/>
            </w:tcBorders>
            <w:shd w:val="clear" w:color="000000" w:fill="FFFFFF"/>
            <w:noWrap/>
            <w:vAlign w:val="center"/>
            <w:hideMark/>
          </w:tcPr>
          <w:p w14:paraId="73BC1F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43" w:type="pct"/>
            <w:tcBorders>
              <w:top w:val="nil"/>
              <w:left w:val="nil"/>
              <w:bottom w:val="nil"/>
              <w:right w:val="nil"/>
            </w:tcBorders>
            <w:shd w:val="clear" w:color="000000" w:fill="FFFFFF"/>
            <w:noWrap/>
            <w:vAlign w:val="center"/>
            <w:hideMark/>
          </w:tcPr>
          <w:p w14:paraId="131720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795568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97" w:type="pct"/>
            <w:tcBorders>
              <w:top w:val="nil"/>
              <w:left w:val="nil"/>
              <w:bottom w:val="nil"/>
              <w:right w:val="nil"/>
            </w:tcBorders>
            <w:shd w:val="clear" w:color="000000" w:fill="FFFFFF"/>
            <w:noWrap/>
            <w:vAlign w:val="center"/>
            <w:hideMark/>
          </w:tcPr>
          <w:p w14:paraId="5C93ED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816" w:type="pct"/>
            <w:vMerge w:val="restart"/>
            <w:tcBorders>
              <w:top w:val="nil"/>
              <w:left w:val="nil"/>
              <w:bottom w:val="nil"/>
              <w:right w:val="nil"/>
            </w:tcBorders>
            <w:shd w:val="clear" w:color="000000" w:fill="FFFFFF"/>
            <w:noWrap/>
            <w:vAlign w:val="center"/>
            <w:hideMark/>
          </w:tcPr>
          <w:p w14:paraId="321586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18.0</w:t>
            </w:r>
          </w:p>
        </w:tc>
        <w:tc>
          <w:tcPr>
            <w:tcW w:w="515" w:type="pct"/>
            <w:vMerge w:val="restart"/>
            <w:tcBorders>
              <w:top w:val="nil"/>
              <w:left w:val="nil"/>
              <w:bottom w:val="nil"/>
              <w:right w:val="nil"/>
            </w:tcBorders>
            <w:shd w:val="clear" w:color="000000" w:fill="FFFFFF"/>
            <w:noWrap/>
            <w:vAlign w:val="center"/>
            <w:hideMark/>
          </w:tcPr>
          <w:p w14:paraId="7EC9E7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0.014*</w:t>
            </w:r>
          </w:p>
        </w:tc>
        <w:tc>
          <w:tcPr>
            <w:tcW w:w="284" w:type="pct"/>
            <w:vMerge w:val="restart"/>
            <w:tcBorders>
              <w:top w:val="nil"/>
              <w:left w:val="nil"/>
              <w:bottom w:val="nil"/>
              <w:right w:val="nil"/>
            </w:tcBorders>
            <w:shd w:val="clear" w:color="000000" w:fill="FFFFFF"/>
            <w:noWrap/>
            <w:vAlign w:val="center"/>
            <w:hideMark/>
          </w:tcPr>
          <w:p w14:paraId="22C8FA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D35F252" w14:textId="77777777" w:rsidTr="00791252">
        <w:trPr>
          <w:trHeight w:val="255"/>
        </w:trPr>
        <w:tc>
          <w:tcPr>
            <w:tcW w:w="461" w:type="pct"/>
            <w:vMerge/>
            <w:tcBorders>
              <w:top w:val="nil"/>
              <w:left w:val="nil"/>
              <w:bottom w:val="nil"/>
              <w:right w:val="nil"/>
            </w:tcBorders>
            <w:vAlign w:val="center"/>
            <w:hideMark/>
          </w:tcPr>
          <w:p w14:paraId="6BEB1F5E"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61F4D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69FEB7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384" w:type="pct"/>
            <w:tcBorders>
              <w:top w:val="nil"/>
              <w:left w:val="nil"/>
              <w:bottom w:val="nil"/>
              <w:right w:val="nil"/>
            </w:tcBorders>
            <w:shd w:val="clear" w:color="000000" w:fill="FFFFFF"/>
            <w:noWrap/>
            <w:vAlign w:val="center"/>
            <w:hideMark/>
          </w:tcPr>
          <w:p w14:paraId="6BC327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501" w:type="pct"/>
            <w:tcBorders>
              <w:top w:val="nil"/>
              <w:left w:val="nil"/>
              <w:bottom w:val="nil"/>
              <w:right w:val="nil"/>
            </w:tcBorders>
            <w:shd w:val="clear" w:color="000000" w:fill="FFFFFF"/>
            <w:noWrap/>
            <w:vAlign w:val="center"/>
            <w:hideMark/>
          </w:tcPr>
          <w:p w14:paraId="38BD15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43" w:type="pct"/>
            <w:tcBorders>
              <w:top w:val="nil"/>
              <w:left w:val="nil"/>
              <w:bottom w:val="nil"/>
              <w:right w:val="nil"/>
            </w:tcBorders>
            <w:shd w:val="clear" w:color="000000" w:fill="FFFFFF"/>
            <w:noWrap/>
            <w:vAlign w:val="center"/>
            <w:hideMark/>
          </w:tcPr>
          <w:p w14:paraId="48EBE7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1D17C2C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97" w:type="pct"/>
            <w:tcBorders>
              <w:top w:val="nil"/>
              <w:left w:val="nil"/>
              <w:bottom w:val="nil"/>
              <w:right w:val="nil"/>
            </w:tcBorders>
            <w:shd w:val="clear" w:color="000000" w:fill="FFFFFF"/>
            <w:noWrap/>
            <w:vAlign w:val="center"/>
            <w:hideMark/>
          </w:tcPr>
          <w:p w14:paraId="339877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816" w:type="pct"/>
            <w:vMerge/>
            <w:tcBorders>
              <w:top w:val="nil"/>
              <w:left w:val="nil"/>
              <w:bottom w:val="nil"/>
              <w:right w:val="nil"/>
            </w:tcBorders>
            <w:vAlign w:val="center"/>
            <w:hideMark/>
          </w:tcPr>
          <w:p w14:paraId="7B27ABD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BF7F90C"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31A262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1AC7F79"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99DF2F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1029" w:type="pct"/>
            <w:tcBorders>
              <w:top w:val="nil"/>
              <w:left w:val="nil"/>
              <w:bottom w:val="nil"/>
              <w:right w:val="nil"/>
            </w:tcBorders>
            <w:shd w:val="clear" w:color="000000" w:fill="F2F2F2"/>
            <w:noWrap/>
            <w:vAlign w:val="center"/>
            <w:hideMark/>
          </w:tcPr>
          <w:p w14:paraId="6B7E59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2F2F2"/>
            <w:noWrap/>
            <w:vAlign w:val="center"/>
            <w:hideMark/>
          </w:tcPr>
          <w:p w14:paraId="6930DC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384" w:type="pct"/>
            <w:tcBorders>
              <w:top w:val="nil"/>
              <w:left w:val="nil"/>
              <w:bottom w:val="nil"/>
              <w:right w:val="nil"/>
            </w:tcBorders>
            <w:shd w:val="clear" w:color="000000" w:fill="F2F2F2"/>
            <w:noWrap/>
            <w:vAlign w:val="center"/>
            <w:hideMark/>
          </w:tcPr>
          <w:p w14:paraId="127CBF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2F2F2"/>
            <w:noWrap/>
            <w:vAlign w:val="center"/>
            <w:hideMark/>
          </w:tcPr>
          <w:p w14:paraId="56D096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243" w:type="pct"/>
            <w:tcBorders>
              <w:top w:val="nil"/>
              <w:left w:val="nil"/>
              <w:bottom w:val="nil"/>
              <w:right w:val="nil"/>
            </w:tcBorders>
            <w:shd w:val="clear" w:color="000000" w:fill="F2F2F2"/>
            <w:noWrap/>
            <w:vAlign w:val="center"/>
            <w:hideMark/>
          </w:tcPr>
          <w:p w14:paraId="1B302E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2F2F2"/>
            <w:noWrap/>
            <w:vAlign w:val="center"/>
            <w:hideMark/>
          </w:tcPr>
          <w:p w14:paraId="226B463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297" w:type="pct"/>
            <w:tcBorders>
              <w:top w:val="nil"/>
              <w:left w:val="nil"/>
              <w:bottom w:val="nil"/>
              <w:right w:val="nil"/>
            </w:tcBorders>
            <w:shd w:val="clear" w:color="000000" w:fill="F2F2F2"/>
            <w:noWrap/>
            <w:vAlign w:val="center"/>
            <w:hideMark/>
          </w:tcPr>
          <w:p w14:paraId="087059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816" w:type="pct"/>
            <w:vMerge w:val="restart"/>
            <w:tcBorders>
              <w:top w:val="nil"/>
              <w:left w:val="nil"/>
              <w:bottom w:val="nil"/>
              <w:right w:val="nil"/>
            </w:tcBorders>
            <w:shd w:val="clear" w:color="000000" w:fill="F2F2F2"/>
            <w:noWrap/>
            <w:vAlign w:val="center"/>
            <w:hideMark/>
          </w:tcPr>
          <w:p w14:paraId="5920E18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13.6</w:t>
            </w:r>
          </w:p>
        </w:tc>
        <w:tc>
          <w:tcPr>
            <w:tcW w:w="515" w:type="pct"/>
            <w:vMerge w:val="restart"/>
            <w:tcBorders>
              <w:top w:val="nil"/>
              <w:left w:val="nil"/>
              <w:bottom w:val="nil"/>
              <w:right w:val="nil"/>
            </w:tcBorders>
            <w:shd w:val="clear" w:color="000000" w:fill="F2F2F2"/>
            <w:noWrap/>
            <w:vAlign w:val="center"/>
            <w:hideMark/>
          </w:tcPr>
          <w:p w14:paraId="5D79FB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0.001*</w:t>
            </w:r>
          </w:p>
        </w:tc>
        <w:tc>
          <w:tcPr>
            <w:tcW w:w="284" w:type="pct"/>
            <w:vMerge w:val="restart"/>
            <w:tcBorders>
              <w:top w:val="nil"/>
              <w:left w:val="nil"/>
              <w:bottom w:val="nil"/>
              <w:right w:val="nil"/>
            </w:tcBorders>
            <w:shd w:val="clear" w:color="000000" w:fill="F2F2F2"/>
            <w:noWrap/>
            <w:vAlign w:val="center"/>
            <w:hideMark/>
          </w:tcPr>
          <w:p w14:paraId="2BA69B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E53060C" w14:textId="77777777" w:rsidTr="00791252">
        <w:trPr>
          <w:trHeight w:val="255"/>
        </w:trPr>
        <w:tc>
          <w:tcPr>
            <w:tcW w:w="461" w:type="pct"/>
            <w:vMerge/>
            <w:tcBorders>
              <w:top w:val="nil"/>
              <w:left w:val="nil"/>
              <w:bottom w:val="nil"/>
              <w:right w:val="nil"/>
            </w:tcBorders>
            <w:vAlign w:val="center"/>
            <w:hideMark/>
          </w:tcPr>
          <w:p w14:paraId="41A3099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26B3CE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5B0147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384" w:type="pct"/>
            <w:tcBorders>
              <w:top w:val="nil"/>
              <w:left w:val="nil"/>
              <w:bottom w:val="nil"/>
              <w:right w:val="nil"/>
            </w:tcBorders>
            <w:shd w:val="clear" w:color="000000" w:fill="F2F2F2"/>
            <w:noWrap/>
            <w:vAlign w:val="center"/>
            <w:hideMark/>
          </w:tcPr>
          <w:p w14:paraId="5B338C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501" w:type="pct"/>
            <w:tcBorders>
              <w:top w:val="nil"/>
              <w:left w:val="nil"/>
              <w:bottom w:val="nil"/>
              <w:right w:val="nil"/>
            </w:tcBorders>
            <w:shd w:val="clear" w:color="000000" w:fill="F2F2F2"/>
            <w:noWrap/>
            <w:vAlign w:val="center"/>
            <w:hideMark/>
          </w:tcPr>
          <w:p w14:paraId="639671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243" w:type="pct"/>
            <w:tcBorders>
              <w:top w:val="nil"/>
              <w:left w:val="nil"/>
              <w:bottom w:val="nil"/>
              <w:right w:val="nil"/>
            </w:tcBorders>
            <w:shd w:val="clear" w:color="000000" w:fill="F2F2F2"/>
            <w:noWrap/>
            <w:vAlign w:val="center"/>
            <w:hideMark/>
          </w:tcPr>
          <w:p w14:paraId="1D99515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2F2F2"/>
            <w:noWrap/>
            <w:vAlign w:val="center"/>
            <w:hideMark/>
          </w:tcPr>
          <w:p w14:paraId="1DD25E7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297" w:type="pct"/>
            <w:tcBorders>
              <w:top w:val="nil"/>
              <w:left w:val="nil"/>
              <w:bottom w:val="nil"/>
              <w:right w:val="nil"/>
            </w:tcBorders>
            <w:shd w:val="clear" w:color="000000" w:fill="F2F2F2"/>
            <w:noWrap/>
            <w:vAlign w:val="center"/>
            <w:hideMark/>
          </w:tcPr>
          <w:p w14:paraId="2A7E7E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7.2</w:t>
            </w:r>
          </w:p>
        </w:tc>
        <w:tc>
          <w:tcPr>
            <w:tcW w:w="816" w:type="pct"/>
            <w:vMerge/>
            <w:tcBorders>
              <w:top w:val="nil"/>
              <w:left w:val="nil"/>
              <w:bottom w:val="nil"/>
              <w:right w:val="nil"/>
            </w:tcBorders>
            <w:vAlign w:val="center"/>
            <w:hideMark/>
          </w:tcPr>
          <w:p w14:paraId="51D739EF"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8D673BE"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6232BC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0B1F0FA" w14:textId="77777777" w:rsidTr="00791252">
        <w:trPr>
          <w:trHeight w:val="255"/>
        </w:trPr>
        <w:tc>
          <w:tcPr>
            <w:tcW w:w="461" w:type="pct"/>
            <w:vMerge/>
            <w:tcBorders>
              <w:top w:val="nil"/>
              <w:left w:val="nil"/>
              <w:bottom w:val="nil"/>
              <w:right w:val="nil"/>
            </w:tcBorders>
            <w:vAlign w:val="center"/>
            <w:hideMark/>
          </w:tcPr>
          <w:p w14:paraId="021BE04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27745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34AD68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7B87C03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2F2F2"/>
            <w:noWrap/>
            <w:vAlign w:val="center"/>
            <w:hideMark/>
          </w:tcPr>
          <w:p w14:paraId="21E6CE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43" w:type="pct"/>
            <w:tcBorders>
              <w:top w:val="nil"/>
              <w:left w:val="nil"/>
              <w:bottom w:val="nil"/>
              <w:right w:val="nil"/>
            </w:tcBorders>
            <w:shd w:val="clear" w:color="000000" w:fill="F2F2F2"/>
            <w:noWrap/>
            <w:vAlign w:val="center"/>
            <w:hideMark/>
          </w:tcPr>
          <w:p w14:paraId="2E7AFC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2F2F2"/>
            <w:noWrap/>
            <w:vAlign w:val="center"/>
            <w:hideMark/>
          </w:tcPr>
          <w:p w14:paraId="3F251F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97" w:type="pct"/>
            <w:tcBorders>
              <w:top w:val="nil"/>
              <w:left w:val="nil"/>
              <w:bottom w:val="nil"/>
              <w:right w:val="nil"/>
            </w:tcBorders>
            <w:shd w:val="clear" w:color="000000" w:fill="F2F2F2"/>
            <w:noWrap/>
            <w:vAlign w:val="center"/>
            <w:hideMark/>
          </w:tcPr>
          <w:p w14:paraId="0E3066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816" w:type="pct"/>
            <w:vMerge/>
            <w:tcBorders>
              <w:top w:val="nil"/>
              <w:left w:val="nil"/>
              <w:bottom w:val="nil"/>
              <w:right w:val="nil"/>
            </w:tcBorders>
            <w:vAlign w:val="center"/>
            <w:hideMark/>
          </w:tcPr>
          <w:p w14:paraId="71E7C5D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39EA05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77A7A4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A3B50BF"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157671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FFFFF"/>
            <w:noWrap/>
            <w:vAlign w:val="center"/>
            <w:hideMark/>
          </w:tcPr>
          <w:p w14:paraId="7BFF3E6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0A0A44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46DF5F3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501" w:type="pct"/>
            <w:tcBorders>
              <w:top w:val="nil"/>
              <w:left w:val="nil"/>
              <w:bottom w:val="nil"/>
              <w:right w:val="nil"/>
            </w:tcBorders>
            <w:shd w:val="clear" w:color="000000" w:fill="FFFFFF"/>
            <w:noWrap/>
            <w:vAlign w:val="center"/>
            <w:hideMark/>
          </w:tcPr>
          <w:p w14:paraId="025553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43" w:type="pct"/>
            <w:tcBorders>
              <w:top w:val="nil"/>
              <w:left w:val="nil"/>
              <w:bottom w:val="nil"/>
              <w:right w:val="nil"/>
            </w:tcBorders>
            <w:shd w:val="clear" w:color="000000" w:fill="FFFFFF"/>
            <w:noWrap/>
            <w:vAlign w:val="center"/>
            <w:hideMark/>
          </w:tcPr>
          <w:p w14:paraId="1E665D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FFFFF"/>
            <w:noWrap/>
            <w:vAlign w:val="center"/>
            <w:hideMark/>
          </w:tcPr>
          <w:p w14:paraId="58251A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297" w:type="pct"/>
            <w:tcBorders>
              <w:top w:val="nil"/>
              <w:left w:val="nil"/>
              <w:bottom w:val="nil"/>
              <w:right w:val="nil"/>
            </w:tcBorders>
            <w:shd w:val="clear" w:color="000000" w:fill="FFFFFF"/>
            <w:noWrap/>
            <w:vAlign w:val="center"/>
            <w:hideMark/>
          </w:tcPr>
          <w:p w14:paraId="227D6B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816" w:type="pct"/>
            <w:vMerge w:val="restart"/>
            <w:tcBorders>
              <w:top w:val="nil"/>
              <w:left w:val="nil"/>
              <w:bottom w:val="nil"/>
              <w:right w:val="nil"/>
            </w:tcBorders>
            <w:shd w:val="clear" w:color="000000" w:fill="FFFFFF"/>
            <w:noWrap/>
            <w:vAlign w:val="center"/>
            <w:hideMark/>
          </w:tcPr>
          <w:p w14:paraId="409A11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15" w:type="pct"/>
            <w:vMerge w:val="restart"/>
            <w:tcBorders>
              <w:top w:val="nil"/>
              <w:left w:val="nil"/>
              <w:bottom w:val="nil"/>
              <w:right w:val="nil"/>
            </w:tcBorders>
            <w:shd w:val="clear" w:color="000000" w:fill="FFFFFF"/>
            <w:noWrap/>
            <w:vAlign w:val="center"/>
            <w:hideMark/>
          </w:tcPr>
          <w:p w14:paraId="719FAE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0.056</w:t>
            </w:r>
          </w:p>
        </w:tc>
        <w:tc>
          <w:tcPr>
            <w:tcW w:w="284" w:type="pct"/>
            <w:vMerge w:val="restart"/>
            <w:tcBorders>
              <w:top w:val="nil"/>
              <w:left w:val="nil"/>
              <w:bottom w:val="nil"/>
              <w:right w:val="nil"/>
            </w:tcBorders>
            <w:shd w:val="clear" w:color="000000" w:fill="FFFFFF"/>
            <w:noWrap/>
            <w:vAlign w:val="center"/>
            <w:hideMark/>
          </w:tcPr>
          <w:p w14:paraId="15FA31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DAA87AA" w14:textId="77777777" w:rsidTr="00791252">
        <w:trPr>
          <w:trHeight w:val="255"/>
        </w:trPr>
        <w:tc>
          <w:tcPr>
            <w:tcW w:w="461" w:type="pct"/>
            <w:vMerge/>
            <w:tcBorders>
              <w:top w:val="nil"/>
              <w:left w:val="nil"/>
              <w:bottom w:val="nil"/>
              <w:right w:val="nil"/>
            </w:tcBorders>
            <w:vAlign w:val="center"/>
            <w:hideMark/>
          </w:tcPr>
          <w:p w14:paraId="10958B1A"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40624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0AB374A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384" w:type="pct"/>
            <w:tcBorders>
              <w:top w:val="nil"/>
              <w:left w:val="nil"/>
              <w:bottom w:val="nil"/>
              <w:right w:val="nil"/>
            </w:tcBorders>
            <w:shd w:val="clear" w:color="000000" w:fill="FFFFFF"/>
            <w:noWrap/>
            <w:vAlign w:val="center"/>
            <w:hideMark/>
          </w:tcPr>
          <w:p w14:paraId="21900E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FFFFF"/>
            <w:noWrap/>
            <w:vAlign w:val="center"/>
            <w:hideMark/>
          </w:tcPr>
          <w:p w14:paraId="2E94B5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43" w:type="pct"/>
            <w:tcBorders>
              <w:top w:val="nil"/>
              <w:left w:val="nil"/>
              <w:bottom w:val="nil"/>
              <w:right w:val="nil"/>
            </w:tcBorders>
            <w:shd w:val="clear" w:color="000000" w:fill="FFFFFF"/>
            <w:noWrap/>
            <w:vAlign w:val="center"/>
            <w:hideMark/>
          </w:tcPr>
          <w:p w14:paraId="19FB20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521552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97" w:type="pct"/>
            <w:tcBorders>
              <w:top w:val="nil"/>
              <w:left w:val="nil"/>
              <w:bottom w:val="nil"/>
              <w:right w:val="nil"/>
            </w:tcBorders>
            <w:shd w:val="clear" w:color="000000" w:fill="FFFFFF"/>
            <w:noWrap/>
            <w:vAlign w:val="center"/>
            <w:hideMark/>
          </w:tcPr>
          <w:p w14:paraId="171538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816" w:type="pct"/>
            <w:vMerge/>
            <w:tcBorders>
              <w:top w:val="nil"/>
              <w:left w:val="nil"/>
              <w:bottom w:val="nil"/>
              <w:right w:val="nil"/>
            </w:tcBorders>
            <w:vAlign w:val="center"/>
            <w:hideMark/>
          </w:tcPr>
          <w:p w14:paraId="241B72D9"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C11BDE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FAE52C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20ADEBD" w14:textId="77777777" w:rsidTr="00791252">
        <w:trPr>
          <w:trHeight w:val="255"/>
        </w:trPr>
        <w:tc>
          <w:tcPr>
            <w:tcW w:w="461" w:type="pct"/>
            <w:vMerge/>
            <w:tcBorders>
              <w:top w:val="nil"/>
              <w:left w:val="nil"/>
              <w:bottom w:val="nil"/>
              <w:right w:val="nil"/>
            </w:tcBorders>
            <w:vAlign w:val="center"/>
            <w:hideMark/>
          </w:tcPr>
          <w:p w14:paraId="522369C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39D31F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Saiga</w:t>
            </w:r>
          </w:p>
        </w:tc>
        <w:tc>
          <w:tcPr>
            <w:tcW w:w="197" w:type="pct"/>
            <w:tcBorders>
              <w:top w:val="nil"/>
              <w:left w:val="nil"/>
              <w:bottom w:val="nil"/>
              <w:right w:val="nil"/>
            </w:tcBorders>
            <w:shd w:val="clear" w:color="000000" w:fill="FFFFFF"/>
            <w:noWrap/>
            <w:vAlign w:val="center"/>
            <w:hideMark/>
          </w:tcPr>
          <w:p w14:paraId="309369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224B4A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501" w:type="pct"/>
            <w:tcBorders>
              <w:top w:val="nil"/>
              <w:left w:val="nil"/>
              <w:bottom w:val="nil"/>
              <w:right w:val="nil"/>
            </w:tcBorders>
            <w:shd w:val="clear" w:color="000000" w:fill="FFFFFF"/>
            <w:noWrap/>
            <w:vAlign w:val="center"/>
            <w:hideMark/>
          </w:tcPr>
          <w:p w14:paraId="3D8172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243" w:type="pct"/>
            <w:tcBorders>
              <w:top w:val="nil"/>
              <w:left w:val="nil"/>
              <w:bottom w:val="nil"/>
              <w:right w:val="nil"/>
            </w:tcBorders>
            <w:shd w:val="clear" w:color="000000" w:fill="FFFFFF"/>
            <w:noWrap/>
            <w:vAlign w:val="center"/>
            <w:hideMark/>
          </w:tcPr>
          <w:p w14:paraId="2A15D5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22B46C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97" w:type="pct"/>
            <w:tcBorders>
              <w:top w:val="nil"/>
              <w:left w:val="nil"/>
              <w:bottom w:val="nil"/>
              <w:right w:val="nil"/>
            </w:tcBorders>
            <w:shd w:val="clear" w:color="000000" w:fill="FFFFFF"/>
            <w:noWrap/>
            <w:vAlign w:val="center"/>
            <w:hideMark/>
          </w:tcPr>
          <w:p w14:paraId="7EA7CC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816" w:type="pct"/>
            <w:vMerge/>
            <w:tcBorders>
              <w:top w:val="nil"/>
              <w:left w:val="nil"/>
              <w:bottom w:val="nil"/>
              <w:right w:val="nil"/>
            </w:tcBorders>
            <w:vAlign w:val="center"/>
            <w:hideMark/>
          </w:tcPr>
          <w:p w14:paraId="065D1A8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CCF603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AAB2081"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DA2FAA6"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60FC57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1029" w:type="pct"/>
            <w:tcBorders>
              <w:top w:val="nil"/>
              <w:left w:val="nil"/>
              <w:bottom w:val="nil"/>
              <w:right w:val="nil"/>
            </w:tcBorders>
            <w:shd w:val="clear" w:color="000000" w:fill="F2F2F2"/>
            <w:noWrap/>
            <w:vAlign w:val="center"/>
            <w:hideMark/>
          </w:tcPr>
          <w:p w14:paraId="661720A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204D5A6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2F2F2"/>
            <w:noWrap/>
            <w:vAlign w:val="center"/>
            <w:hideMark/>
          </w:tcPr>
          <w:p w14:paraId="5291D4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501" w:type="pct"/>
            <w:tcBorders>
              <w:top w:val="nil"/>
              <w:left w:val="nil"/>
              <w:bottom w:val="nil"/>
              <w:right w:val="nil"/>
            </w:tcBorders>
            <w:shd w:val="clear" w:color="000000" w:fill="F2F2F2"/>
            <w:noWrap/>
            <w:vAlign w:val="center"/>
            <w:hideMark/>
          </w:tcPr>
          <w:p w14:paraId="3F9E46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43" w:type="pct"/>
            <w:tcBorders>
              <w:top w:val="nil"/>
              <w:left w:val="nil"/>
              <w:bottom w:val="nil"/>
              <w:right w:val="nil"/>
            </w:tcBorders>
            <w:shd w:val="clear" w:color="000000" w:fill="F2F2F2"/>
            <w:noWrap/>
            <w:vAlign w:val="center"/>
            <w:hideMark/>
          </w:tcPr>
          <w:p w14:paraId="36165BC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2F2F2"/>
            <w:noWrap/>
            <w:vAlign w:val="center"/>
            <w:hideMark/>
          </w:tcPr>
          <w:p w14:paraId="12CBFB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97" w:type="pct"/>
            <w:tcBorders>
              <w:top w:val="nil"/>
              <w:left w:val="nil"/>
              <w:bottom w:val="nil"/>
              <w:right w:val="nil"/>
            </w:tcBorders>
            <w:shd w:val="clear" w:color="000000" w:fill="F2F2F2"/>
            <w:noWrap/>
            <w:vAlign w:val="center"/>
            <w:hideMark/>
          </w:tcPr>
          <w:p w14:paraId="368A694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816" w:type="pct"/>
            <w:vMerge w:val="restart"/>
            <w:tcBorders>
              <w:top w:val="nil"/>
              <w:left w:val="nil"/>
              <w:bottom w:val="nil"/>
              <w:right w:val="nil"/>
            </w:tcBorders>
            <w:shd w:val="clear" w:color="000000" w:fill="F2F2F2"/>
            <w:noWrap/>
            <w:vAlign w:val="center"/>
            <w:hideMark/>
          </w:tcPr>
          <w:p w14:paraId="76F5F6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w:t>
            </w:r>
          </w:p>
        </w:tc>
        <w:tc>
          <w:tcPr>
            <w:tcW w:w="515" w:type="pct"/>
            <w:vMerge w:val="restart"/>
            <w:tcBorders>
              <w:top w:val="nil"/>
              <w:left w:val="nil"/>
              <w:bottom w:val="nil"/>
              <w:right w:val="nil"/>
            </w:tcBorders>
            <w:shd w:val="clear" w:color="000000" w:fill="F2F2F2"/>
            <w:noWrap/>
            <w:vAlign w:val="center"/>
            <w:hideMark/>
          </w:tcPr>
          <w:p w14:paraId="54EF22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0.008*</w:t>
            </w:r>
          </w:p>
        </w:tc>
        <w:tc>
          <w:tcPr>
            <w:tcW w:w="284" w:type="pct"/>
            <w:vMerge w:val="restart"/>
            <w:tcBorders>
              <w:top w:val="nil"/>
              <w:left w:val="nil"/>
              <w:bottom w:val="nil"/>
              <w:right w:val="nil"/>
            </w:tcBorders>
            <w:shd w:val="clear" w:color="000000" w:fill="F2F2F2"/>
            <w:noWrap/>
            <w:vAlign w:val="center"/>
            <w:hideMark/>
          </w:tcPr>
          <w:p w14:paraId="7509A2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4F05DE2C" w14:textId="77777777" w:rsidTr="00791252">
        <w:trPr>
          <w:trHeight w:val="255"/>
        </w:trPr>
        <w:tc>
          <w:tcPr>
            <w:tcW w:w="461" w:type="pct"/>
            <w:vMerge/>
            <w:tcBorders>
              <w:top w:val="nil"/>
              <w:left w:val="nil"/>
              <w:bottom w:val="nil"/>
              <w:right w:val="nil"/>
            </w:tcBorders>
            <w:vAlign w:val="center"/>
            <w:hideMark/>
          </w:tcPr>
          <w:p w14:paraId="4076742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1B53628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68F689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55159F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501" w:type="pct"/>
            <w:tcBorders>
              <w:top w:val="nil"/>
              <w:left w:val="nil"/>
              <w:bottom w:val="nil"/>
              <w:right w:val="nil"/>
            </w:tcBorders>
            <w:shd w:val="clear" w:color="000000" w:fill="F2F2F2"/>
            <w:noWrap/>
            <w:vAlign w:val="center"/>
            <w:hideMark/>
          </w:tcPr>
          <w:p w14:paraId="399265D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43" w:type="pct"/>
            <w:tcBorders>
              <w:top w:val="nil"/>
              <w:left w:val="nil"/>
              <w:bottom w:val="nil"/>
              <w:right w:val="nil"/>
            </w:tcBorders>
            <w:shd w:val="clear" w:color="000000" w:fill="F2F2F2"/>
            <w:noWrap/>
            <w:vAlign w:val="center"/>
            <w:hideMark/>
          </w:tcPr>
          <w:p w14:paraId="40593D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3A8D966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2F2F2"/>
            <w:noWrap/>
            <w:vAlign w:val="center"/>
            <w:hideMark/>
          </w:tcPr>
          <w:p w14:paraId="64D0F00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816" w:type="pct"/>
            <w:vMerge/>
            <w:tcBorders>
              <w:top w:val="nil"/>
              <w:left w:val="nil"/>
              <w:bottom w:val="nil"/>
              <w:right w:val="nil"/>
            </w:tcBorders>
            <w:vAlign w:val="center"/>
            <w:hideMark/>
          </w:tcPr>
          <w:p w14:paraId="3E95E06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6CE229D"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D12A30B"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6D0B95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F291D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1029" w:type="pct"/>
            <w:tcBorders>
              <w:top w:val="nil"/>
              <w:left w:val="nil"/>
              <w:bottom w:val="nil"/>
              <w:right w:val="nil"/>
            </w:tcBorders>
            <w:shd w:val="clear" w:color="000000" w:fill="FFFFFF"/>
            <w:noWrap/>
            <w:vAlign w:val="center"/>
            <w:hideMark/>
          </w:tcPr>
          <w:p w14:paraId="575E41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560378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384" w:type="pct"/>
            <w:tcBorders>
              <w:top w:val="nil"/>
              <w:left w:val="nil"/>
              <w:bottom w:val="nil"/>
              <w:right w:val="nil"/>
            </w:tcBorders>
            <w:shd w:val="clear" w:color="000000" w:fill="FFFFFF"/>
            <w:noWrap/>
            <w:vAlign w:val="center"/>
            <w:hideMark/>
          </w:tcPr>
          <w:p w14:paraId="5E285A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501" w:type="pct"/>
            <w:tcBorders>
              <w:top w:val="nil"/>
              <w:left w:val="nil"/>
              <w:bottom w:val="nil"/>
              <w:right w:val="nil"/>
            </w:tcBorders>
            <w:shd w:val="clear" w:color="000000" w:fill="FFFFFF"/>
            <w:noWrap/>
            <w:vAlign w:val="center"/>
            <w:hideMark/>
          </w:tcPr>
          <w:p w14:paraId="4D16970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43" w:type="pct"/>
            <w:tcBorders>
              <w:top w:val="nil"/>
              <w:left w:val="nil"/>
              <w:bottom w:val="nil"/>
              <w:right w:val="nil"/>
            </w:tcBorders>
            <w:shd w:val="clear" w:color="000000" w:fill="FFFFFF"/>
            <w:noWrap/>
            <w:vAlign w:val="center"/>
            <w:hideMark/>
          </w:tcPr>
          <w:p w14:paraId="76ABD4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38F9D7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97" w:type="pct"/>
            <w:tcBorders>
              <w:top w:val="nil"/>
              <w:left w:val="nil"/>
              <w:bottom w:val="nil"/>
              <w:right w:val="nil"/>
            </w:tcBorders>
            <w:shd w:val="clear" w:color="000000" w:fill="FFFFFF"/>
            <w:noWrap/>
            <w:vAlign w:val="center"/>
            <w:hideMark/>
          </w:tcPr>
          <w:p w14:paraId="63D094F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816" w:type="pct"/>
            <w:vMerge w:val="restart"/>
            <w:tcBorders>
              <w:top w:val="nil"/>
              <w:left w:val="nil"/>
              <w:bottom w:val="nil"/>
              <w:right w:val="nil"/>
            </w:tcBorders>
            <w:shd w:val="clear" w:color="000000" w:fill="FFFFFF"/>
            <w:noWrap/>
            <w:vAlign w:val="center"/>
            <w:hideMark/>
          </w:tcPr>
          <w:p w14:paraId="53EEE0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515" w:type="pct"/>
            <w:vMerge w:val="restart"/>
            <w:tcBorders>
              <w:top w:val="nil"/>
              <w:left w:val="nil"/>
              <w:bottom w:val="nil"/>
              <w:right w:val="nil"/>
            </w:tcBorders>
            <w:shd w:val="clear" w:color="000000" w:fill="FFFFFF"/>
            <w:noWrap/>
            <w:vAlign w:val="center"/>
            <w:hideMark/>
          </w:tcPr>
          <w:p w14:paraId="0E2C5CB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0.010*</w:t>
            </w:r>
          </w:p>
        </w:tc>
        <w:tc>
          <w:tcPr>
            <w:tcW w:w="284" w:type="pct"/>
            <w:vMerge w:val="restart"/>
            <w:tcBorders>
              <w:top w:val="nil"/>
              <w:left w:val="nil"/>
              <w:bottom w:val="nil"/>
              <w:right w:val="nil"/>
            </w:tcBorders>
            <w:shd w:val="clear" w:color="000000" w:fill="FFFFFF"/>
            <w:noWrap/>
            <w:vAlign w:val="center"/>
            <w:hideMark/>
          </w:tcPr>
          <w:p w14:paraId="56EE160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14980F7" w14:textId="77777777" w:rsidTr="00791252">
        <w:trPr>
          <w:trHeight w:val="255"/>
        </w:trPr>
        <w:tc>
          <w:tcPr>
            <w:tcW w:w="461" w:type="pct"/>
            <w:vMerge/>
            <w:tcBorders>
              <w:top w:val="nil"/>
              <w:left w:val="nil"/>
              <w:bottom w:val="nil"/>
              <w:right w:val="nil"/>
            </w:tcBorders>
            <w:vAlign w:val="center"/>
            <w:hideMark/>
          </w:tcPr>
          <w:p w14:paraId="1062A5B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37CC51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54A1A1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57C81F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501" w:type="pct"/>
            <w:tcBorders>
              <w:top w:val="nil"/>
              <w:left w:val="nil"/>
              <w:bottom w:val="nil"/>
              <w:right w:val="nil"/>
            </w:tcBorders>
            <w:shd w:val="clear" w:color="000000" w:fill="FFFFFF"/>
            <w:noWrap/>
            <w:vAlign w:val="center"/>
            <w:hideMark/>
          </w:tcPr>
          <w:p w14:paraId="33691F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FFFFF"/>
            <w:noWrap/>
            <w:vAlign w:val="center"/>
            <w:hideMark/>
          </w:tcPr>
          <w:p w14:paraId="62F72C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FFFFF"/>
            <w:noWrap/>
            <w:vAlign w:val="center"/>
            <w:hideMark/>
          </w:tcPr>
          <w:p w14:paraId="3F7DDEE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FFFFF"/>
            <w:noWrap/>
            <w:vAlign w:val="center"/>
            <w:hideMark/>
          </w:tcPr>
          <w:p w14:paraId="5ADD33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816" w:type="pct"/>
            <w:vMerge/>
            <w:tcBorders>
              <w:top w:val="nil"/>
              <w:left w:val="nil"/>
              <w:bottom w:val="nil"/>
              <w:right w:val="nil"/>
            </w:tcBorders>
            <w:vAlign w:val="center"/>
            <w:hideMark/>
          </w:tcPr>
          <w:p w14:paraId="730D07A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5EB187C"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7173B4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2129AB7"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BE52E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1029" w:type="pct"/>
            <w:tcBorders>
              <w:top w:val="nil"/>
              <w:left w:val="nil"/>
              <w:bottom w:val="nil"/>
              <w:right w:val="nil"/>
            </w:tcBorders>
            <w:shd w:val="clear" w:color="000000" w:fill="F2F2F2"/>
            <w:noWrap/>
            <w:vAlign w:val="center"/>
            <w:hideMark/>
          </w:tcPr>
          <w:p w14:paraId="32308D3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0BA537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5C4ABFB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501" w:type="pct"/>
            <w:tcBorders>
              <w:top w:val="nil"/>
              <w:left w:val="nil"/>
              <w:bottom w:val="nil"/>
              <w:right w:val="nil"/>
            </w:tcBorders>
            <w:shd w:val="clear" w:color="000000" w:fill="F2F2F2"/>
            <w:noWrap/>
            <w:vAlign w:val="center"/>
            <w:hideMark/>
          </w:tcPr>
          <w:p w14:paraId="3AA96E6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243" w:type="pct"/>
            <w:tcBorders>
              <w:top w:val="nil"/>
              <w:left w:val="nil"/>
              <w:bottom w:val="nil"/>
              <w:right w:val="nil"/>
            </w:tcBorders>
            <w:shd w:val="clear" w:color="000000" w:fill="F2F2F2"/>
            <w:noWrap/>
            <w:vAlign w:val="center"/>
            <w:hideMark/>
          </w:tcPr>
          <w:p w14:paraId="10FE261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0108EA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97" w:type="pct"/>
            <w:tcBorders>
              <w:top w:val="nil"/>
              <w:left w:val="nil"/>
              <w:bottom w:val="nil"/>
              <w:right w:val="nil"/>
            </w:tcBorders>
            <w:shd w:val="clear" w:color="000000" w:fill="F2F2F2"/>
            <w:noWrap/>
            <w:vAlign w:val="center"/>
            <w:hideMark/>
          </w:tcPr>
          <w:p w14:paraId="4E0D5AD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816" w:type="pct"/>
            <w:vMerge w:val="restart"/>
            <w:tcBorders>
              <w:top w:val="nil"/>
              <w:left w:val="nil"/>
              <w:bottom w:val="nil"/>
              <w:right w:val="nil"/>
            </w:tcBorders>
            <w:shd w:val="clear" w:color="000000" w:fill="F2F2F2"/>
            <w:noWrap/>
            <w:vAlign w:val="center"/>
            <w:hideMark/>
          </w:tcPr>
          <w:p w14:paraId="716248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19.1</w:t>
            </w:r>
          </w:p>
        </w:tc>
        <w:tc>
          <w:tcPr>
            <w:tcW w:w="515" w:type="pct"/>
            <w:vMerge w:val="restart"/>
            <w:tcBorders>
              <w:top w:val="nil"/>
              <w:left w:val="nil"/>
              <w:bottom w:val="nil"/>
              <w:right w:val="nil"/>
            </w:tcBorders>
            <w:shd w:val="clear" w:color="000000" w:fill="F2F2F2"/>
            <w:noWrap/>
            <w:vAlign w:val="center"/>
            <w:hideMark/>
          </w:tcPr>
          <w:p w14:paraId="62888CE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0.000*</w:t>
            </w:r>
          </w:p>
        </w:tc>
        <w:tc>
          <w:tcPr>
            <w:tcW w:w="284" w:type="pct"/>
            <w:vMerge w:val="restart"/>
            <w:tcBorders>
              <w:top w:val="nil"/>
              <w:left w:val="nil"/>
              <w:bottom w:val="nil"/>
              <w:right w:val="nil"/>
            </w:tcBorders>
            <w:shd w:val="clear" w:color="000000" w:fill="F2F2F2"/>
            <w:noWrap/>
            <w:vAlign w:val="center"/>
            <w:hideMark/>
          </w:tcPr>
          <w:p w14:paraId="2B93042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9653251" w14:textId="77777777" w:rsidTr="00791252">
        <w:trPr>
          <w:trHeight w:val="255"/>
        </w:trPr>
        <w:tc>
          <w:tcPr>
            <w:tcW w:w="461" w:type="pct"/>
            <w:vMerge/>
            <w:tcBorders>
              <w:top w:val="nil"/>
              <w:left w:val="nil"/>
              <w:bottom w:val="nil"/>
              <w:right w:val="nil"/>
            </w:tcBorders>
            <w:vAlign w:val="center"/>
            <w:hideMark/>
          </w:tcPr>
          <w:p w14:paraId="5EC63CD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617EB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EBA20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158531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31C6A1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2C3469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71B481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97" w:type="pct"/>
            <w:tcBorders>
              <w:top w:val="nil"/>
              <w:left w:val="nil"/>
              <w:bottom w:val="nil"/>
              <w:right w:val="nil"/>
            </w:tcBorders>
            <w:shd w:val="clear" w:color="000000" w:fill="F2F2F2"/>
            <w:noWrap/>
            <w:vAlign w:val="center"/>
            <w:hideMark/>
          </w:tcPr>
          <w:p w14:paraId="34E178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816" w:type="pct"/>
            <w:vMerge/>
            <w:tcBorders>
              <w:top w:val="nil"/>
              <w:left w:val="nil"/>
              <w:bottom w:val="nil"/>
              <w:right w:val="nil"/>
            </w:tcBorders>
            <w:vAlign w:val="center"/>
            <w:hideMark/>
          </w:tcPr>
          <w:p w14:paraId="48E77ED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3FA114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B752DA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14C1201" w14:textId="77777777" w:rsidTr="00791252">
        <w:trPr>
          <w:trHeight w:val="255"/>
        </w:trPr>
        <w:tc>
          <w:tcPr>
            <w:tcW w:w="461" w:type="pct"/>
            <w:vMerge/>
            <w:tcBorders>
              <w:top w:val="nil"/>
              <w:left w:val="nil"/>
              <w:bottom w:val="nil"/>
              <w:right w:val="nil"/>
            </w:tcBorders>
            <w:vAlign w:val="center"/>
            <w:hideMark/>
          </w:tcPr>
          <w:p w14:paraId="7A480E4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959F87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B9CD7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2F2F2"/>
            <w:noWrap/>
            <w:vAlign w:val="center"/>
            <w:hideMark/>
          </w:tcPr>
          <w:p w14:paraId="5B0DAC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501" w:type="pct"/>
            <w:tcBorders>
              <w:top w:val="nil"/>
              <w:left w:val="nil"/>
              <w:bottom w:val="nil"/>
              <w:right w:val="nil"/>
            </w:tcBorders>
            <w:shd w:val="clear" w:color="000000" w:fill="F2F2F2"/>
            <w:noWrap/>
            <w:vAlign w:val="center"/>
            <w:hideMark/>
          </w:tcPr>
          <w:p w14:paraId="3696FD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43" w:type="pct"/>
            <w:tcBorders>
              <w:top w:val="nil"/>
              <w:left w:val="nil"/>
              <w:bottom w:val="nil"/>
              <w:right w:val="nil"/>
            </w:tcBorders>
            <w:shd w:val="clear" w:color="000000" w:fill="F2F2F2"/>
            <w:noWrap/>
            <w:vAlign w:val="center"/>
            <w:hideMark/>
          </w:tcPr>
          <w:p w14:paraId="597D87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3FBD01D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97" w:type="pct"/>
            <w:tcBorders>
              <w:top w:val="nil"/>
              <w:left w:val="nil"/>
              <w:bottom w:val="nil"/>
              <w:right w:val="nil"/>
            </w:tcBorders>
            <w:shd w:val="clear" w:color="000000" w:fill="F2F2F2"/>
            <w:noWrap/>
            <w:vAlign w:val="center"/>
            <w:hideMark/>
          </w:tcPr>
          <w:p w14:paraId="50FBB5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816" w:type="pct"/>
            <w:vMerge/>
            <w:tcBorders>
              <w:top w:val="nil"/>
              <w:left w:val="nil"/>
              <w:bottom w:val="nil"/>
              <w:right w:val="nil"/>
            </w:tcBorders>
            <w:vAlign w:val="center"/>
            <w:hideMark/>
          </w:tcPr>
          <w:p w14:paraId="636EABA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7BC937E"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873107C"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E8FDE54" w14:textId="77777777" w:rsidTr="00791252">
        <w:trPr>
          <w:trHeight w:val="255"/>
        </w:trPr>
        <w:tc>
          <w:tcPr>
            <w:tcW w:w="461" w:type="pct"/>
            <w:vMerge/>
            <w:tcBorders>
              <w:top w:val="nil"/>
              <w:left w:val="nil"/>
              <w:bottom w:val="nil"/>
              <w:right w:val="nil"/>
            </w:tcBorders>
            <w:vAlign w:val="center"/>
            <w:hideMark/>
          </w:tcPr>
          <w:p w14:paraId="1E5B899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8BABF9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Saiga</w:t>
            </w:r>
          </w:p>
        </w:tc>
        <w:tc>
          <w:tcPr>
            <w:tcW w:w="197" w:type="pct"/>
            <w:tcBorders>
              <w:top w:val="nil"/>
              <w:left w:val="nil"/>
              <w:bottom w:val="nil"/>
              <w:right w:val="nil"/>
            </w:tcBorders>
            <w:shd w:val="clear" w:color="000000" w:fill="F2F2F2"/>
            <w:noWrap/>
            <w:vAlign w:val="center"/>
            <w:hideMark/>
          </w:tcPr>
          <w:p w14:paraId="6F55249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2F2F2"/>
            <w:noWrap/>
            <w:vAlign w:val="center"/>
            <w:hideMark/>
          </w:tcPr>
          <w:p w14:paraId="30690C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492454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43" w:type="pct"/>
            <w:tcBorders>
              <w:top w:val="nil"/>
              <w:left w:val="nil"/>
              <w:bottom w:val="nil"/>
              <w:right w:val="nil"/>
            </w:tcBorders>
            <w:shd w:val="clear" w:color="000000" w:fill="F2F2F2"/>
            <w:noWrap/>
            <w:vAlign w:val="center"/>
            <w:hideMark/>
          </w:tcPr>
          <w:p w14:paraId="11BEFF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676BC61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2F2F2"/>
            <w:noWrap/>
            <w:vAlign w:val="center"/>
            <w:hideMark/>
          </w:tcPr>
          <w:p w14:paraId="2C9B284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816" w:type="pct"/>
            <w:vMerge/>
            <w:tcBorders>
              <w:top w:val="nil"/>
              <w:left w:val="nil"/>
              <w:bottom w:val="nil"/>
              <w:right w:val="nil"/>
            </w:tcBorders>
            <w:vAlign w:val="center"/>
            <w:hideMark/>
          </w:tcPr>
          <w:p w14:paraId="576560B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73D4C4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5A38E1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94BC7FC"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505116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1029" w:type="pct"/>
            <w:tcBorders>
              <w:top w:val="nil"/>
              <w:left w:val="nil"/>
              <w:bottom w:val="nil"/>
              <w:right w:val="nil"/>
            </w:tcBorders>
            <w:shd w:val="clear" w:color="000000" w:fill="FFFFFF"/>
            <w:noWrap/>
            <w:vAlign w:val="center"/>
            <w:hideMark/>
          </w:tcPr>
          <w:p w14:paraId="51DEF2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70FEF0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384" w:type="pct"/>
            <w:tcBorders>
              <w:top w:val="nil"/>
              <w:left w:val="nil"/>
              <w:bottom w:val="nil"/>
              <w:right w:val="nil"/>
            </w:tcBorders>
            <w:shd w:val="clear" w:color="000000" w:fill="FFFFFF"/>
            <w:noWrap/>
            <w:vAlign w:val="center"/>
            <w:hideMark/>
          </w:tcPr>
          <w:p w14:paraId="7F6C04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8.2</w:t>
            </w:r>
          </w:p>
        </w:tc>
        <w:tc>
          <w:tcPr>
            <w:tcW w:w="501" w:type="pct"/>
            <w:tcBorders>
              <w:top w:val="nil"/>
              <w:left w:val="nil"/>
              <w:bottom w:val="nil"/>
              <w:right w:val="nil"/>
            </w:tcBorders>
            <w:shd w:val="clear" w:color="000000" w:fill="FFFFFF"/>
            <w:noWrap/>
            <w:vAlign w:val="center"/>
            <w:hideMark/>
          </w:tcPr>
          <w:p w14:paraId="6DE9897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8.1</w:t>
            </w:r>
          </w:p>
        </w:tc>
        <w:tc>
          <w:tcPr>
            <w:tcW w:w="243" w:type="pct"/>
            <w:tcBorders>
              <w:top w:val="nil"/>
              <w:left w:val="nil"/>
              <w:bottom w:val="nil"/>
              <w:right w:val="nil"/>
            </w:tcBorders>
            <w:shd w:val="clear" w:color="000000" w:fill="FFFFFF"/>
            <w:noWrap/>
            <w:vAlign w:val="center"/>
            <w:hideMark/>
          </w:tcPr>
          <w:p w14:paraId="334B86F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FFFFF"/>
            <w:noWrap/>
            <w:vAlign w:val="center"/>
            <w:hideMark/>
          </w:tcPr>
          <w:p w14:paraId="738507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297" w:type="pct"/>
            <w:tcBorders>
              <w:top w:val="nil"/>
              <w:left w:val="nil"/>
              <w:bottom w:val="nil"/>
              <w:right w:val="nil"/>
            </w:tcBorders>
            <w:shd w:val="clear" w:color="000000" w:fill="FFFFFF"/>
            <w:noWrap/>
            <w:vAlign w:val="center"/>
            <w:hideMark/>
          </w:tcPr>
          <w:p w14:paraId="5185155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11.9</w:t>
            </w:r>
          </w:p>
        </w:tc>
        <w:tc>
          <w:tcPr>
            <w:tcW w:w="816" w:type="pct"/>
            <w:vMerge w:val="restart"/>
            <w:tcBorders>
              <w:top w:val="nil"/>
              <w:left w:val="nil"/>
              <w:bottom w:val="nil"/>
              <w:right w:val="nil"/>
            </w:tcBorders>
            <w:shd w:val="clear" w:color="000000" w:fill="FFFFFF"/>
            <w:noWrap/>
            <w:vAlign w:val="center"/>
            <w:hideMark/>
          </w:tcPr>
          <w:p w14:paraId="798FED1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311.0</w:t>
            </w:r>
          </w:p>
        </w:tc>
        <w:tc>
          <w:tcPr>
            <w:tcW w:w="515" w:type="pct"/>
            <w:vMerge w:val="restart"/>
            <w:tcBorders>
              <w:top w:val="nil"/>
              <w:left w:val="nil"/>
              <w:bottom w:val="nil"/>
              <w:right w:val="nil"/>
            </w:tcBorders>
            <w:shd w:val="clear" w:color="000000" w:fill="FFFFFF"/>
            <w:noWrap/>
            <w:vAlign w:val="center"/>
            <w:hideMark/>
          </w:tcPr>
          <w:p w14:paraId="218760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&lt;0.000*</w:t>
            </w:r>
          </w:p>
        </w:tc>
        <w:tc>
          <w:tcPr>
            <w:tcW w:w="284" w:type="pct"/>
            <w:vMerge w:val="restart"/>
            <w:tcBorders>
              <w:top w:val="nil"/>
              <w:left w:val="nil"/>
              <w:bottom w:val="nil"/>
              <w:right w:val="nil"/>
            </w:tcBorders>
            <w:shd w:val="clear" w:color="000000" w:fill="FFFFFF"/>
            <w:noWrap/>
            <w:vAlign w:val="center"/>
            <w:hideMark/>
          </w:tcPr>
          <w:p w14:paraId="618729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25AC310" w14:textId="77777777" w:rsidTr="00791252">
        <w:trPr>
          <w:trHeight w:val="255"/>
        </w:trPr>
        <w:tc>
          <w:tcPr>
            <w:tcW w:w="461" w:type="pct"/>
            <w:vMerge/>
            <w:tcBorders>
              <w:top w:val="nil"/>
              <w:left w:val="nil"/>
              <w:bottom w:val="nil"/>
              <w:right w:val="nil"/>
            </w:tcBorders>
            <w:vAlign w:val="center"/>
            <w:hideMark/>
          </w:tcPr>
          <w:p w14:paraId="0B43BC2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096FB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7B4C0E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384" w:type="pct"/>
            <w:tcBorders>
              <w:top w:val="nil"/>
              <w:left w:val="nil"/>
              <w:bottom w:val="nil"/>
              <w:right w:val="nil"/>
            </w:tcBorders>
            <w:shd w:val="clear" w:color="000000" w:fill="FFFFFF"/>
            <w:noWrap/>
            <w:vAlign w:val="center"/>
            <w:hideMark/>
          </w:tcPr>
          <w:p w14:paraId="2FC645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501" w:type="pct"/>
            <w:tcBorders>
              <w:top w:val="nil"/>
              <w:left w:val="nil"/>
              <w:bottom w:val="nil"/>
              <w:right w:val="nil"/>
            </w:tcBorders>
            <w:shd w:val="clear" w:color="000000" w:fill="FFFFFF"/>
            <w:noWrap/>
            <w:vAlign w:val="center"/>
            <w:hideMark/>
          </w:tcPr>
          <w:p w14:paraId="647480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243" w:type="pct"/>
            <w:tcBorders>
              <w:top w:val="nil"/>
              <w:left w:val="nil"/>
              <w:bottom w:val="nil"/>
              <w:right w:val="nil"/>
            </w:tcBorders>
            <w:shd w:val="clear" w:color="000000" w:fill="FFFFFF"/>
            <w:noWrap/>
            <w:vAlign w:val="center"/>
            <w:hideMark/>
          </w:tcPr>
          <w:p w14:paraId="6484599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446E229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297" w:type="pct"/>
            <w:tcBorders>
              <w:top w:val="nil"/>
              <w:left w:val="nil"/>
              <w:bottom w:val="nil"/>
              <w:right w:val="nil"/>
            </w:tcBorders>
            <w:shd w:val="clear" w:color="000000" w:fill="FFFFFF"/>
            <w:noWrap/>
            <w:vAlign w:val="center"/>
            <w:hideMark/>
          </w:tcPr>
          <w:p w14:paraId="5030E2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7.8</w:t>
            </w:r>
          </w:p>
        </w:tc>
        <w:tc>
          <w:tcPr>
            <w:tcW w:w="816" w:type="pct"/>
            <w:vMerge/>
            <w:tcBorders>
              <w:top w:val="nil"/>
              <w:left w:val="nil"/>
              <w:bottom w:val="nil"/>
              <w:right w:val="nil"/>
            </w:tcBorders>
            <w:vAlign w:val="center"/>
            <w:hideMark/>
          </w:tcPr>
          <w:p w14:paraId="7E6684B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DFDDA5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EADF34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7337C09"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EF9EF3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1029" w:type="pct"/>
            <w:tcBorders>
              <w:top w:val="nil"/>
              <w:left w:val="nil"/>
              <w:bottom w:val="nil"/>
              <w:right w:val="nil"/>
            </w:tcBorders>
            <w:shd w:val="clear" w:color="000000" w:fill="F2F2F2"/>
            <w:noWrap/>
            <w:vAlign w:val="center"/>
            <w:hideMark/>
          </w:tcPr>
          <w:p w14:paraId="055BDA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2FD5259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F0FB2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501" w:type="pct"/>
            <w:tcBorders>
              <w:top w:val="nil"/>
              <w:left w:val="nil"/>
              <w:bottom w:val="nil"/>
              <w:right w:val="nil"/>
            </w:tcBorders>
            <w:shd w:val="clear" w:color="000000" w:fill="F2F2F2"/>
            <w:noWrap/>
            <w:vAlign w:val="center"/>
            <w:hideMark/>
          </w:tcPr>
          <w:p w14:paraId="383AE0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43" w:type="pct"/>
            <w:tcBorders>
              <w:top w:val="nil"/>
              <w:left w:val="nil"/>
              <w:bottom w:val="nil"/>
              <w:right w:val="nil"/>
            </w:tcBorders>
            <w:shd w:val="clear" w:color="000000" w:fill="F2F2F2"/>
            <w:noWrap/>
            <w:vAlign w:val="center"/>
            <w:hideMark/>
          </w:tcPr>
          <w:p w14:paraId="45BA97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w:t>
            </w:r>
          </w:p>
        </w:tc>
        <w:tc>
          <w:tcPr>
            <w:tcW w:w="271" w:type="pct"/>
            <w:tcBorders>
              <w:top w:val="nil"/>
              <w:left w:val="nil"/>
              <w:bottom w:val="nil"/>
              <w:right w:val="nil"/>
            </w:tcBorders>
            <w:shd w:val="clear" w:color="000000" w:fill="F2F2F2"/>
            <w:noWrap/>
            <w:vAlign w:val="center"/>
            <w:hideMark/>
          </w:tcPr>
          <w:p w14:paraId="224A3A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14C4C3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816" w:type="pct"/>
            <w:vMerge w:val="restart"/>
            <w:tcBorders>
              <w:top w:val="nil"/>
              <w:left w:val="nil"/>
              <w:bottom w:val="nil"/>
              <w:right w:val="nil"/>
            </w:tcBorders>
            <w:shd w:val="clear" w:color="000000" w:fill="F2F2F2"/>
            <w:noWrap/>
            <w:vAlign w:val="center"/>
            <w:hideMark/>
          </w:tcPr>
          <w:p w14:paraId="5B95F1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54.0</w:t>
            </w:r>
          </w:p>
        </w:tc>
        <w:tc>
          <w:tcPr>
            <w:tcW w:w="515" w:type="pct"/>
            <w:vMerge w:val="restart"/>
            <w:tcBorders>
              <w:top w:val="nil"/>
              <w:left w:val="nil"/>
              <w:bottom w:val="nil"/>
              <w:right w:val="nil"/>
            </w:tcBorders>
            <w:shd w:val="clear" w:color="000000" w:fill="F2F2F2"/>
            <w:noWrap/>
            <w:vAlign w:val="center"/>
            <w:hideMark/>
          </w:tcPr>
          <w:p w14:paraId="225976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0.031*</w:t>
            </w:r>
          </w:p>
        </w:tc>
        <w:tc>
          <w:tcPr>
            <w:tcW w:w="284" w:type="pct"/>
            <w:vMerge w:val="restart"/>
            <w:tcBorders>
              <w:top w:val="nil"/>
              <w:left w:val="nil"/>
              <w:bottom w:val="nil"/>
              <w:right w:val="nil"/>
            </w:tcBorders>
            <w:shd w:val="clear" w:color="000000" w:fill="F2F2F2"/>
            <w:noWrap/>
            <w:vAlign w:val="center"/>
            <w:hideMark/>
          </w:tcPr>
          <w:p w14:paraId="5D22B2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95A7736" w14:textId="77777777" w:rsidTr="00791252">
        <w:trPr>
          <w:trHeight w:val="255"/>
        </w:trPr>
        <w:tc>
          <w:tcPr>
            <w:tcW w:w="461" w:type="pct"/>
            <w:vMerge/>
            <w:tcBorders>
              <w:top w:val="nil"/>
              <w:left w:val="nil"/>
              <w:bottom w:val="nil"/>
              <w:right w:val="nil"/>
            </w:tcBorders>
            <w:vAlign w:val="center"/>
            <w:hideMark/>
          </w:tcPr>
          <w:p w14:paraId="2D2A12E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223F3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833BA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w:t>
            </w:r>
          </w:p>
        </w:tc>
        <w:tc>
          <w:tcPr>
            <w:tcW w:w="384" w:type="pct"/>
            <w:tcBorders>
              <w:top w:val="nil"/>
              <w:left w:val="nil"/>
              <w:bottom w:val="nil"/>
              <w:right w:val="nil"/>
            </w:tcBorders>
            <w:shd w:val="clear" w:color="000000" w:fill="F2F2F2"/>
            <w:noWrap/>
            <w:vAlign w:val="center"/>
            <w:hideMark/>
          </w:tcPr>
          <w:p w14:paraId="73817F8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501" w:type="pct"/>
            <w:tcBorders>
              <w:top w:val="nil"/>
              <w:left w:val="nil"/>
              <w:bottom w:val="nil"/>
              <w:right w:val="nil"/>
            </w:tcBorders>
            <w:shd w:val="clear" w:color="000000" w:fill="F2F2F2"/>
            <w:noWrap/>
            <w:vAlign w:val="center"/>
            <w:hideMark/>
          </w:tcPr>
          <w:p w14:paraId="4A05BD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43" w:type="pct"/>
            <w:tcBorders>
              <w:top w:val="nil"/>
              <w:left w:val="nil"/>
              <w:bottom w:val="nil"/>
              <w:right w:val="nil"/>
            </w:tcBorders>
            <w:shd w:val="clear" w:color="000000" w:fill="F2F2F2"/>
            <w:noWrap/>
            <w:vAlign w:val="center"/>
            <w:hideMark/>
          </w:tcPr>
          <w:p w14:paraId="59307EF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2F2F2"/>
            <w:noWrap/>
            <w:vAlign w:val="center"/>
            <w:hideMark/>
          </w:tcPr>
          <w:p w14:paraId="3482CA8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97" w:type="pct"/>
            <w:tcBorders>
              <w:top w:val="nil"/>
              <w:left w:val="nil"/>
              <w:bottom w:val="nil"/>
              <w:right w:val="nil"/>
            </w:tcBorders>
            <w:shd w:val="clear" w:color="000000" w:fill="F2F2F2"/>
            <w:noWrap/>
            <w:vAlign w:val="center"/>
            <w:hideMark/>
          </w:tcPr>
          <w:p w14:paraId="189F80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816" w:type="pct"/>
            <w:vMerge/>
            <w:tcBorders>
              <w:top w:val="nil"/>
              <w:left w:val="nil"/>
              <w:bottom w:val="nil"/>
              <w:right w:val="nil"/>
            </w:tcBorders>
            <w:vAlign w:val="center"/>
            <w:hideMark/>
          </w:tcPr>
          <w:p w14:paraId="3A0C774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B47E20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FB762E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BA19807"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3E9C220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1029" w:type="pct"/>
            <w:tcBorders>
              <w:top w:val="nil"/>
              <w:left w:val="nil"/>
              <w:bottom w:val="nil"/>
              <w:right w:val="nil"/>
            </w:tcBorders>
            <w:shd w:val="clear" w:color="000000" w:fill="FFFFFF"/>
            <w:noWrap/>
            <w:vAlign w:val="center"/>
            <w:hideMark/>
          </w:tcPr>
          <w:p w14:paraId="06D2C82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5F5556E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384" w:type="pct"/>
            <w:tcBorders>
              <w:top w:val="nil"/>
              <w:left w:val="nil"/>
              <w:bottom w:val="nil"/>
              <w:right w:val="nil"/>
            </w:tcBorders>
            <w:shd w:val="clear" w:color="000000" w:fill="FFFFFF"/>
            <w:noWrap/>
            <w:vAlign w:val="center"/>
            <w:hideMark/>
          </w:tcPr>
          <w:p w14:paraId="67F4F5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501" w:type="pct"/>
            <w:tcBorders>
              <w:top w:val="nil"/>
              <w:left w:val="nil"/>
              <w:bottom w:val="nil"/>
              <w:right w:val="nil"/>
            </w:tcBorders>
            <w:shd w:val="clear" w:color="000000" w:fill="FFFFFF"/>
            <w:noWrap/>
            <w:vAlign w:val="center"/>
            <w:hideMark/>
          </w:tcPr>
          <w:p w14:paraId="3B82BC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43" w:type="pct"/>
            <w:tcBorders>
              <w:top w:val="nil"/>
              <w:left w:val="nil"/>
              <w:bottom w:val="nil"/>
              <w:right w:val="nil"/>
            </w:tcBorders>
            <w:shd w:val="clear" w:color="000000" w:fill="FFFFFF"/>
            <w:noWrap/>
            <w:vAlign w:val="center"/>
            <w:hideMark/>
          </w:tcPr>
          <w:p w14:paraId="2196B5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71" w:type="pct"/>
            <w:tcBorders>
              <w:top w:val="nil"/>
              <w:left w:val="nil"/>
              <w:bottom w:val="nil"/>
              <w:right w:val="nil"/>
            </w:tcBorders>
            <w:shd w:val="clear" w:color="000000" w:fill="FFFFFF"/>
            <w:noWrap/>
            <w:vAlign w:val="center"/>
            <w:hideMark/>
          </w:tcPr>
          <w:p w14:paraId="2DB71A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FFFFF"/>
            <w:noWrap/>
            <w:vAlign w:val="center"/>
            <w:hideMark/>
          </w:tcPr>
          <w:p w14:paraId="647509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8.2</w:t>
            </w:r>
          </w:p>
        </w:tc>
        <w:tc>
          <w:tcPr>
            <w:tcW w:w="816" w:type="pct"/>
            <w:vMerge w:val="restart"/>
            <w:tcBorders>
              <w:top w:val="nil"/>
              <w:left w:val="nil"/>
              <w:bottom w:val="nil"/>
              <w:right w:val="nil"/>
            </w:tcBorders>
            <w:shd w:val="clear" w:color="000000" w:fill="FFFFFF"/>
            <w:noWrap/>
            <w:vAlign w:val="center"/>
            <w:hideMark/>
          </w:tcPr>
          <w:p w14:paraId="7901AC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515" w:type="pct"/>
            <w:vMerge w:val="restart"/>
            <w:tcBorders>
              <w:top w:val="nil"/>
              <w:left w:val="nil"/>
              <w:bottom w:val="nil"/>
              <w:right w:val="nil"/>
            </w:tcBorders>
            <w:shd w:val="clear" w:color="000000" w:fill="FFFFFF"/>
            <w:noWrap/>
            <w:vAlign w:val="center"/>
            <w:hideMark/>
          </w:tcPr>
          <w:p w14:paraId="50347B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0.037*</w:t>
            </w:r>
          </w:p>
        </w:tc>
        <w:tc>
          <w:tcPr>
            <w:tcW w:w="284" w:type="pct"/>
            <w:vMerge w:val="restart"/>
            <w:tcBorders>
              <w:top w:val="nil"/>
              <w:left w:val="nil"/>
              <w:bottom w:val="nil"/>
              <w:right w:val="nil"/>
            </w:tcBorders>
            <w:shd w:val="clear" w:color="000000" w:fill="FFFFFF"/>
            <w:noWrap/>
            <w:vAlign w:val="center"/>
            <w:hideMark/>
          </w:tcPr>
          <w:p w14:paraId="087B420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0FB5D998" w14:textId="77777777" w:rsidTr="00791252">
        <w:trPr>
          <w:trHeight w:val="255"/>
        </w:trPr>
        <w:tc>
          <w:tcPr>
            <w:tcW w:w="461" w:type="pct"/>
            <w:vMerge/>
            <w:tcBorders>
              <w:top w:val="nil"/>
              <w:left w:val="nil"/>
              <w:bottom w:val="nil"/>
              <w:right w:val="nil"/>
            </w:tcBorders>
            <w:vAlign w:val="center"/>
            <w:hideMark/>
          </w:tcPr>
          <w:p w14:paraId="0152444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C12E5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Ovibos</w:t>
            </w:r>
          </w:p>
        </w:tc>
        <w:tc>
          <w:tcPr>
            <w:tcW w:w="197" w:type="pct"/>
            <w:tcBorders>
              <w:top w:val="nil"/>
              <w:left w:val="nil"/>
              <w:bottom w:val="nil"/>
              <w:right w:val="nil"/>
            </w:tcBorders>
            <w:shd w:val="clear" w:color="000000" w:fill="FFFFFF"/>
            <w:noWrap/>
            <w:vAlign w:val="center"/>
            <w:hideMark/>
          </w:tcPr>
          <w:p w14:paraId="0C0AEE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1A675F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501" w:type="pct"/>
            <w:tcBorders>
              <w:top w:val="nil"/>
              <w:left w:val="nil"/>
              <w:bottom w:val="nil"/>
              <w:right w:val="nil"/>
            </w:tcBorders>
            <w:shd w:val="clear" w:color="000000" w:fill="FFFFFF"/>
            <w:noWrap/>
            <w:vAlign w:val="center"/>
            <w:hideMark/>
          </w:tcPr>
          <w:p w14:paraId="0AC657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FFFFF"/>
            <w:noWrap/>
            <w:vAlign w:val="center"/>
            <w:hideMark/>
          </w:tcPr>
          <w:p w14:paraId="76246D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FFFFF"/>
            <w:noWrap/>
            <w:vAlign w:val="center"/>
            <w:hideMark/>
          </w:tcPr>
          <w:p w14:paraId="6E779F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97" w:type="pct"/>
            <w:tcBorders>
              <w:top w:val="nil"/>
              <w:left w:val="nil"/>
              <w:bottom w:val="nil"/>
              <w:right w:val="nil"/>
            </w:tcBorders>
            <w:shd w:val="clear" w:color="000000" w:fill="FFFFFF"/>
            <w:noWrap/>
            <w:vAlign w:val="center"/>
            <w:hideMark/>
          </w:tcPr>
          <w:p w14:paraId="7E3E2C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8.1</w:t>
            </w:r>
          </w:p>
        </w:tc>
        <w:tc>
          <w:tcPr>
            <w:tcW w:w="816" w:type="pct"/>
            <w:vMerge/>
            <w:tcBorders>
              <w:top w:val="nil"/>
              <w:left w:val="nil"/>
              <w:bottom w:val="nil"/>
              <w:right w:val="nil"/>
            </w:tcBorders>
            <w:vAlign w:val="center"/>
            <w:hideMark/>
          </w:tcPr>
          <w:p w14:paraId="32334F5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5768A5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FA673D0"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AC62D12" w14:textId="77777777" w:rsidTr="00791252">
        <w:trPr>
          <w:trHeight w:val="255"/>
        </w:trPr>
        <w:tc>
          <w:tcPr>
            <w:tcW w:w="461" w:type="pct"/>
            <w:vMerge/>
            <w:tcBorders>
              <w:top w:val="nil"/>
              <w:left w:val="nil"/>
              <w:bottom w:val="nil"/>
              <w:right w:val="nil"/>
            </w:tcBorders>
            <w:vAlign w:val="center"/>
            <w:hideMark/>
          </w:tcPr>
          <w:p w14:paraId="4E69465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7BBE18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3DC6D5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FFFFF"/>
            <w:noWrap/>
            <w:vAlign w:val="center"/>
            <w:hideMark/>
          </w:tcPr>
          <w:p w14:paraId="0FF1B0B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501" w:type="pct"/>
            <w:tcBorders>
              <w:top w:val="nil"/>
              <w:left w:val="nil"/>
              <w:bottom w:val="nil"/>
              <w:right w:val="nil"/>
            </w:tcBorders>
            <w:shd w:val="clear" w:color="000000" w:fill="FFFFFF"/>
            <w:noWrap/>
            <w:vAlign w:val="center"/>
            <w:hideMark/>
          </w:tcPr>
          <w:p w14:paraId="4615D3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43" w:type="pct"/>
            <w:tcBorders>
              <w:top w:val="nil"/>
              <w:left w:val="nil"/>
              <w:bottom w:val="nil"/>
              <w:right w:val="nil"/>
            </w:tcBorders>
            <w:shd w:val="clear" w:color="000000" w:fill="FFFFFF"/>
            <w:noWrap/>
            <w:vAlign w:val="center"/>
            <w:hideMark/>
          </w:tcPr>
          <w:p w14:paraId="4E6EC9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0B349D5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97" w:type="pct"/>
            <w:tcBorders>
              <w:top w:val="nil"/>
              <w:left w:val="nil"/>
              <w:bottom w:val="nil"/>
              <w:right w:val="nil"/>
            </w:tcBorders>
            <w:shd w:val="clear" w:color="000000" w:fill="FFFFFF"/>
            <w:noWrap/>
            <w:vAlign w:val="center"/>
            <w:hideMark/>
          </w:tcPr>
          <w:p w14:paraId="7C8435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816" w:type="pct"/>
            <w:vMerge/>
            <w:tcBorders>
              <w:top w:val="nil"/>
              <w:left w:val="nil"/>
              <w:bottom w:val="nil"/>
              <w:right w:val="nil"/>
            </w:tcBorders>
            <w:vAlign w:val="center"/>
            <w:hideMark/>
          </w:tcPr>
          <w:p w14:paraId="7709DEA3"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0AF175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81E3AE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6EB4584"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4FBBE9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Last Glacial Maximum</w:t>
            </w:r>
          </w:p>
        </w:tc>
      </w:tr>
      <w:tr w:rsidR="008B3AEE" w:rsidRPr="007A1ABB" w14:paraId="4344C29C"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3AD6D17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5E2D9286"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155AFA8B"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5E4A747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6964095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3DC773AC"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27AD6D3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30E6CA63" w14:textId="77777777" w:rsidTr="00791252">
        <w:trPr>
          <w:trHeight w:val="255"/>
        </w:trPr>
        <w:tc>
          <w:tcPr>
            <w:tcW w:w="461" w:type="pct"/>
            <w:vMerge/>
            <w:tcBorders>
              <w:top w:val="nil"/>
              <w:left w:val="nil"/>
              <w:bottom w:val="nil"/>
              <w:right w:val="nil"/>
            </w:tcBorders>
            <w:vAlign w:val="center"/>
            <w:hideMark/>
          </w:tcPr>
          <w:p w14:paraId="3FEAA168"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273ED83E"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30FA849D"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15BE367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3D3BDB8E"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3C62A124"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2ECCB1A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7DC829C2"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02F6EC5E"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55D69369"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23E20501"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2B961BA3"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0EEF5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FFFFF"/>
            <w:noWrap/>
            <w:vAlign w:val="center"/>
            <w:hideMark/>
          </w:tcPr>
          <w:p w14:paraId="0A468E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4FDB6F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FFFFF"/>
            <w:noWrap/>
            <w:vAlign w:val="center"/>
            <w:hideMark/>
          </w:tcPr>
          <w:p w14:paraId="3044779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501" w:type="pct"/>
            <w:tcBorders>
              <w:top w:val="nil"/>
              <w:left w:val="nil"/>
              <w:bottom w:val="nil"/>
              <w:right w:val="nil"/>
            </w:tcBorders>
            <w:shd w:val="clear" w:color="000000" w:fill="FFFFFF"/>
            <w:noWrap/>
            <w:vAlign w:val="center"/>
            <w:hideMark/>
          </w:tcPr>
          <w:p w14:paraId="4DAC09A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243" w:type="pct"/>
            <w:tcBorders>
              <w:top w:val="nil"/>
              <w:left w:val="nil"/>
              <w:bottom w:val="nil"/>
              <w:right w:val="nil"/>
            </w:tcBorders>
            <w:shd w:val="clear" w:color="000000" w:fill="FFFFFF"/>
            <w:noWrap/>
            <w:vAlign w:val="center"/>
            <w:hideMark/>
          </w:tcPr>
          <w:p w14:paraId="5BFB68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56DBEAA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97" w:type="pct"/>
            <w:tcBorders>
              <w:top w:val="nil"/>
              <w:left w:val="nil"/>
              <w:bottom w:val="nil"/>
              <w:right w:val="nil"/>
            </w:tcBorders>
            <w:shd w:val="clear" w:color="000000" w:fill="FFFFFF"/>
            <w:noWrap/>
            <w:vAlign w:val="center"/>
            <w:hideMark/>
          </w:tcPr>
          <w:p w14:paraId="4DC686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816" w:type="pct"/>
            <w:vMerge w:val="restart"/>
            <w:tcBorders>
              <w:top w:val="nil"/>
              <w:left w:val="nil"/>
              <w:bottom w:val="nil"/>
              <w:right w:val="nil"/>
            </w:tcBorders>
            <w:shd w:val="clear" w:color="000000" w:fill="FFFFFF"/>
            <w:noWrap/>
            <w:vAlign w:val="center"/>
            <w:hideMark/>
          </w:tcPr>
          <w:p w14:paraId="5423AB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14.5</w:t>
            </w:r>
          </w:p>
        </w:tc>
        <w:tc>
          <w:tcPr>
            <w:tcW w:w="515" w:type="pct"/>
            <w:vMerge w:val="restart"/>
            <w:tcBorders>
              <w:top w:val="nil"/>
              <w:left w:val="nil"/>
              <w:bottom w:val="nil"/>
              <w:right w:val="nil"/>
            </w:tcBorders>
            <w:shd w:val="clear" w:color="000000" w:fill="FFFFFF"/>
            <w:noWrap/>
            <w:vAlign w:val="center"/>
            <w:hideMark/>
          </w:tcPr>
          <w:p w14:paraId="7782D1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0.002*</w:t>
            </w:r>
          </w:p>
        </w:tc>
        <w:tc>
          <w:tcPr>
            <w:tcW w:w="284" w:type="pct"/>
            <w:vMerge w:val="restart"/>
            <w:tcBorders>
              <w:top w:val="nil"/>
              <w:left w:val="nil"/>
              <w:bottom w:val="nil"/>
              <w:right w:val="nil"/>
            </w:tcBorders>
            <w:shd w:val="clear" w:color="000000" w:fill="FFFFFF"/>
            <w:noWrap/>
            <w:vAlign w:val="center"/>
            <w:hideMark/>
          </w:tcPr>
          <w:p w14:paraId="70B003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5E382156" w14:textId="77777777" w:rsidTr="00791252">
        <w:trPr>
          <w:trHeight w:val="255"/>
        </w:trPr>
        <w:tc>
          <w:tcPr>
            <w:tcW w:w="461" w:type="pct"/>
            <w:vMerge/>
            <w:tcBorders>
              <w:top w:val="nil"/>
              <w:left w:val="nil"/>
              <w:bottom w:val="nil"/>
              <w:right w:val="nil"/>
            </w:tcBorders>
            <w:vAlign w:val="center"/>
            <w:hideMark/>
          </w:tcPr>
          <w:p w14:paraId="38AF198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07222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25AE3AD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w:t>
            </w:r>
          </w:p>
        </w:tc>
        <w:tc>
          <w:tcPr>
            <w:tcW w:w="384" w:type="pct"/>
            <w:tcBorders>
              <w:top w:val="nil"/>
              <w:left w:val="nil"/>
              <w:bottom w:val="nil"/>
              <w:right w:val="nil"/>
            </w:tcBorders>
            <w:shd w:val="clear" w:color="000000" w:fill="FFFFFF"/>
            <w:noWrap/>
            <w:vAlign w:val="center"/>
            <w:hideMark/>
          </w:tcPr>
          <w:p w14:paraId="281403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501" w:type="pct"/>
            <w:tcBorders>
              <w:top w:val="nil"/>
              <w:left w:val="nil"/>
              <w:bottom w:val="nil"/>
              <w:right w:val="nil"/>
            </w:tcBorders>
            <w:shd w:val="clear" w:color="000000" w:fill="FFFFFF"/>
            <w:noWrap/>
            <w:vAlign w:val="center"/>
            <w:hideMark/>
          </w:tcPr>
          <w:p w14:paraId="22CBA5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FFFFF"/>
            <w:noWrap/>
            <w:vAlign w:val="center"/>
            <w:hideMark/>
          </w:tcPr>
          <w:p w14:paraId="7989ADA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FFFFF"/>
            <w:noWrap/>
            <w:vAlign w:val="center"/>
            <w:hideMark/>
          </w:tcPr>
          <w:p w14:paraId="31D816B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97" w:type="pct"/>
            <w:tcBorders>
              <w:top w:val="nil"/>
              <w:left w:val="nil"/>
              <w:bottom w:val="nil"/>
              <w:right w:val="nil"/>
            </w:tcBorders>
            <w:shd w:val="clear" w:color="000000" w:fill="FFFFFF"/>
            <w:noWrap/>
            <w:vAlign w:val="center"/>
            <w:hideMark/>
          </w:tcPr>
          <w:p w14:paraId="49EC611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816" w:type="pct"/>
            <w:vMerge/>
            <w:tcBorders>
              <w:top w:val="nil"/>
              <w:left w:val="nil"/>
              <w:bottom w:val="nil"/>
              <w:right w:val="nil"/>
            </w:tcBorders>
            <w:vAlign w:val="center"/>
            <w:hideMark/>
          </w:tcPr>
          <w:p w14:paraId="0C559DC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B93914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738EF10"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B68BB1D" w14:textId="77777777" w:rsidTr="00791252">
        <w:trPr>
          <w:trHeight w:val="255"/>
        </w:trPr>
        <w:tc>
          <w:tcPr>
            <w:tcW w:w="461" w:type="pct"/>
            <w:vMerge/>
            <w:tcBorders>
              <w:top w:val="nil"/>
              <w:left w:val="nil"/>
              <w:bottom w:val="nil"/>
              <w:right w:val="nil"/>
            </w:tcBorders>
            <w:vAlign w:val="center"/>
            <w:hideMark/>
          </w:tcPr>
          <w:p w14:paraId="2A63C912"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1256F6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2430E2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384" w:type="pct"/>
            <w:tcBorders>
              <w:top w:val="nil"/>
              <w:left w:val="nil"/>
              <w:bottom w:val="nil"/>
              <w:right w:val="nil"/>
            </w:tcBorders>
            <w:shd w:val="clear" w:color="000000" w:fill="FFFFFF"/>
            <w:noWrap/>
            <w:vAlign w:val="center"/>
            <w:hideMark/>
          </w:tcPr>
          <w:p w14:paraId="026DEE9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501" w:type="pct"/>
            <w:tcBorders>
              <w:top w:val="nil"/>
              <w:left w:val="nil"/>
              <w:bottom w:val="nil"/>
              <w:right w:val="nil"/>
            </w:tcBorders>
            <w:shd w:val="clear" w:color="000000" w:fill="FFFFFF"/>
            <w:noWrap/>
            <w:vAlign w:val="center"/>
            <w:hideMark/>
          </w:tcPr>
          <w:p w14:paraId="4E65EEA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43" w:type="pct"/>
            <w:tcBorders>
              <w:top w:val="nil"/>
              <w:left w:val="nil"/>
              <w:bottom w:val="nil"/>
              <w:right w:val="nil"/>
            </w:tcBorders>
            <w:shd w:val="clear" w:color="000000" w:fill="FFFFFF"/>
            <w:noWrap/>
            <w:vAlign w:val="center"/>
            <w:hideMark/>
          </w:tcPr>
          <w:p w14:paraId="3780EB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67E07A3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97" w:type="pct"/>
            <w:tcBorders>
              <w:top w:val="nil"/>
              <w:left w:val="nil"/>
              <w:bottom w:val="nil"/>
              <w:right w:val="nil"/>
            </w:tcBorders>
            <w:shd w:val="clear" w:color="000000" w:fill="FFFFFF"/>
            <w:noWrap/>
            <w:vAlign w:val="center"/>
            <w:hideMark/>
          </w:tcPr>
          <w:p w14:paraId="29BC7D0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816" w:type="pct"/>
            <w:vMerge/>
            <w:tcBorders>
              <w:top w:val="nil"/>
              <w:left w:val="nil"/>
              <w:bottom w:val="nil"/>
              <w:right w:val="nil"/>
            </w:tcBorders>
            <w:vAlign w:val="center"/>
            <w:hideMark/>
          </w:tcPr>
          <w:p w14:paraId="3F1607A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B2F964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BA45BF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4F5D2A5" w14:textId="77777777" w:rsidTr="00791252">
        <w:trPr>
          <w:trHeight w:val="255"/>
        </w:trPr>
        <w:tc>
          <w:tcPr>
            <w:tcW w:w="461" w:type="pct"/>
            <w:vMerge/>
            <w:tcBorders>
              <w:top w:val="nil"/>
              <w:left w:val="nil"/>
              <w:bottom w:val="nil"/>
              <w:right w:val="nil"/>
            </w:tcBorders>
            <w:vAlign w:val="center"/>
            <w:hideMark/>
          </w:tcPr>
          <w:p w14:paraId="2BDF442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F45F5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Saiga</w:t>
            </w:r>
          </w:p>
        </w:tc>
        <w:tc>
          <w:tcPr>
            <w:tcW w:w="197" w:type="pct"/>
            <w:tcBorders>
              <w:top w:val="nil"/>
              <w:left w:val="nil"/>
              <w:bottom w:val="nil"/>
              <w:right w:val="nil"/>
            </w:tcBorders>
            <w:shd w:val="clear" w:color="000000" w:fill="FFFFFF"/>
            <w:noWrap/>
            <w:vAlign w:val="center"/>
            <w:hideMark/>
          </w:tcPr>
          <w:p w14:paraId="29EC6E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FFFFF"/>
            <w:noWrap/>
            <w:vAlign w:val="center"/>
            <w:hideMark/>
          </w:tcPr>
          <w:p w14:paraId="6E53AA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501" w:type="pct"/>
            <w:tcBorders>
              <w:top w:val="nil"/>
              <w:left w:val="nil"/>
              <w:bottom w:val="nil"/>
              <w:right w:val="nil"/>
            </w:tcBorders>
            <w:shd w:val="clear" w:color="000000" w:fill="FFFFFF"/>
            <w:noWrap/>
            <w:vAlign w:val="center"/>
            <w:hideMark/>
          </w:tcPr>
          <w:p w14:paraId="1ABED97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243" w:type="pct"/>
            <w:tcBorders>
              <w:top w:val="nil"/>
              <w:left w:val="nil"/>
              <w:bottom w:val="nil"/>
              <w:right w:val="nil"/>
            </w:tcBorders>
            <w:shd w:val="clear" w:color="000000" w:fill="FFFFFF"/>
            <w:noWrap/>
            <w:vAlign w:val="center"/>
            <w:hideMark/>
          </w:tcPr>
          <w:p w14:paraId="26AA76D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749DD5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FFFFF"/>
            <w:noWrap/>
            <w:vAlign w:val="center"/>
            <w:hideMark/>
          </w:tcPr>
          <w:p w14:paraId="6608B6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816" w:type="pct"/>
            <w:vMerge/>
            <w:tcBorders>
              <w:top w:val="nil"/>
              <w:left w:val="nil"/>
              <w:bottom w:val="nil"/>
              <w:right w:val="nil"/>
            </w:tcBorders>
            <w:vAlign w:val="center"/>
            <w:hideMark/>
          </w:tcPr>
          <w:p w14:paraId="7757F0F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3C502D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809A46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E6CFEF0"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59EF7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1029" w:type="pct"/>
            <w:tcBorders>
              <w:top w:val="nil"/>
              <w:left w:val="nil"/>
              <w:bottom w:val="nil"/>
              <w:right w:val="nil"/>
            </w:tcBorders>
            <w:shd w:val="clear" w:color="000000" w:fill="F2F2F2"/>
            <w:noWrap/>
            <w:vAlign w:val="center"/>
            <w:hideMark/>
          </w:tcPr>
          <w:p w14:paraId="7E7AA79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427D25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384" w:type="pct"/>
            <w:tcBorders>
              <w:top w:val="nil"/>
              <w:left w:val="nil"/>
              <w:bottom w:val="nil"/>
              <w:right w:val="nil"/>
            </w:tcBorders>
            <w:shd w:val="clear" w:color="000000" w:fill="F2F2F2"/>
            <w:noWrap/>
            <w:vAlign w:val="center"/>
            <w:hideMark/>
          </w:tcPr>
          <w:p w14:paraId="5625B51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501" w:type="pct"/>
            <w:tcBorders>
              <w:top w:val="nil"/>
              <w:left w:val="nil"/>
              <w:bottom w:val="nil"/>
              <w:right w:val="nil"/>
            </w:tcBorders>
            <w:shd w:val="clear" w:color="000000" w:fill="F2F2F2"/>
            <w:noWrap/>
            <w:vAlign w:val="center"/>
            <w:hideMark/>
          </w:tcPr>
          <w:p w14:paraId="7FA2119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2F2F2"/>
            <w:noWrap/>
            <w:vAlign w:val="center"/>
            <w:hideMark/>
          </w:tcPr>
          <w:p w14:paraId="0788E76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2F2F2"/>
            <w:noWrap/>
            <w:vAlign w:val="center"/>
            <w:hideMark/>
          </w:tcPr>
          <w:p w14:paraId="2A2335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97" w:type="pct"/>
            <w:tcBorders>
              <w:top w:val="nil"/>
              <w:left w:val="nil"/>
              <w:bottom w:val="nil"/>
              <w:right w:val="nil"/>
            </w:tcBorders>
            <w:shd w:val="clear" w:color="000000" w:fill="F2F2F2"/>
            <w:noWrap/>
            <w:vAlign w:val="center"/>
            <w:hideMark/>
          </w:tcPr>
          <w:p w14:paraId="23BF1E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7.8</w:t>
            </w:r>
          </w:p>
        </w:tc>
        <w:tc>
          <w:tcPr>
            <w:tcW w:w="816" w:type="pct"/>
            <w:vMerge w:val="restart"/>
            <w:tcBorders>
              <w:top w:val="nil"/>
              <w:left w:val="nil"/>
              <w:bottom w:val="nil"/>
              <w:right w:val="nil"/>
            </w:tcBorders>
            <w:shd w:val="clear" w:color="000000" w:fill="F2F2F2"/>
            <w:noWrap/>
            <w:vAlign w:val="center"/>
            <w:hideMark/>
          </w:tcPr>
          <w:p w14:paraId="75F113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15.5</w:t>
            </w:r>
          </w:p>
        </w:tc>
        <w:tc>
          <w:tcPr>
            <w:tcW w:w="515" w:type="pct"/>
            <w:vMerge w:val="restart"/>
            <w:tcBorders>
              <w:top w:val="nil"/>
              <w:left w:val="nil"/>
              <w:bottom w:val="nil"/>
              <w:right w:val="nil"/>
            </w:tcBorders>
            <w:shd w:val="clear" w:color="000000" w:fill="F2F2F2"/>
            <w:noWrap/>
            <w:vAlign w:val="center"/>
            <w:hideMark/>
          </w:tcPr>
          <w:p w14:paraId="3C8C68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&lt;0.000*</w:t>
            </w:r>
          </w:p>
        </w:tc>
        <w:tc>
          <w:tcPr>
            <w:tcW w:w="284" w:type="pct"/>
            <w:vMerge w:val="restart"/>
            <w:tcBorders>
              <w:top w:val="nil"/>
              <w:left w:val="nil"/>
              <w:bottom w:val="nil"/>
              <w:right w:val="nil"/>
            </w:tcBorders>
            <w:shd w:val="clear" w:color="000000" w:fill="F2F2F2"/>
            <w:noWrap/>
            <w:vAlign w:val="center"/>
            <w:hideMark/>
          </w:tcPr>
          <w:p w14:paraId="718D22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C7DEDF9" w14:textId="77777777" w:rsidTr="00791252">
        <w:trPr>
          <w:trHeight w:val="255"/>
        </w:trPr>
        <w:tc>
          <w:tcPr>
            <w:tcW w:w="461" w:type="pct"/>
            <w:vMerge/>
            <w:tcBorders>
              <w:top w:val="nil"/>
              <w:left w:val="nil"/>
              <w:bottom w:val="nil"/>
              <w:right w:val="nil"/>
            </w:tcBorders>
            <w:vAlign w:val="center"/>
            <w:hideMark/>
          </w:tcPr>
          <w:p w14:paraId="467D286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A841B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914C30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2F2F2"/>
            <w:noWrap/>
            <w:vAlign w:val="center"/>
            <w:hideMark/>
          </w:tcPr>
          <w:p w14:paraId="3C89D5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501" w:type="pct"/>
            <w:tcBorders>
              <w:top w:val="nil"/>
              <w:left w:val="nil"/>
              <w:bottom w:val="nil"/>
              <w:right w:val="nil"/>
            </w:tcBorders>
            <w:shd w:val="clear" w:color="000000" w:fill="F2F2F2"/>
            <w:noWrap/>
            <w:vAlign w:val="center"/>
            <w:hideMark/>
          </w:tcPr>
          <w:p w14:paraId="0EDB1A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43" w:type="pct"/>
            <w:tcBorders>
              <w:top w:val="nil"/>
              <w:left w:val="nil"/>
              <w:bottom w:val="nil"/>
              <w:right w:val="nil"/>
            </w:tcBorders>
            <w:shd w:val="clear" w:color="000000" w:fill="F2F2F2"/>
            <w:noWrap/>
            <w:vAlign w:val="center"/>
            <w:hideMark/>
          </w:tcPr>
          <w:p w14:paraId="06820C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2F2F2"/>
            <w:noWrap/>
            <w:vAlign w:val="center"/>
            <w:hideMark/>
          </w:tcPr>
          <w:p w14:paraId="46311BC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97" w:type="pct"/>
            <w:tcBorders>
              <w:top w:val="nil"/>
              <w:left w:val="nil"/>
              <w:bottom w:val="nil"/>
              <w:right w:val="nil"/>
            </w:tcBorders>
            <w:shd w:val="clear" w:color="000000" w:fill="F2F2F2"/>
            <w:noWrap/>
            <w:vAlign w:val="center"/>
            <w:hideMark/>
          </w:tcPr>
          <w:p w14:paraId="6502F02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816" w:type="pct"/>
            <w:vMerge/>
            <w:tcBorders>
              <w:top w:val="nil"/>
              <w:left w:val="nil"/>
              <w:bottom w:val="nil"/>
              <w:right w:val="nil"/>
            </w:tcBorders>
            <w:vAlign w:val="center"/>
            <w:hideMark/>
          </w:tcPr>
          <w:p w14:paraId="3CC368E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F9D0964"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67E0B22"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4895C44"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61F1C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lastRenderedPageBreak/>
              <w:t>5</w:t>
            </w:r>
          </w:p>
        </w:tc>
        <w:tc>
          <w:tcPr>
            <w:tcW w:w="1029" w:type="pct"/>
            <w:tcBorders>
              <w:top w:val="nil"/>
              <w:left w:val="nil"/>
              <w:bottom w:val="nil"/>
              <w:right w:val="nil"/>
            </w:tcBorders>
            <w:shd w:val="clear" w:color="000000" w:fill="FFFFFF"/>
            <w:noWrap/>
            <w:vAlign w:val="center"/>
            <w:hideMark/>
          </w:tcPr>
          <w:p w14:paraId="1283500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52A2C0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384" w:type="pct"/>
            <w:tcBorders>
              <w:top w:val="nil"/>
              <w:left w:val="nil"/>
              <w:bottom w:val="nil"/>
              <w:right w:val="nil"/>
            </w:tcBorders>
            <w:shd w:val="clear" w:color="000000" w:fill="FFFFFF"/>
            <w:noWrap/>
            <w:vAlign w:val="center"/>
            <w:hideMark/>
          </w:tcPr>
          <w:p w14:paraId="48CCC1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01" w:type="pct"/>
            <w:tcBorders>
              <w:top w:val="nil"/>
              <w:left w:val="nil"/>
              <w:bottom w:val="nil"/>
              <w:right w:val="nil"/>
            </w:tcBorders>
            <w:shd w:val="clear" w:color="000000" w:fill="FFFFFF"/>
            <w:noWrap/>
            <w:vAlign w:val="center"/>
            <w:hideMark/>
          </w:tcPr>
          <w:p w14:paraId="7234FE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243" w:type="pct"/>
            <w:tcBorders>
              <w:top w:val="nil"/>
              <w:left w:val="nil"/>
              <w:bottom w:val="nil"/>
              <w:right w:val="nil"/>
            </w:tcBorders>
            <w:shd w:val="clear" w:color="000000" w:fill="FFFFFF"/>
            <w:noWrap/>
            <w:vAlign w:val="center"/>
            <w:hideMark/>
          </w:tcPr>
          <w:p w14:paraId="76101F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FFFFF"/>
            <w:noWrap/>
            <w:vAlign w:val="center"/>
            <w:hideMark/>
          </w:tcPr>
          <w:p w14:paraId="639109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FFFFF"/>
            <w:noWrap/>
            <w:vAlign w:val="center"/>
            <w:hideMark/>
          </w:tcPr>
          <w:p w14:paraId="4E34F2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816" w:type="pct"/>
            <w:vMerge w:val="restart"/>
            <w:tcBorders>
              <w:top w:val="nil"/>
              <w:left w:val="nil"/>
              <w:bottom w:val="nil"/>
              <w:right w:val="nil"/>
            </w:tcBorders>
            <w:shd w:val="clear" w:color="000000" w:fill="FFFFFF"/>
            <w:noWrap/>
            <w:vAlign w:val="center"/>
            <w:hideMark/>
          </w:tcPr>
          <w:p w14:paraId="60518C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261.5</w:t>
            </w:r>
          </w:p>
        </w:tc>
        <w:tc>
          <w:tcPr>
            <w:tcW w:w="515" w:type="pct"/>
            <w:vMerge w:val="restart"/>
            <w:tcBorders>
              <w:top w:val="nil"/>
              <w:left w:val="nil"/>
              <w:bottom w:val="nil"/>
              <w:right w:val="nil"/>
            </w:tcBorders>
            <w:shd w:val="clear" w:color="000000" w:fill="FFFFFF"/>
            <w:noWrap/>
            <w:vAlign w:val="center"/>
            <w:hideMark/>
          </w:tcPr>
          <w:p w14:paraId="3393D1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0.213</w:t>
            </w:r>
          </w:p>
        </w:tc>
        <w:tc>
          <w:tcPr>
            <w:tcW w:w="284" w:type="pct"/>
            <w:vMerge w:val="restart"/>
            <w:tcBorders>
              <w:top w:val="nil"/>
              <w:left w:val="nil"/>
              <w:bottom w:val="nil"/>
              <w:right w:val="nil"/>
            </w:tcBorders>
            <w:shd w:val="clear" w:color="000000" w:fill="FFFFFF"/>
            <w:noWrap/>
            <w:vAlign w:val="center"/>
            <w:hideMark/>
          </w:tcPr>
          <w:p w14:paraId="48EAD8B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4D595269" w14:textId="77777777" w:rsidTr="00791252">
        <w:trPr>
          <w:trHeight w:val="255"/>
        </w:trPr>
        <w:tc>
          <w:tcPr>
            <w:tcW w:w="461" w:type="pct"/>
            <w:vMerge/>
            <w:tcBorders>
              <w:top w:val="nil"/>
              <w:left w:val="nil"/>
              <w:bottom w:val="nil"/>
              <w:right w:val="nil"/>
            </w:tcBorders>
            <w:vAlign w:val="center"/>
            <w:hideMark/>
          </w:tcPr>
          <w:p w14:paraId="54A590D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6EB276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4F892E6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384" w:type="pct"/>
            <w:tcBorders>
              <w:top w:val="nil"/>
              <w:left w:val="nil"/>
              <w:bottom w:val="nil"/>
              <w:right w:val="nil"/>
            </w:tcBorders>
            <w:shd w:val="clear" w:color="000000" w:fill="FFFFFF"/>
            <w:noWrap/>
            <w:vAlign w:val="center"/>
            <w:hideMark/>
          </w:tcPr>
          <w:p w14:paraId="5CC4EF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FFFFF"/>
            <w:noWrap/>
            <w:vAlign w:val="center"/>
            <w:hideMark/>
          </w:tcPr>
          <w:p w14:paraId="0A21ADD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43" w:type="pct"/>
            <w:tcBorders>
              <w:top w:val="nil"/>
              <w:left w:val="nil"/>
              <w:bottom w:val="nil"/>
              <w:right w:val="nil"/>
            </w:tcBorders>
            <w:shd w:val="clear" w:color="000000" w:fill="FFFFFF"/>
            <w:noWrap/>
            <w:vAlign w:val="center"/>
            <w:hideMark/>
          </w:tcPr>
          <w:p w14:paraId="4917065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FFFFF"/>
            <w:noWrap/>
            <w:vAlign w:val="center"/>
            <w:hideMark/>
          </w:tcPr>
          <w:p w14:paraId="135C28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97" w:type="pct"/>
            <w:tcBorders>
              <w:top w:val="nil"/>
              <w:left w:val="nil"/>
              <w:bottom w:val="nil"/>
              <w:right w:val="nil"/>
            </w:tcBorders>
            <w:shd w:val="clear" w:color="000000" w:fill="FFFFFF"/>
            <w:noWrap/>
            <w:vAlign w:val="center"/>
            <w:hideMark/>
          </w:tcPr>
          <w:p w14:paraId="518112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7.2</w:t>
            </w:r>
          </w:p>
        </w:tc>
        <w:tc>
          <w:tcPr>
            <w:tcW w:w="816" w:type="pct"/>
            <w:vMerge/>
            <w:tcBorders>
              <w:top w:val="nil"/>
              <w:left w:val="nil"/>
              <w:bottom w:val="nil"/>
              <w:right w:val="nil"/>
            </w:tcBorders>
            <w:vAlign w:val="center"/>
            <w:hideMark/>
          </w:tcPr>
          <w:p w14:paraId="5FBD8C8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5C5655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0CCD6C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72CE5E3"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76BB5B1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1029" w:type="pct"/>
            <w:tcBorders>
              <w:top w:val="nil"/>
              <w:left w:val="nil"/>
              <w:bottom w:val="nil"/>
              <w:right w:val="nil"/>
            </w:tcBorders>
            <w:shd w:val="clear" w:color="000000" w:fill="F2F2F2"/>
            <w:noWrap/>
            <w:vAlign w:val="center"/>
            <w:hideMark/>
          </w:tcPr>
          <w:p w14:paraId="0CA34C1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6FAADF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0941A7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501" w:type="pct"/>
            <w:tcBorders>
              <w:top w:val="nil"/>
              <w:left w:val="nil"/>
              <w:bottom w:val="nil"/>
              <w:right w:val="nil"/>
            </w:tcBorders>
            <w:shd w:val="clear" w:color="000000" w:fill="F2F2F2"/>
            <w:noWrap/>
            <w:vAlign w:val="center"/>
            <w:hideMark/>
          </w:tcPr>
          <w:p w14:paraId="36BE236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2F2F2"/>
            <w:noWrap/>
            <w:vAlign w:val="center"/>
            <w:hideMark/>
          </w:tcPr>
          <w:p w14:paraId="3760FB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1EAFDD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297" w:type="pct"/>
            <w:tcBorders>
              <w:top w:val="nil"/>
              <w:left w:val="nil"/>
              <w:bottom w:val="nil"/>
              <w:right w:val="nil"/>
            </w:tcBorders>
            <w:shd w:val="clear" w:color="000000" w:fill="F2F2F2"/>
            <w:noWrap/>
            <w:vAlign w:val="center"/>
            <w:hideMark/>
          </w:tcPr>
          <w:p w14:paraId="5BBEE6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816" w:type="pct"/>
            <w:vMerge w:val="restart"/>
            <w:tcBorders>
              <w:top w:val="nil"/>
              <w:left w:val="nil"/>
              <w:bottom w:val="nil"/>
              <w:right w:val="nil"/>
            </w:tcBorders>
            <w:shd w:val="clear" w:color="000000" w:fill="F2F2F2"/>
            <w:noWrap/>
            <w:vAlign w:val="center"/>
            <w:hideMark/>
          </w:tcPr>
          <w:p w14:paraId="45ADF1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35.0</w:t>
            </w:r>
          </w:p>
        </w:tc>
        <w:tc>
          <w:tcPr>
            <w:tcW w:w="515" w:type="pct"/>
            <w:vMerge w:val="restart"/>
            <w:tcBorders>
              <w:top w:val="nil"/>
              <w:left w:val="nil"/>
              <w:bottom w:val="nil"/>
              <w:right w:val="nil"/>
            </w:tcBorders>
            <w:shd w:val="clear" w:color="000000" w:fill="F2F2F2"/>
            <w:noWrap/>
            <w:vAlign w:val="center"/>
            <w:hideMark/>
          </w:tcPr>
          <w:p w14:paraId="3D101E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0.005*</w:t>
            </w:r>
          </w:p>
        </w:tc>
        <w:tc>
          <w:tcPr>
            <w:tcW w:w="284" w:type="pct"/>
            <w:vMerge w:val="restart"/>
            <w:tcBorders>
              <w:top w:val="nil"/>
              <w:left w:val="nil"/>
              <w:bottom w:val="nil"/>
              <w:right w:val="nil"/>
            </w:tcBorders>
            <w:shd w:val="clear" w:color="000000" w:fill="F2F2F2"/>
            <w:noWrap/>
            <w:vAlign w:val="center"/>
            <w:hideMark/>
          </w:tcPr>
          <w:p w14:paraId="2E70C47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902493F" w14:textId="77777777" w:rsidTr="00791252">
        <w:trPr>
          <w:trHeight w:val="255"/>
        </w:trPr>
        <w:tc>
          <w:tcPr>
            <w:tcW w:w="461" w:type="pct"/>
            <w:vMerge/>
            <w:tcBorders>
              <w:top w:val="nil"/>
              <w:left w:val="nil"/>
              <w:bottom w:val="nil"/>
              <w:right w:val="nil"/>
            </w:tcBorders>
            <w:vAlign w:val="center"/>
            <w:hideMark/>
          </w:tcPr>
          <w:p w14:paraId="507C103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286737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3B081D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416C3A8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501" w:type="pct"/>
            <w:tcBorders>
              <w:top w:val="nil"/>
              <w:left w:val="nil"/>
              <w:bottom w:val="nil"/>
              <w:right w:val="nil"/>
            </w:tcBorders>
            <w:shd w:val="clear" w:color="000000" w:fill="F2F2F2"/>
            <w:noWrap/>
            <w:vAlign w:val="center"/>
            <w:hideMark/>
          </w:tcPr>
          <w:p w14:paraId="700F47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2F2F2"/>
            <w:noWrap/>
            <w:vAlign w:val="center"/>
            <w:hideMark/>
          </w:tcPr>
          <w:p w14:paraId="15428B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2F2F2"/>
            <w:noWrap/>
            <w:vAlign w:val="center"/>
            <w:hideMark/>
          </w:tcPr>
          <w:p w14:paraId="34DEE8D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2F2F2"/>
            <w:noWrap/>
            <w:vAlign w:val="center"/>
            <w:hideMark/>
          </w:tcPr>
          <w:p w14:paraId="66985B9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816" w:type="pct"/>
            <w:vMerge/>
            <w:tcBorders>
              <w:top w:val="nil"/>
              <w:left w:val="nil"/>
              <w:bottom w:val="nil"/>
              <w:right w:val="nil"/>
            </w:tcBorders>
            <w:vAlign w:val="center"/>
            <w:hideMark/>
          </w:tcPr>
          <w:p w14:paraId="7DFFCDD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98853D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E0676A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1D49F77"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27C0BD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FFFFF"/>
            <w:noWrap/>
            <w:vAlign w:val="center"/>
            <w:hideMark/>
          </w:tcPr>
          <w:p w14:paraId="282AC40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0BB036D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023388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6.9</w:t>
            </w:r>
          </w:p>
        </w:tc>
        <w:tc>
          <w:tcPr>
            <w:tcW w:w="501" w:type="pct"/>
            <w:tcBorders>
              <w:top w:val="nil"/>
              <w:left w:val="nil"/>
              <w:bottom w:val="nil"/>
              <w:right w:val="nil"/>
            </w:tcBorders>
            <w:shd w:val="clear" w:color="000000" w:fill="FFFFFF"/>
            <w:noWrap/>
            <w:vAlign w:val="center"/>
            <w:hideMark/>
          </w:tcPr>
          <w:p w14:paraId="0E02C6C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243" w:type="pct"/>
            <w:tcBorders>
              <w:top w:val="nil"/>
              <w:left w:val="nil"/>
              <w:bottom w:val="nil"/>
              <w:right w:val="nil"/>
            </w:tcBorders>
            <w:shd w:val="clear" w:color="000000" w:fill="FFFFFF"/>
            <w:noWrap/>
            <w:vAlign w:val="center"/>
            <w:hideMark/>
          </w:tcPr>
          <w:p w14:paraId="1B9091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w:t>
            </w:r>
          </w:p>
        </w:tc>
        <w:tc>
          <w:tcPr>
            <w:tcW w:w="271" w:type="pct"/>
            <w:tcBorders>
              <w:top w:val="nil"/>
              <w:left w:val="nil"/>
              <w:bottom w:val="nil"/>
              <w:right w:val="nil"/>
            </w:tcBorders>
            <w:shd w:val="clear" w:color="000000" w:fill="FFFFFF"/>
            <w:noWrap/>
            <w:vAlign w:val="center"/>
            <w:hideMark/>
          </w:tcPr>
          <w:p w14:paraId="141FE26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297" w:type="pct"/>
            <w:tcBorders>
              <w:top w:val="nil"/>
              <w:left w:val="nil"/>
              <w:bottom w:val="nil"/>
              <w:right w:val="nil"/>
            </w:tcBorders>
            <w:shd w:val="clear" w:color="000000" w:fill="FFFFFF"/>
            <w:noWrap/>
            <w:vAlign w:val="center"/>
            <w:hideMark/>
          </w:tcPr>
          <w:p w14:paraId="263DEA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816" w:type="pct"/>
            <w:vMerge w:val="restart"/>
            <w:tcBorders>
              <w:top w:val="nil"/>
              <w:left w:val="nil"/>
              <w:bottom w:val="nil"/>
              <w:right w:val="nil"/>
            </w:tcBorders>
            <w:shd w:val="clear" w:color="000000" w:fill="FFFFFF"/>
            <w:noWrap/>
            <w:vAlign w:val="center"/>
            <w:hideMark/>
          </w:tcPr>
          <w:p w14:paraId="306882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515" w:type="pct"/>
            <w:vMerge w:val="restart"/>
            <w:tcBorders>
              <w:top w:val="nil"/>
              <w:left w:val="nil"/>
              <w:bottom w:val="nil"/>
              <w:right w:val="nil"/>
            </w:tcBorders>
            <w:shd w:val="clear" w:color="000000" w:fill="FFFFFF"/>
            <w:noWrap/>
            <w:vAlign w:val="center"/>
            <w:hideMark/>
          </w:tcPr>
          <w:p w14:paraId="3465E3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0.843</w:t>
            </w:r>
          </w:p>
        </w:tc>
        <w:tc>
          <w:tcPr>
            <w:tcW w:w="284" w:type="pct"/>
            <w:vMerge w:val="restart"/>
            <w:tcBorders>
              <w:top w:val="nil"/>
              <w:left w:val="nil"/>
              <w:bottom w:val="nil"/>
              <w:right w:val="nil"/>
            </w:tcBorders>
            <w:shd w:val="clear" w:color="000000" w:fill="FFFFFF"/>
            <w:noWrap/>
            <w:vAlign w:val="center"/>
            <w:hideMark/>
          </w:tcPr>
          <w:p w14:paraId="43E0CA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1C427D73" w14:textId="77777777" w:rsidTr="00791252">
        <w:trPr>
          <w:trHeight w:val="255"/>
        </w:trPr>
        <w:tc>
          <w:tcPr>
            <w:tcW w:w="461" w:type="pct"/>
            <w:vMerge/>
            <w:tcBorders>
              <w:top w:val="nil"/>
              <w:left w:val="nil"/>
              <w:bottom w:val="nil"/>
              <w:right w:val="nil"/>
            </w:tcBorders>
            <w:vAlign w:val="center"/>
            <w:hideMark/>
          </w:tcPr>
          <w:p w14:paraId="74F65DC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A77F1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566F4E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FFFFF"/>
            <w:noWrap/>
            <w:vAlign w:val="center"/>
            <w:hideMark/>
          </w:tcPr>
          <w:p w14:paraId="072B7E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501" w:type="pct"/>
            <w:tcBorders>
              <w:top w:val="nil"/>
              <w:left w:val="nil"/>
              <w:bottom w:val="nil"/>
              <w:right w:val="nil"/>
            </w:tcBorders>
            <w:shd w:val="clear" w:color="000000" w:fill="FFFFFF"/>
            <w:noWrap/>
            <w:vAlign w:val="center"/>
            <w:hideMark/>
          </w:tcPr>
          <w:p w14:paraId="2AAF1A4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6.7</w:t>
            </w:r>
          </w:p>
        </w:tc>
        <w:tc>
          <w:tcPr>
            <w:tcW w:w="243" w:type="pct"/>
            <w:tcBorders>
              <w:top w:val="nil"/>
              <w:left w:val="nil"/>
              <w:bottom w:val="nil"/>
              <w:right w:val="nil"/>
            </w:tcBorders>
            <w:shd w:val="clear" w:color="000000" w:fill="FFFFFF"/>
            <w:noWrap/>
            <w:vAlign w:val="center"/>
            <w:hideMark/>
          </w:tcPr>
          <w:p w14:paraId="1A9044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FFFFF"/>
            <w:noWrap/>
            <w:vAlign w:val="center"/>
            <w:hideMark/>
          </w:tcPr>
          <w:p w14:paraId="2B96398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297" w:type="pct"/>
            <w:tcBorders>
              <w:top w:val="nil"/>
              <w:left w:val="nil"/>
              <w:bottom w:val="nil"/>
              <w:right w:val="nil"/>
            </w:tcBorders>
            <w:shd w:val="clear" w:color="000000" w:fill="FFFFFF"/>
            <w:noWrap/>
            <w:vAlign w:val="center"/>
            <w:hideMark/>
          </w:tcPr>
          <w:p w14:paraId="3D294B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816" w:type="pct"/>
            <w:vMerge/>
            <w:tcBorders>
              <w:top w:val="nil"/>
              <w:left w:val="nil"/>
              <w:bottom w:val="nil"/>
              <w:right w:val="nil"/>
            </w:tcBorders>
            <w:vAlign w:val="center"/>
            <w:hideMark/>
          </w:tcPr>
          <w:p w14:paraId="74472EAF"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9D6EF8D"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5B0D75A"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1A5D2F7" w14:textId="77777777" w:rsidTr="00791252">
        <w:trPr>
          <w:trHeight w:val="255"/>
        </w:trPr>
        <w:tc>
          <w:tcPr>
            <w:tcW w:w="461" w:type="pct"/>
            <w:vMerge/>
            <w:tcBorders>
              <w:top w:val="nil"/>
              <w:left w:val="nil"/>
              <w:bottom w:val="nil"/>
              <w:right w:val="nil"/>
            </w:tcBorders>
            <w:vAlign w:val="center"/>
            <w:hideMark/>
          </w:tcPr>
          <w:p w14:paraId="3DD3720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73CA5A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350A1F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605F82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501" w:type="pct"/>
            <w:tcBorders>
              <w:top w:val="nil"/>
              <w:left w:val="nil"/>
              <w:bottom w:val="nil"/>
              <w:right w:val="nil"/>
            </w:tcBorders>
            <w:shd w:val="clear" w:color="000000" w:fill="FFFFFF"/>
            <w:noWrap/>
            <w:vAlign w:val="center"/>
            <w:hideMark/>
          </w:tcPr>
          <w:p w14:paraId="4B25C9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6.9</w:t>
            </w:r>
          </w:p>
        </w:tc>
        <w:tc>
          <w:tcPr>
            <w:tcW w:w="243" w:type="pct"/>
            <w:tcBorders>
              <w:top w:val="nil"/>
              <w:left w:val="nil"/>
              <w:bottom w:val="nil"/>
              <w:right w:val="nil"/>
            </w:tcBorders>
            <w:shd w:val="clear" w:color="000000" w:fill="FFFFFF"/>
            <w:noWrap/>
            <w:vAlign w:val="center"/>
            <w:hideMark/>
          </w:tcPr>
          <w:p w14:paraId="03B2B6E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7A1EFB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297" w:type="pct"/>
            <w:tcBorders>
              <w:top w:val="nil"/>
              <w:left w:val="nil"/>
              <w:bottom w:val="nil"/>
              <w:right w:val="nil"/>
            </w:tcBorders>
            <w:shd w:val="clear" w:color="000000" w:fill="FFFFFF"/>
            <w:noWrap/>
            <w:vAlign w:val="center"/>
            <w:hideMark/>
          </w:tcPr>
          <w:p w14:paraId="11B3AE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7.9</w:t>
            </w:r>
          </w:p>
        </w:tc>
        <w:tc>
          <w:tcPr>
            <w:tcW w:w="816" w:type="pct"/>
            <w:vMerge/>
            <w:tcBorders>
              <w:top w:val="nil"/>
              <w:left w:val="nil"/>
              <w:bottom w:val="nil"/>
              <w:right w:val="nil"/>
            </w:tcBorders>
            <w:vAlign w:val="center"/>
            <w:hideMark/>
          </w:tcPr>
          <w:p w14:paraId="35402AB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9B467F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905E16D"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34DDD04"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219B02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1029" w:type="pct"/>
            <w:tcBorders>
              <w:top w:val="nil"/>
              <w:left w:val="nil"/>
              <w:bottom w:val="nil"/>
              <w:right w:val="nil"/>
            </w:tcBorders>
            <w:shd w:val="clear" w:color="000000" w:fill="F2F2F2"/>
            <w:noWrap/>
            <w:vAlign w:val="center"/>
            <w:hideMark/>
          </w:tcPr>
          <w:p w14:paraId="52B53DF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E17D4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434D5CA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501" w:type="pct"/>
            <w:tcBorders>
              <w:top w:val="nil"/>
              <w:left w:val="nil"/>
              <w:bottom w:val="nil"/>
              <w:right w:val="nil"/>
            </w:tcBorders>
            <w:shd w:val="clear" w:color="000000" w:fill="F2F2F2"/>
            <w:noWrap/>
            <w:vAlign w:val="center"/>
            <w:hideMark/>
          </w:tcPr>
          <w:p w14:paraId="09E93C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243" w:type="pct"/>
            <w:tcBorders>
              <w:top w:val="nil"/>
              <w:left w:val="nil"/>
              <w:bottom w:val="nil"/>
              <w:right w:val="nil"/>
            </w:tcBorders>
            <w:shd w:val="clear" w:color="000000" w:fill="F2F2F2"/>
            <w:noWrap/>
            <w:vAlign w:val="center"/>
            <w:hideMark/>
          </w:tcPr>
          <w:p w14:paraId="53C2EAA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2F2F2"/>
            <w:noWrap/>
            <w:vAlign w:val="center"/>
            <w:hideMark/>
          </w:tcPr>
          <w:p w14:paraId="77B178B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97" w:type="pct"/>
            <w:tcBorders>
              <w:top w:val="nil"/>
              <w:left w:val="nil"/>
              <w:bottom w:val="nil"/>
              <w:right w:val="nil"/>
            </w:tcBorders>
            <w:shd w:val="clear" w:color="000000" w:fill="F2F2F2"/>
            <w:noWrap/>
            <w:vAlign w:val="center"/>
            <w:hideMark/>
          </w:tcPr>
          <w:p w14:paraId="6E71C39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816" w:type="pct"/>
            <w:vMerge w:val="restart"/>
            <w:tcBorders>
              <w:top w:val="nil"/>
              <w:left w:val="nil"/>
              <w:bottom w:val="nil"/>
              <w:right w:val="nil"/>
            </w:tcBorders>
            <w:shd w:val="clear" w:color="000000" w:fill="F2F2F2"/>
            <w:noWrap/>
            <w:vAlign w:val="center"/>
            <w:hideMark/>
          </w:tcPr>
          <w:p w14:paraId="1D69B5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515" w:type="pct"/>
            <w:vMerge w:val="restart"/>
            <w:tcBorders>
              <w:top w:val="nil"/>
              <w:left w:val="nil"/>
              <w:bottom w:val="nil"/>
              <w:right w:val="nil"/>
            </w:tcBorders>
            <w:shd w:val="clear" w:color="000000" w:fill="F2F2F2"/>
            <w:noWrap/>
            <w:vAlign w:val="center"/>
            <w:hideMark/>
          </w:tcPr>
          <w:p w14:paraId="7B703E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0.14</w:t>
            </w:r>
          </w:p>
        </w:tc>
        <w:tc>
          <w:tcPr>
            <w:tcW w:w="284" w:type="pct"/>
            <w:vMerge w:val="restart"/>
            <w:tcBorders>
              <w:top w:val="nil"/>
              <w:left w:val="nil"/>
              <w:bottom w:val="nil"/>
              <w:right w:val="nil"/>
            </w:tcBorders>
            <w:shd w:val="clear" w:color="000000" w:fill="F2F2F2"/>
            <w:noWrap/>
            <w:vAlign w:val="center"/>
            <w:hideMark/>
          </w:tcPr>
          <w:p w14:paraId="1C1F99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4D71A51B" w14:textId="77777777" w:rsidTr="00791252">
        <w:trPr>
          <w:trHeight w:val="255"/>
        </w:trPr>
        <w:tc>
          <w:tcPr>
            <w:tcW w:w="461" w:type="pct"/>
            <w:vMerge/>
            <w:tcBorders>
              <w:top w:val="nil"/>
              <w:left w:val="nil"/>
              <w:bottom w:val="nil"/>
              <w:right w:val="nil"/>
            </w:tcBorders>
            <w:vAlign w:val="center"/>
            <w:hideMark/>
          </w:tcPr>
          <w:p w14:paraId="5D24A3F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61B224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0A406B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6461277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501" w:type="pct"/>
            <w:tcBorders>
              <w:top w:val="nil"/>
              <w:left w:val="nil"/>
              <w:bottom w:val="nil"/>
              <w:right w:val="nil"/>
            </w:tcBorders>
            <w:shd w:val="clear" w:color="000000" w:fill="F2F2F2"/>
            <w:noWrap/>
            <w:vAlign w:val="center"/>
            <w:hideMark/>
          </w:tcPr>
          <w:p w14:paraId="7E33C66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43" w:type="pct"/>
            <w:tcBorders>
              <w:top w:val="nil"/>
              <w:left w:val="nil"/>
              <w:bottom w:val="nil"/>
              <w:right w:val="nil"/>
            </w:tcBorders>
            <w:shd w:val="clear" w:color="000000" w:fill="F2F2F2"/>
            <w:noWrap/>
            <w:vAlign w:val="center"/>
            <w:hideMark/>
          </w:tcPr>
          <w:p w14:paraId="235098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65E7AF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97" w:type="pct"/>
            <w:tcBorders>
              <w:top w:val="nil"/>
              <w:left w:val="nil"/>
              <w:bottom w:val="nil"/>
              <w:right w:val="nil"/>
            </w:tcBorders>
            <w:shd w:val="clear" w:color="000000" w:fill="F2F2F2"/>
            <w:noWrap/>
            <w:vAlign w:val="center"/>
            <w:hideMark/>
          </w:tcPr>
          <w:p w14:paraId="044A78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816" w:type="pct"/>
            <w:vMerge/>
            <w:tcBorders>
              <w:top w:val="nil"/>
              <w:left w:val="nil"/>
              <w:bottom w:val="nil"/>
              <w:right w:val="nil"/>
            </w:tcBorders>
            <w:vAlign w:val="center"/>
            <w:hideMark/>
          </w:tcPr>
          <w:p w14:paraId="380A2AB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915962E"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C2F4B8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5D41AEA"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1BD7CA9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1029" w:type="pct"/>
            <w:tcBorders>
              <w:top w:val="nil"/>
              <w:left w:val="nil"/>
              <w:bottom w:val="nil"/>
              <w:right w:val="nil"/>
            </w:tcBorders>
            <w:shd w:val="clear" w:color="000000" w:fill="FFFFFF"/>
            <w:noWrap/>
            <w:vAlign w:val="center"/>
            <w:hideMark/>
          </w:tcPr>
          <w:p w14:paraId="4083A4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15560A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20E9AC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501" w:type="pct"/>
            <w:tcBorders>
              <w:top w:val="nil"/>
              <w:left w:val="nil"/>
              <w:bottom w:val="nil"/>
              <w:right w:val="nil"/>
            </w:tcBorders>
            <w:shd w:val="clear" w:color="000000" w:fill="FFFFFF"/>
            <w:noWrap/>
            <w:vAlign w:val="center"/>
            <w:hideMark/>
          </w:tcPr>
          <w:p w14:paraId="3F7FE3D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243" w:type="pct"/>
            <w:tcBorders>
              <w:top w:val="nil"/>
              <w:left w:val="nil"/>
              <w:bottom w:val="nil"/>
              <w:right w:val="nil"/>
            </w:tcBorders>
            <w:shd w:val="clear" w:color="000000" w:fill="FFFFFF"/>
            <w:noWrap/>
            <w:vAlign w:val="center"/>
            <w:hideMark/>
          </w:tcPr>
          <w:p w14:paraId="285380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267F05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297" w:type="pct"/>
            <w:tcBorders>
              <w:top w:val="nil"/>
              <w:left w:val="nil"/>
              <w:bottom w:val="nil"/>
              <w:right w:val="nil"/>
            </w:tcBorders>
            <w:shd w:val="clear" w:color="000000" w:fill="FFFFFF"/>
            <w:noWrap/>
            <w:vAlign w:val="center"/>
            <w:hideMark/>
          </w:tcPr>
          <w:p w14:paraId="7206426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6.9</w:t>
            </w:r>
          </w:p>
        </w:tc>
        <w:tc>
          <w:tcPr>
            <w:tcW w:w="816" w:type="pct"/>
            <w:vMerge w:val="restart"/>
            <w:tcBorders>
              <w:top w:val="nil"/>
              <w:left w:val="nil"/>
              <w:bottom w:val="nil"/>
              <w:right w:val="nil"/>
            </w:tcBorders>
            <w:shd w:val="clear" w:color="000000" w:fill="FFFFFF"/>
            <w:noWrap/>
            <w:vAlign w:val="center"/>
            <w:hideMark/>
          </w:tcPr>
          <w:p w14:paraId="752E4D5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17.5</w:t>
            </w:r>
          </w:p>
        </w:tc>
        <w:tc>
          <w:tcPr>
            <w:tcW w:w="515" w:type="pct"/>
            <w:vMerge w:val="restart"/>
            <w:tcBorders>
              <w:top w:val="nil"/>
              <w:left w:val="nil"/>
              <w:bottom w:val="nil"/>
              <w:right w:val="nil"/>
            </w:tcBorders>
            <w:shd w:val="clear" w:color="000000" w:fill="FFFFFF"/>
            <w:noWrap/>
            <w:vAlign w:val="center"/>
            <w:hideMark/>
          </w:tcPr>
          <w:p w14:paraId="0C5B1B5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0.305</w:t>
            </w:r>
          </w:p>
        </w:tc>
        <w:tc>
          <w:tcPr>
            <w:tcW w:w="284" w:type="pct"/>
            <w:vMerge w:val="restart"/>
            <w:tcBorders>
              <w:top w:val="nil"/>
              <w:left w:val="nil"/>
              <w:bottom w:val="nil"/>
              <w:right w:val="nil"/>
            </w:tcBorders>
            <w:shd w:val="clear" w:color="000000" w:fill="FFFFFF"/>
            <w:noWrap/>
            <w:vAlign w:val="center"/>
            <w:hideMark/>
          </w:tcPr>
          <w:p w14:paraId="1E34AC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D7F1AC2" w14:textId="77777777" w:rsidTr="00791252">
        <w:trPr>
          <w:trHeight w:val="255"/>
        </w:trPr>
        <w:tc>
          <w:tcPr>
            <w:tcW w:w="461" w:type="pct"/>
            <w:vMerge/>
            <w:tcBorders>
              <w:top w:val="nil"/>
              <w:left w:val="nil"/>
              <w:bottom w:val="nil"/>
              <w:right w:val="nil"/>
            </w:tcBorders>
            <w:vAlign w:val="center"/>
            <w:hideMark/>
          </w:tcPr>
          <w:p w14:paraId="151962B2"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9EBF8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3CA5EBB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445103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501" w:type="pct"/>
            <w:tcBorders>
              <w:top w:val="nil"/>
              <w:left w:val="nil"/>
              <w:bottom w:val="nil"/>
              <w:right w:val="nil"/>
            </w:tcBorders>
            <w:shd w:val="clear" w:color="000000" w:fill="FFFFFF"/>
            <w:noWrap/>
            <w:vAlign w:val="center"/>
            <w:hideMark/>
          </w:tcPr>
          <w:p w14:paraId="730609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43" w:type="pct"/>
            <w:tcBorders>
              <w:top w:val="nil"/>
              <w:left w:val="nil"/>
              <w:bottom w:val="nil"/>
              <w:right w:val="nil"/>
            </w:tcBorders>
            <w:shd w:val="clear" w:color="000000" w:fill="FFFFFF"/>
            <w:noWrap/>
            <w:vAlign w:val="center"/>
            <w:hideMark/>
          </w:tcPr>
          <w:p w14:paraId="49ACA8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FFFFF"/>
            <w:noWrap/>
            <w:vAlign w:val="center"/>
            <w:hideMark/>
          </w:tcPr>
          <w:p w14:paraId="7FCCF5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97" w:type="pct"/>
            <w:tcBorders>
              <w:top w:val="nil"/>
              <w:left w:val="nil"/>
              <w:bottom w:val="nil"/>
              <w:right w:val="nil"/>
            </w:tcBorders>
            <w:shd w:val="clear" w:color="000000" w:fill="FFFFFF"/>
            <w:noWrap/>
            <w:vAlign w:val="center"/>
            <w:hideMark/>
          </w:tcPr>
          <w:p w14:paraId="74F272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816" w:type="pct"/>
            <w:vMerge/>
            <w:tcBorders>
              <w:top w:val="nil"/>
              <w:left w:val="nil"/>
              <w:bottom w:val="nil"/>
              <w:right w:val="nil"/>
            </w:tcBorders>
            <w:vAlign w:val="center"/>
            <w:hideMark/>
          </w:tcPr>
          <w:p w14:paraId="1414454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8B28F8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5392CF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1F67AEA"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303257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1029" w:type="pct"/>
            <w:tcBorders>
              <w:top w:val="nil"/>
              <w:left w:val="nil"/>
              <w:bottom w:val="nil"/>
              <w:right w:val="nil"/>
            </w:tcBorders>
            <w:shd w:val="clear" w:color="000000" w:fill="F2F2F2"/>
            <w:noWrap/>
            <w:vAlign w:val="center"/>
            <w:hideMark/>
          </w:tcPr>
          <w:p w14:paraId="164807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64501BD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704997E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501" w:type="pct"/>
            <w:tcBorders>
              <w:top w:val="nil"/>
              <w:left w:val="nil"/>
              <w:bottom w:val="nil"/>
              <w:right w:val="nil"/>
            </w:tcBorders>
            <w:shd w:val="clear" w:color="000000" w:fill="F2F2F2"/>
            <w:noWrap/>
            <w:vAlign w:val="center"/>
            <w:hideMark/>
          </w:tcPr>
          <w:p w14:paraId="5255F9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43" w:type="pct"/>
            <w:tcBorders>
              <w:top w:val="nil"/>
              <w:left w:val="nil"/>
              <w:bottom w:val="nil"/>
              <w:right w:val="nil"/>
            </w:tcBorders>
            <w:shd w:val="clear" w:color="000000" w:fill="F2F2F2"/>
            <w:noWrap/>
            <w:vAlign w:val="center"/>
            <w:hideMark/>
          </w:tcPr>
          <w:p w14:paraId="475BED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2F2F2"/>
            <w:noWrap/>
            <w:vAlign w:val="center"/>
            <w:hideMark/>
          </w:tcPr>
          <w:p w14:paraId="2CC1BF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2F2F2"/>
            <w:noWrap/>
            <w:vAlign w:val="center"/>
            <w:hideMark/>
          </w:tcPr>
          <w:p w14:paraId="1FDBBD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816" w:type="pct"/>
            <w:vMerge w:val="restart"/>
            <w:tcBorders>
              <w:top w:val="nil"/>
              <w:left w:val="nil"/>
              <w:bottom w:val="nil"/>
              <w:right w:val="nil"/>
            </w:tcBorders>
            <w:shd w:val="clear" w:color="000000" w:fill="F2F2F2"/>
            <w:noWrap/>
            <w:vAlign w:val="center"/>
            <w:hideMark/>
          </w:tcPr>
          <w:p w14:paraId="4BFC26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515" w:type="pct"/>
            <w:vMerge w:val="restart"/>
            <w:tcBorders>
              <w:top w:val="nil"/>
              <w:left w:val="nil"/>
              <w:bottom w:val="nil"/>
              <w:right w:val="nil"/>
            </w:tcBorders>
            <w:shd w:val="clear" w:color="000000" w:fill="F2F2F2"/>
            <w:noWrap/>
            <w:vAlign w:val="center"/>
            <w:hideMark/>
          </w:tcPr>
          <w:p w14:paraId="2360991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84" w:type="pct"/>
            <w:vMerge w:val="restart"/>
            <w:tcBorders>
              <w:top w:val="nil"/>
              <w:left w:val="nil"/>
              <w:bottom w:val="nil"/>
              <w:right w:val="nil"/>
            </w:tcBorders>
            <w:shd w:val="clear" w:color="000000" w:fill="F2F2F2"/>
            <w:noWrap/>
            <w:vAlign w:val="center"/>
            <w:hideMark/>
          </w:tcPr>
          <w:p w14:paraId="4BDCD57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A8079B2" w14:textId="77777777" w:rsidTr="00791252">
        <w:trPr>
          <w:trHeight w:val="255"/>
        </w:trPr>
        <w:tc>
          <w:tcPr>
            <w:tcW w:w="461" w:type="pct"/>
            <w:vMerge/>
            <w:tcBorders>
              <w:top w:val="nil"/>
              <w:left w:val="nil"/>
              <w:bottom w:val="nil"/>
              <w:right w:val="nil"/>
            </w:tcBorders>
            <w:vAlign w:val="center"/>
            <w:hideMark/>
          </w:tcPr>
          <w:p w14:paraId="17D65BC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158C4D1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2765D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51DE579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501" w:type="pct"/>
            <w:tcBorders>
              <w:top w:val="nil"/>
              <w:left w:val="nil"/>
              <w:bottom w:val="nil"/>
              <w:right w:val="nil"/>
            </w:tcBorders>
            <w:shd w:val="clear" w:color="000000" w:fill="F2F2F2"/>
            <w:noWrap/>
            <w:vAlign w:val="center"/>
            <w:hideMark/>
          </w:tcPr>
          <w:p w14:paraId="59D2BE4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43" w:type="pct"/>
            <w:tcBorders>
              <w:top w:val="nil"/>
              <w:left w:val="nil"/>
              <w:bottom w:val="nil"/>
              <w:right w:val="nil"/>
            </w:tcBorders>
            <w:shd w:val="clear" w:color="000000" w:fill="F2F2F2"/>
            <w:noWrap/>
            <w:vAlign w:val="center"/>
            <w:hideMark/>
          </w:tcPr>
          <w:p w14:paraId="04D9964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2F2F2"/>
            <w:noWrap/>
            <w:vAlign w:val="center"/>
            <w:hideMark/>
          </w:tcPr>
          <w:p w14:paraId="2A6649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97" w:type="pct"/>
            <w:tcBorders>
              <w:top w:val="nil"/>
              <w:left w:val="nil"/>
              <w:bottom w:val="nil"/>
              <w:right w:val="nil"/>
            </w:tcBorders>
            <w:shd w:val="clear" w:color="000000" w:fill="F2F2F2"/>
            <w:noWrap/>
            <w:vAlign w:val="center"/>
            <w:hideMark/>
          </w:tcPr>
          <w:p w14:paraId="31141B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816" w:type="pct"/>
            <w:vMerge/>
            <w:tcBorders>
              <w:top w:val="nil"/>
              <w:left w:val="nil"/>
              <w:bottom w:val="nil"/>
              <w:right w:val="nil"/>
            </w:tcBorders>
            <w:vAlign w:val="center"/>
            <w:hideMark/>
          </w:tcPr>
          <w:p w14:paraId="6B6DDB6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086C2F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CF2D27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FD417C0"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7DC9552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Late OIS 3</w:t>
            </w:r>
          </w:p>
        </w:tc>
      </w:tr>
      <w:tr w:rsidR="008B3AEE" w:rsidRPr="007A1ABB" w14:paraId="5912FE48"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769FFA49"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7251C50B"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4601210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345C978E"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5F2EFB26"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2865D578"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65BB2F50"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19024148" w14:textId="77777777" w:rsidTr="00791252">
        <w:trPr>
          <w:trHeight w:val="255"/>
        </w:trPr>
        <w:tc>
          <w:tcPr>
            <w:tcW w:w="461" w:type="pct"/>
            <w:vMerge/>
            <w:tcBorders>
              <w:top w:val="nil"/>
              <w:left w:val="nil"/>
              <w:bottom w:val="nil"/>
              <w:right w:val="nil"/>
            </w:tcBorders>
            <w:vAlign w:val="center"/>
            <w:hideMark/>
          </w:tcPr>
          <w:p w14:paraId="48B1F16A"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6D874081"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78C27C43"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582609A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464D3A7D"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1BC999B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2019CB5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189A3FEB"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7092CB26"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4A885429"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6B117D56"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28B59429"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068F36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3F2ADA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6A09EF6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1A31DC3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FFFFF"/>
            <w:noWrap/>
            <w:vAlign w:val="center"/>
            <w:hideMark/>
          </w:tcPr>
          <w:p w14:paraId="05D930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243" w:type="pct"/>
            <w:tcBorders>
              <w:top w:val="nil"/>
              <w:left w:val="nil"/>
              <w:bottom w:val="nil"/>
              <w:right w:val="nil"/>
            </w:tcBorders>
            <w:shd w:val="clear" w:color="000000" w:fill="FFFFFF"/>
            <w:noWrap/>
            <w:vAlign w:val="center"/>
            <w:hideMark/>
          </w:tcPr>
          <w:p w14:paraId="781BCE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FFFFF"/>
            <w:noWrap/>
            <w:vAlign w:val="center"/>
            <w:hideMark/>
          </w:tcPr>
          <w:p w14:paraId="5DC17B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97" w:type="pct"/>
            <w:tcBorders>
              <w:top w:val="nil"/>
              <w:left w:val="nil"/>
              <w:bottom w:val="nil"/>
              <w:right w:val="nil"/>
            </w:tcBorders>
            <w:shd w:val="clear" w:color="000000" w:fill="FFFFFF"/>
            <w:noWrap/>
            <w:vAlign w:val="center"/>
            <w:hideMark/>
          </w:tcPr>
          <w:p w14:paraId="62ACA2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816" w:type="pct"/>
            <w:vMerge w:val="restart"/>
            <w:tcBorders>
              <w:top w:val="nil"/>
              <w:left w:val="nil"/>
              <w:bottom w:val="nil"/>
              <w:right w:val="nil"/>
            </w:tcBorders>
            <w:shd w:val="clear" w:color="000000" w:fill="FFFFFF"/>
            <w:noWrap/>
            <w:vAlign w:val="center"/>
            <w:hideMark/>
          </w:tcPr>
          <w:p w14:paraId="13D600F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515" w:type="pct"/>
            <w:vMerge w:val="restart"/>
            <w:tcBorders>
              <w:top w:val="nil"/>
              <w:left w:val="nil"/>
              <w:bottom w:val="nil"/>
              <w:right w:val="nil"/>
            </w:tcBorders>
            <w:shd w:val="clear" w:color="000000" w:fill="FFFFFF"/>
            <w:noWrap/>
            <w:vAlign w:val="center"/>
            <w:hideMark/>
          </w:tcPr>
          <w:p w14:paraId="13F010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0.094</w:t>
            </w:r>
          </w:p>
        </w:tc>
        <w:tc>
          <w:tcPr>
            <w:tcW w:w="284" w:type="pct"/>
            <w:vMerge w:val="restart"/>
            <w:tcBorders>
              <w:top w:val="nil"/>
              <w:left w:val="nil"/>
              <w:bottom w:val="nil"/>
              <w:right w:val="nil"/>
            </w:tcBorders>
            <w:shd w:val="clear" w:color="000000" w:fill="FFFFFF"/>
            <w:noWrap/>
            <w:vAlign w:val="center"/>
            <w:hideMark/>
          </w:tcPr>
          <w:p w14:paraId="7BB6A3C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14324F4A" w14:textId="77777777" w:rsidTr="00791252">
        <w:trPr>
          <w:trHeight w:val="255"/>
        </w:trPr>
        <w:tc>
          <w:tcPr>
            <w:tcW w:w="461" w:type="pct"/>
            <w:vMerge/>
            <w:tcBorders>
              <w:top w:val="nil"/>
              <w:left w:val="nil"/>
              <w:bottom w:val="nil"/>
              <w:right w:val="nil"/>
            </w:tcBorders>
            <w:vAlign w:val="center"/>
            <w:hideMark/>
          </w:tcPr>
          <w:p w14:paraId="5901A96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FCCE3A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62476F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FFFFF"/>
            <w:noWrap/>
            <w:vAlign w:val="center"/>
            <w:hideMark/>
          </w:tcPr>
          <w:p w14:paraId="698B04B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FFFFF"/>
            <w:noWrap/>
            <w:vAlign w:val="center"/>
            <w:hideMark/>
          </w:tcPr>
          <w:p w14:paraId="1541937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43" w:type="pct"/>
            <w:tcBorders>
              <w:top w:val="nil"/>
              <w:left w:val="nil"/>
              <w:bottom w:val="nil"/>
              <w:right w:val="nil"/>
            </w:tcBorders>
            <w:shd w:val="clear" w:color="000000" w:fill="FFFFFF"/>
            <w:noWrap/>
            <w:vAlign w:val="center"/>
            <w:hideMark/>
          </w:tcPr>
          <w:p w14:paraId="0FC2F6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FFFFF"/>
            <w:noWrap/>
            <w:vAlign w:val="center"/>
            <w:hideMark/>
          </w:tcPr>
          <w:p w14:paraId="457E18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97" w:type="pct"/>
            <w:tcBorders>
              <w:top w:val="nil"/>
              <w:left w:val="nil"/>
              <w:bottom w:val="nil"/>
              <w:right w:val="nil"/>
            </w:tcBorders>
            <w:shd w:val="clear" w:color="000000" w:fill="FFFFFF"/>
            <w:noWrap/>
            <w:vAlign w:val="center"/>
            <w:hideMark/>
          </w:tcPr>
          <w:p w14:paraId="117ADAD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8.5</w:t>
            </w:r>
          </w:p>
        </w:tc>
        <w:tc>
          <w:tcPr>
            <w:tcW w:w="816" w:type="pct"/>
            <w:vMerge/>
            <w:tcBorders>
              <w:top w:val="nil"/>
              <w:left w:val="nil"/>
              <w:bottom w:val="nil"/>
              <w:right w:val="nil"/>
            </w:tcBorders>
            <w:vAlign w:val="center"/>
            <w:hideMark/>
          </w:tcPr>
          <w:p w14:paraId="312974F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E7A11C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C0919DF"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9B70201" w14:textId="77777777" w:rsidTr="00791252">
        <w:trPr>
          <w:trHeight w:val="255"/>
        </w:trPr>
        <w:tc>
          <w:tcPr>
            <w:tcW w:w="461" w:type="pct"/>
            <w:vMerge/>
            <w:tcBorders>
              <w:top w:val="nil"/>
              <w:left w:val="nil"/>
              <w:bottom w:val="nil"/>
              <w:right w:val="nil"/>
            </w:tcBorders>
            <w:vAlign w:val="center"/>
            <w:hideMark/>
          </w:tcPr>
          <w:p w14:paraId="6918841A"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6C90B8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070120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384" w:type="pct"/>
            <w:tcBorders>
              <w:top w:val="nil"/>
              <w:left w:val="nil"/>
              <w:bottom w:val="nil"/>
              <w:right w:val="nil"/>
            </w:tcBorders>
            <w:shd w:val="clear" w:color="000000" w:fill="FFFFFF"/>
            <w:noWrap/>
            <w:vAlign w:val="center"/>
            <w:hideMark/>
          </w:tcPr>
          <w:p w14:paraId="513FC0B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501" w:type="pct"/>
            <w:tcBorders>
              <w:top w:val="nil"/>
              <w:left w:val="nil"/>
              <w:bottom w:val="nil"/>
              <w:right w:val="nil"/>
            </w:tcBorders>
            <w:shd w:val="clear" w:color="000000" w:fill="FFFFFF"/>
            <w:noWrap/>
            <w:vAlign w:val="center"/>
            <w:hideMark/>
          </w:tcPr>
          <w:p w14:paraId="15D141E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243" w:type="pct"/>
            <w:tcBorders>
              <w:top w:val="nil"/>
              <w:left w:val="nil"/>
              <w:bottom w:val="nil"/>
              <w:right w:val="nil"/>
            </w:tcBorders>
            <w:shd w:val="clear" w:color="000000" w:fill="FFFFFF"/>
            <w:noWrap/>
            <w:vAlign w:val="center"/>
            <w:hideMark/>
          </w:tcPr>
          <w:p w14:paraId="17D982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71" w:type="pct"/>
            <w:tcBorders>
              <w:top w:val="nil"/>
              <w:left w:val="nil"/>
              <w:bottom w:val="nil"/>
              <w:right w:val="nil"/>
            </w:tcBorders>
            <w:shd w:val="clear" w:color="000000" w:fill="FFFFFF"/>
            <w:noWrap/>
            <w:vAlign w:val="center"/>
            <w:hideMark/>
          </w:tcPr>
          <w:p w14:paraId="0E75E4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297" w:type="pct"/>
            <w:tcBorders>
              <w:top w:val="nil"/>
              <w:left w:val="nil"/>
              <w:bottom w:val="nil"/>
              <w:right w:val="nil"/>
            </w:tcBorders>
            <w:shd w:val="clear" w:color="000000" w:fill="FFFFFF"/>
            <w:noWrap/>
            <w:vAlign w:val="center"/>
            <w:hideMark/>
          </w:tcPr>
          <w:p w14:paraId="5BC57C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11.2</w:t>
            </w:r>
          </w:p>
        </w:tc>
        <w:tc>
          <w:tcPr>
            <w:tcW w:w="816" w:type="pct"/>
            <w:vMerge/>
            <w:tcBorders>
              <w:top w:val="nil"/>
              <w:left w:val="nil"/>
              <w:bottom w:val="nil"/>
              <w:right w:val="nil"/>
            </w:tcBorders>
            <w:vAlign w:val="center"/>
            <w:hideMark/>
          </w:tcPr>
          <w:p w14:paraId="424247FF"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3D0CD8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C6A010B"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97FA763" w14:textId="77777777" w:rsidTr="00791252">
        <w:trPr>
          <w:trHeight w:val="255"/>
        </w:trPr>
        <w:tc>
          <w:tcPr>
            <w:tcW w:w="461" w:type="pct"/>
            <w:vMerge/>
            <w:tcBorders>
              <w:top w:val="nil"/>
              <w:left w:val="nil"/>
              <w:bottom w:val="nil"/>
              <w:right w:val="nil"/>
            </w:tcBorders>
            <w:vAlign w:val="center"/>
            <w:hideMark/>
          </w:tcPr>
          <w:p w14:paraId="4CD48F5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118BF8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41CA8A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384" w:type="pct"/>
            <w:tcBorders>
              <w:top w:val="nil"/>
              <w:left w:val="nil"/>
              <w:bottom w:val="nil"/>
              <w:right w:val="nil"/>
            </w:tcBorders>
            <w:shd w:val="clear" w:color="000000" w:fill="FFFFFF"/>
            <w:noWrap/>
            <w:vAlign w:val="center"/>
            <w:hideMark/>
          </w:tcPr>
          <w:p w14:paraId="12264A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501" w:type="pct"/>
            <w:tcBorders>
              <w:top w:val="nil"/>
              <w:left w:val="nil"/>
              <w:bottom w:val="nil"/>
              <w:right w:val="nil"/>
            </w:tcBorders>
            <w:shd w:val="clear" w:color="000000" w:fill="FFFFFF"/>
            <w:noWrap/>
            <w:vAlign w:val="center"/>
            <w:hideMark/>
          </w:tcPr>
          <w:p w14:paraId="620A081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243" w:type="pct"/>
            <w:tcBorders>
              <w:top w:val="nil"/>
              <w:left w:val="nil"/>
              <w:bottom w:val="nil"/>
              <w:right w:val="nil"/>
            </w:tcBorders>
            <w:shd w:val="clear" w:color="000000" w:fill="FFFFFF"/>
            <w:noWrap/>
            <w:vAlign w:val="center"/>
            <w:hideMark/>
          </w:tcPr>
          <w:p w14:paraId="35E508A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71" w:type="pct"/>
            <w:tcBorders>
              <w:top w:val="nil"/>
              <w:left w:val="nil"/>
              <w:bottom w:val="nil"/>
              <w:right w:val="nil"/>
            </w:tcBorders>
            <w:shd w:val="clear" w:color="000000" w:fill="FFFFFF"/>
            <w:noWrap/>
            <w:vAlign w:val="center"/>
            <w:hideMark/>
          </w:tcPr>
          <w:p w14:paraId="2E8A1E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97" w:type="pct"/>
            <w:tcBorders>
              <w:top w:val="nil"/>
              <w:left w:val="nil"/>
              <w:bottom w:val="nil"/>
              <w:right w:val="nil"/>
            </w:tcBorders>
            <w:shd w:val="clear" w:color="000000" w:fill="FFFFFF"/>
            <w:noWrap/>
            <w:vAlign w:val="center"/>
            <w:hideMark/>
          </w:tcPr>
          <w:p w14:paraId="03D31FA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10.3</w:t>
            </w:r>
          </w:p>
        </w:tc>
        <w:tc>
          <w:tcPr>
            <w:tcW w:w="816" w:type="pct"/>
            <w:vMerge/>
            <w:tcBorders>
              <w:top w:val="nil"/>
              <w:left w:val="nil"/>
              <w:bottom w:val="nil"/>
              <w:right w:val="nil"/>
            </w:tcBorders>
            <w:vAlign w:val="center"/>
            <w:hideMark/>
          </w:tcPr>
          <w:p w14:paraId="55724AC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CAB402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0C826A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A199282"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1456F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1FC73F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39D570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384" w:type="pct"/>
            <w:tcBorders>
              <w:top w:val="nil"/>
              <w:left w:val="nil"/>
              <w:bottom w:val="nil"/>
              <w:right w:val="nil"/>
            </w:tcBorders>
            <w:shd w:val="clear" w:color="000000" w:fill="F2F2F2"/>
            <w:noWrap/>
            <w:vAlign w:val="center"/>
            <w:hideMark/>
          </w:tcPr>
          <w:p w14:paraId="4C5828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501" w:type="pct"/>
            <w:tcBorders>
              <w:top w:val="nil"/>
              <w:left w:val="nil"/>
              <w:bottom w:val="nil"/>
              <w:right w:val="nil"/>
            </w:tcBorders>
            <w:shd w:val="clear" w:color="000000" w:fill="F2F2F2"/>
            <w:noWrap/>
            <w:vAlign w:val="center"/>
            <w:hideMark/>
          </w:tcPr>
          <w:p w14:paraId="6D2127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4.0</w:t>
            </w:r>
          </w:p>
        </w:tc>
        <w:tc>
          <w:tcPr>
            <w:tcW w:w="243" w:type="pct"/>
            <w:tcBorders>
              <w:top w:val="nil"/>
              <w:left w:val="nil"/>
              <w:bottom w:val="nil"/>
              <w:right w:val="nil"/>
            </w:tcBorders>
            <w:shd w:val="clear" w:color="000000" w:fill="F2F2F2"/>
            <w:noWrap/>
            <w:vAlign w:val="center"/>
            <w:hideMark/>
          </w:tcPr>
          <w:p w14:paraId="2BEB64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71" w:type="pct"/>
            <w:tcBorders>
              <w:top w:val="nil"/>
              <w:left w:val="nil"/>
              <w:bottom w:val="nil"/>
              <w:right w:val="nil"/>
            </w:tcBorders>
            <w:shd w:val="clear" w:color="000000" w:fill="F2F2F2"/>
            <w:noWrap/>
            <w:vAlign w:val="center"/>
            <w:hideMark/>
          </w:tcPr>
          <w:p w14:paraId="0072708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2F2F2"/>
            <w:noWrap/>
            <w:vAlign w:val="center"/>
            <w:hideMark/>
          </w:tcPr>
          <w:p w14:paraId="4153AD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9.2</w:t>
            </w:r>
          </w:p>
        </w:tc>
        <w:tc>
          <w:tcPr>
            <w:tcW w:w="816" w:type="pct"/>
            <w:vMerge w:val="restart"/>
            <w:tcBorders>
              <w:top w:val="nil"/>
              <w:left w:val="nil"/>
              <w:bottom w:val="nil"/>
              <w:right w:val="nil"/>
            </w:tcBorders>
            <w:shd w:val="clear" w:color="000000" w:fill="F2F2F2"/>
            <w:noWrap/>
            <w:vAlign w:val="center"/>
            <w:hideMark/>
          </w:tcPr>
          <w:p w14:paraId="4225AC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807.0</w:t>
            </w:r>
          </w:p>
        </w:tc>
        <w:tc>
          <w:tcPr>
            <w:tcW w:w="515" w:type="pct"/>
            <w:vMerge w:val="restart"/>
            <w:tcBorders>
              <w:top w:val="nil"/>
              <w:left w:val="nil"/>
              <w:bottom w:val="nil"/>
              <w:right w:val="nil"/>
            </w:tcBorders>
            <w:shd w:val="clear" w:color="000000" w:fill="F2F2F2"/>
            <w:noWrap/>
            <w:vAlign w:val="center"/>
            <w:hideMark/>
          </w:tcPr>
          <w:p w14:paraId="3A61E8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0.041*</w:t>
            </w:r>
          </w:p>
        </w:tc>
        <w:tc>
          <w:tcPr>
            <w:tcW w:w="284" w:type="pct"/>
            <w:vMerge w:val="restart"/>
            <w:tcBorders>
              <w:top w:val="nil"/>
              <w:left w:val="nil"/>
              <w:bottom w:val="nil"/>
              <w:right w:val="nil"/>
            </w:tcBorders>
            <w:shd w:val="clear" w:color="000000" w:fill="F2F2F2"/>
            <w:noWrap/>
            <w:vAlign w:val="center"/>
            <w:hideMark/>
          </w:tcPr>
          <w:p w14:paraId="591F1FF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4C2308E" w14:textId="77777777" w:rsidTr="00791252">
        <w:trPr>
          <w:trHeight w:val="255"/>
        </w:trPr>
        <w:tc>
          <w:tcPr>
            <w:tcW w:w="461" w:type="pct"/>
            <w:vMerge/>
            <w:tcBorders>
              <w:top w:val="nil"/>
              <w:left w:val="nil"/>
              <w:bottom w:val="nil"/>
              <w:right w:val="nil"/>
            </w:tcBorders>
            <w:vAlign w:val="center"/>
            <w:hideMark/>
          </w:tcPr>
          <w:p w14:paraId="621647E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BD1A8D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0545EE0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384" w:type="pct"/>
            <w:tcBorders>
              <w:top w:val="nil"/>
              <w:left w:val="nil"/>
              <w:bottom w:val="nil"/>
              <w:right w:val="nil"/>
            </w:tcBorders>
            <w:shd w:val="clear" w:color="000000" w:fill="F2F2F2"/>
            <w:noWrap/>
            <w:vAlign w:val="center"/>
            <w:hideMark/>
          </w:tcPr>
          <w:p w14:paraId="66C890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501" w:type="pct"/>
            <w:tcBorders>
              <w:top w:val="nil"/>
              <w:left w:val="nil"/>
              <w:bottom w:val="nil"/>
              <w:right w:val="nil"/>
            </w:tcBorders>
            <w:shd w:val="clear" w:color="000000" w:fill="F2F2F2"/>
            <w:noWrap/>
            <w:vAlign w:val="center"/>
            <w:hideMark/>
          </w:tcPr>
          <w:p w14:paraId="3753CD8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43" w:type="pct"/>
            <w:tcBorders>
              <w:top w:val="nil"/>
              <w:left w:val="nil"/>
              <w:bottom w:val="nil"/>
              <w:right w:val="nil"/>
            </w:tcBorders>
            <w:shd w:val="clear" w:color="000000" w:fill="F2F2F2"/>
            <w:noWrap/>
            <w:vAlign w:val="center"/>
            <w:hideMark/>
          </w:tcPr>
          <w:p w14:paraId="2501B1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2F2F2"/>
            <w:noWrap/>
            <w:vAlign w:val="center"/>
            <w:hideMark/>
          </w:tcPr>
          <w:p w14:paraId="4D09312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97" w:type="pct"/>
            <w:tcBorders>
              <w:top w:val="nil"/>
              <w:left w:val="nil"/>
              <w:bottom w:val="nil"/>
              <w:right w:val="nil"/>
            </w:tcBorders>
            <w:shd w:val="clear" w:color="000000" w:fill="F2F2F2"/>
            <w:noWrap/>
            <w:vAlign w:val="center"/>
            <w:hideMark/>
          </w:tcPr>
          <w:p w14:paraId="74B07F8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8.0</w:t>
            </w:r>
          </w:p>
        </w:tc>
        <w:tc>
          <w:tcPr>
            <w:tcW w:w="816" w:type="pct"/>
            <w:vMerge/>
            <w:tcBorders>
              <w:top w:val="nil"/>
              <w:left w:val="nil"/>
              <w:bottom w:val="nil"/>
              <w:right w:val="nil"/>
            </w:tcBorders>
            <w:vAlign w:val="center"/>
            <w:hideMark/>
          </w:tcPr>
          <w:p w14:paraId="321A869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EAA093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C30BCA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0520ACD"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78CD81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1029" w:type="pct"/>
            <w:tcBorders>
              <w:top w:val="nil"/>
              <w:left w:val="nil"/>
              <w:bottom w:val="nil"/>
              <w:right w:val="nil"/>
            </w:tcBorders>
            <w:shd w:val="clear" w:color="000000" w:fill="FFFFFF"/>
            <w:noWrap/>
            <w:vAlign w:val="center"/>
            <w:hideMark/>
          </w:tcPr>
          <w:p w14:paraId="7EFDCF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69FC952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FFFFF"/>
            <w:noWrap/>
            <w:vAlign w:val="center"/>
            <w:hideMark/>
          </w:tcPr>
          <w:p w14:paraId="19F340B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501" w:type="pct"/>
            <w:tcBorders>
              <w:top w:val="nil"/>
              <w:left w:val="nil"/>
              <w:bottom w:val="nil"/>
              <w:right w:val="nil"/>
            </w:tcBorders>
            <w:shd w:val="clear" w:color="000000" w:fill="FFFFFF"/>
            <w:noWrap/>
            <w:vAlign w:val="center"/>
            <w:hideMark/>
          </w:tcPr>
          <w:p w14:paraId="2406081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6.2</w:t>
            </w:r>
          </w:p>
        </w:tc>
        <w:tc>
          <w:tcPr>
            <w:tcW w:w="243" w:type="pct"/>
            <w:tcBorders>
              <w:top w:val="nil"/>
              <w:left w:val="nil"/>
              <w:bottom w:val="nil"/>
              <w:right w:val="nil"/>
            </w:tcBorders>
            <w:shd w:val="clear" w:color="000000" w:fill="FFFFFF"/>
            <w:noWrap/>
            <w:vAlign w:val="center"/>
            <w:hideMark/>
          </w:tcPr>
          <w:p w14:paraId="167043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FFFFF"/>
            <w:noWrap/>
            <w:vAlign w:val="center"/>
            <w:hideMark/>
          </w:tcPr>
          <w:p w14:paraId="6BD593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97" w:type="pct"/>
            <w:tcBorders>
              <w:top w:val="nil"/>
              <w:left w:val="nil"/>
              <w:bottom w:val="nil"/>
              <w:right w:val="nil"/>
            </w:tcBorders>
            <w:shd w:val="clear" w:color="000000" w:fill="FFFFFF"/>
            <w:noWrap/>
            <w:vAlign w:val="center"/>
            <w:hideMark/>
          </w:tcPr>
          <w:p w14:paraId="7B8805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8.6</w:t>
            </w:r>
          </w:p>
        </w:tc>
        <w:tc>
          <w:tcPr>
            <w:tcW w:w="816" w:type="pct"/>
            <w:vMerge w:val="restart"/>
            <w:tcBorders>
              <w:top w:val="nil"/>
              <w:left w:val="nil"/>
              <w:bottom w:val="nil"/>
              <w:right w:val="nil"/>
            </w:tcBorders>
            <w:shd w:val="clear" w:color="000000" w:fill="FFFFFF"/>
            <w:noWrap/>
            <w:vAlign w:val="center"/>
            <w:hideMark/>
          </w:tcPr>
          <w:p w14:paraId="2C4964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515" w:type="pct"/>
            <w:vMerge w:val="restart"/>
            <w:tcBorders>
              <w:top w:val="nil"/>
              <w:left w:val="nil"/>
              <w:bottom w:val="nil"/>
              <w:right w:val="nil"/>
            </w:tcBorders>
            <w:shd w:val="clear" w:color="000000" w:fill="FFFFFF"/>
            <w:noWrap/>
            <w:vAlign w:val="center"/>
            <w:hideMark/>
          </w:tcPr>
          <w:p w14:paraId="16B3058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0.364</w:t>
            </w:r>
          </w:p>
        </w:tc>
        <w:tc>
          <w:tcPr>
            <w:tcW w:w="284" w:type="pct"/>
            <w:vMerge w:val="restart"/>
            <w:tcBorders>
              <w:top w:val="nil"/>
              <w:left w:val="nil"/>
              <w:bottom w:val="nil"/>
              <w:right w:val="nil"/>
            </w:tcBorders>
            <w:shd w:val="clear" w:color="000000" w:fill="FFFFFF"/>
            <w:noWrap/>
            <w:vAlign w:val="center"/>
            <w:hideMark/>
          </w:tcPr>
          <w:p w14:paraId="6CE74B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5C5B1F4" w14:textId="77777777" w:rsidTr="00791252">
        <w:trPr>
          <w:trHeight w:val="255"/>
        </w:trPr>
        <w:tc>
          <w:tcPr>
            <w:tcW w:w="461" w:type="pct"/>
            <w:vMerge/>
            <w:tcBorders>
              <w:top w:val="nil"/>
              <w:left w:val="nil"/>
              <w:bottom w:val="nil"/>
              <w:right w:val="nil"/>
            </w:tcBorders>
            <w:vAlign w:val="center"/>
            <w:hideMark/>
          </w:tcPr>
          <w:p w14:paraId="66750C4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365B7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FFFFF"/>
            <w:noWrap/>
            <w:vAlign w:val="center"/>
            <w:hideMark/>
          </w:tcPr>
          <w:p w14:paraId="6048DC7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663E5C0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501" w:type="pct"/>
            <w:tcBorders>
              <w:top w:val="nil"/>
              <w:left w:val="nil"/>
              <w:bottom w:val="nil"/>
              <w:right w:val="nil"/>
            </w:tcBorders>
            <w:shd w:val="clear" w:color="000000" w:fill="FFFFFF"/>
            <w:noWrap/>
            <w:vAlign w:val="center"/>
            <w:hideMark/>
          </w:tcPr>
          <w:p w14:paraId="015E5F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243" w:type="pct"/>
            <w:tcBorders>
              <w:top w:val="nil"/>
              <w:left w:val="nil"/>
              <w:bottom w:val="nil"/>
              <w:right w:val="nil"/>
            </w:tcBorders>
            <w:shd w:val="clear" w:color="000000" w:fill="FFFFFF"/>
            <w:noWrap/>
            <w:vAlign w:val="center"/>
            <w:hideMark/>
          </w:tcPr>
          <w:p w14:paraId="1C94B9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10AED8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297" w:type="pct"/>
            <w:tcBorders>
              <w:top w:val="nil"/>
              <w:left w:val="nil"/>
              <w:bottom w:val="nil"/>
              <w:right w:val="nil"/>
            </w:tcBorders>
            <w:shd w:val="clear" w:color="000000" w:fill="FFFFFF"/>
            <w:noWrap/>
            <w:vAlign w:val="center"/>
            <w:hideMark/>
          </w:tcPr>
          <w:p w14:paraId="1EB1AC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8.4</w:t>
            </w:r>
          </w:p>
        </w:tc>
        <w:tc>
          <w:tcPr>
            <w:tcW w:w="816" w:type="pct"/>
            <w:vMerge/>
            <w:tcBorders>
              <w:top w:val="nil"/>
              <w:left w:val="nil"/>
              <w:bottom w:val="nil"/>
              <w:right w:val="nil"/>
            </w:tcBorders>
            <w:vAlign w:val="center"/>
            <w:hideMark/>
          </w:tcPr>
          <w:p w14:paraId="21362C8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656095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DB076AE"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9E9BCB0"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5C488EB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1029" w:type="pct"/>
            <w:tcBorders>
              <w:top w:val="nil"/>
              <w:left w:val="nil"/>
              <w:bottom w:val="nil"/>
              <w:right w:val="nil"/>
            </w:tcBorders>
            <w:shd w:val="clear" w:color="000000" w:fill="F2F2F2"/>
            <w:noWrap/>
            <w:vAlign w:val="center"/>
            <w:hideMark/>
          </w:tcPr>
          <w:p w14:paraId="669801B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708666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6F277A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501" w:type="pct"/>
            <w:tcBorders>
              <w:top w:val="nil"/>
              <w:left w:val="nil"/>
              <w:bottom w:val="nil"/>
              <w:right w:val="nil"/>
            </w:tcBorders>
            <w:shd w:val="clear" w:color="000000" w:fill="F2F2F2"/>
            <w:noWrap/>
            <w:vAlign w:val="center"/>
            <w:hideMark/>
          </w:tcPr>
          <w:p w14:paraId="589AEE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4AB7F8D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2F2F2"/>
            <w:noWrap/>
            <w:vAlign w:val="center"/>
            <w:hideMark/>
          </w:tcPr>
          <w:p w14:paraId="0ED26F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97" w:type="pct"/>
            <w:tcBorders>
              <w:top w:val="nil"/>
              <w:left w:val="nil"/>
              <w:bottom w:val="nil"/>
              <w:right w:val="nil"/>
            </w:tcBorders>
            <w:shd w:val="clear" w:color="000000" w:fill="F2F2F2"/>
            <w:noWrap/>
            <w:vAlign w:val="center"/>
            <w:hideMark/>
          </w:tcPr>
          <w:p w14:paraId="39FD23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816" w:type="pct"/>
            <w:vMerge w:val="restart"/>
            <w:tcBorders>
              <w:top w:val="nil"/>
              <w:left w:val="nil"/>
              <w:bottom w:val="nil"/>
              <w:right w:val="nil"/>
            </w:tcBorders>
            <w:shd w:val="clear" w:color="000000" w:fill="F2F2F2"/>
            <w:noWrap/>
            <w:vAlign w:val="center"/>
            <w:hideMark/>
          </w:tcPr>
          <w:p w14:paraId="3F3CEEF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10.7</w:t>
            </w:r>
          </w:p>
        </w:tc>
        <w:tc>
          <w:tcPr>
            <w:tcW w:w="515" w:type="pct"/>
            <w:vMerge w:val="restart"/>
            <w:tcBorders>
              <w:top w:val="nil"/>
              <w:left w:val="nil"/>
              <w:bottom w:val="nil"/>
              <w:right w:val="nil"/>
            </w:tcBorders>
            <w:shd w:val="clear" w:color="000000" w:fill="F2F2F2"/>
            <w:noWrap/>
            <w:vAlign w:val="center"/>
            <w:hideMark/>
          </w:tcPr>
          <w:p w14:paraId="1FA848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0.005*</w:t>
            </w:r>
          </w:p>
        </w:tc>
        <w:tc>
          <w:tcPr>
            <w:tcW w:w="284" w:type="pct"/>
            <w:vMerge w:val="restart"/>
            <w:tcBorders>
              <w:top w:val="nil"/>
              <w:left w:val="nil"/>
              <w:bottom w:val="nil"/>
              <w:right w:val="nil"/>
            </w:tcBorders>
            <w:shd w:val="clear" w:color="000000" w:fill="F2F2F2"/>
            <w:noWrap/>
            <w:vAlign w:val="center"/>
            <w:hideMark/>
          </w:tcPr>
          <w:p w14:paraId="15F16CD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44FBB80A" w14:textId="77777777" w:rsidTr="00791252">
        <w:trPr>
          <w:trHeight w:val="255"/>
        </w:trPr>
        <w:tc>
          <w:tcPr>
            <w:tcW w:w="461" w:type="pct"/>
            <w:vMerge/>
            <w:tcBorders>
              <w:top w:val="nil"/>
              <w:left w:val="nil"/>
              <w:bottom w:val="nil"/>
              <w:right w:val="nil"/>
            </w:tcBorders>
            <w:vAlign w:val="center"/>
            <w:hideMark/>
          </w:tcPr>
          <w:p w14:paraId="46F88F71"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8A3C4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4DADDD0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384" w:type="pct"/>
            <w:tcBorders>
              <w:top w:val="nil"/>
              <w:left w:val="nil"/>
              <w:bottom w:val="nil"/>
              <w:right w:val="nil"/>
            </w:tcBorders>
            <w:shd w:val="clear" w:color="000000" w:fill="F2F2F2"/>
            <w:noWrap/>
            <w:vAlign w:val="center"/>
            <w:hideMark/>
          </w:tcPr>
          <w:p w14:paraId="2204BA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501" w:type="pct"/>
            <w:tcBorders>
              <w:top w:val="nil"/>
              <w:left w:val="nil"/>
              <w:bottom w:val="nil"/>
              <w:right w:val="nil"/>
            </w:tcBorders>
            <w:shd w:val="clear" w:color="000000" w:fill="F2F2F2"/>
            <w:noWrap/>
            <w:vAlign w:val="center"/>
            <w:hideMark/>
          </w:tcPr>
          <w:p w14:paraId="2A791DC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243" w:type="pct"/>
            <w:tcBorders>
              <w:top w:val="nil"/>
              <w:left w:val="nil"/>
              <w:bottom w:val="nil"/>
              <w:right w:val="nil"/>
            </w:tcBorders>
            <w:shd w:val="clear" w:color="000000" w:fill="F2F2F2"/>
            <w:noWrap/>
            <w:vAlign w:val="center"/>
            <w:hideMark/>
          </w:tcPr>
          <w:p w14:paraId="0377A9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2F2F2"/>
            <w:noWrap/>
            <w:vAlign w:val="center"/>
            <w:hideMark/>
          </w:tcPr>
          <w:p w14:paraId="20A19C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297" w:type="pct"/>
            <w:tcBorders>
              <w:top w:val="nil"/>
              <w:left w:val="nil"/>
              <w:bottom w:val="nil"/>
              <w:right w:val="nil"/>
            </w:tcBorders>
            <w:shd w:val="clear" w:color="000000" w:fill="F2F2F2"/>
            <w:noWrap/>
            <w:vAlign w:val="center"/>
            <w:hideMark/>
          </w:tcPr>
          <w:p w14:paraId="7301B2C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9.8</w:t>
            </w:r>
          </w:p>
        </w:tc>
        <w:tc>
          <w:tcPr>
            <w:tcW w:w="816" w:type="pct"/>
            <w:vMerge/>
            <w:tcBorders>
              <w:top w:val="nil"/>
              <w:left w:val="nil"/>
              <w:bottom w:val="nil"/>
              <w:right w:val="nil"/>
            </w:tcBorders>
            <w:vAlign w:val="center"/>
            <w:hideMark/>
          </w:tcPr>
          <w:p w14:paraId="23359A8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A74D82C"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F95E840"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73025B7" w14:textId="77777777" w:rsidTr="00791252">
        <w:trPr>
          <w:trHeight w:val="255"/>
        </w:trPr>
        <w:tc>
          <w:tcPr>
            <w:tcW w:w="461" w:type="pct"/>
            <w:vMerge/>
            <w:tcBorders>
              <w:top w:val="nil"/>
              <w:left w:val="nil"/>
              <w:bottom w:val="nil"/>
              <w:right w:val="nil"/>
            </w:tcBorders>
            <w:vAlign w:val="center"/>
            <w:hideMark/>
          </w:tcPr>
          <w:p w14:paraId="07D03AD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A6E107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B7A6E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384" w:type="pct"/>
            <w:tcBorders>
              <w:top w:val="nil"/>
              <w:left w:val="nil"/>
              <w:bottom w:val="nil"/>
              <w:right w:val="nil"/>
            </w:tcBorders>
            <w:shd w:val="clear" w:color="000000" w:fill="F2F2F2"/>
            <w:noWrap/>
            <w:vAlign w:val="center"/>
            <w:hideMark/>
          </w:tcPr>
          <w:p w14:paraId="32E2E44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4.0</w:t>
            </w:r>
          </w:p>
        </w:tc>
        <w:tc>
          <w:tcPr>
            <w:tcW w:w="501" w:type="pct"/>
            <w:tcBorders>
              <w:top w:val="nil"/>
              <w:left w:val="nil"/>
              <w:bottom w:val="nil"/>
              <w:right w:val="nil"/>
            </w:tcBorders>
            <w:shd w:val="clear" w:color="000000" w:fill="F2F2F2"/>
            <w:noWrap/>
            <w:vAlign w:val="center"/>
            <w:hideMark/>
          </w:tcPr>
          <w:p w14:paraId="455D8A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4.0</w:t>
            </w:r>
          </w:p>
        </w:tc>
        <w:tc>
          <w:tcPr>
            <w:tcW w:w="243" w:type="pct"/>
            <w:tcBorders>
              <w:top w:val="nil"/>
              <w:left w:val="nil"/>
              <w:bottom w:val="nil"/>
              <w:right w:val="nil"/>
            </w:tcBorders>
            <w:shd w:val="clear" w:color="000000" w:fill="F2F2F2"/>
            <w:noWrap/>
            <w:vAlign w:val="center"/>
            <w:hideMark/>
          </w:tcPr>
          <w:p w14:paraId="309B49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2F2F2"/>
            <w:noWrap/>
            <w:vAlign w:val="center"/>
            <w:hideMark/>
          </w:tcPr>
          <w:p w14:paraId="5059005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2F2F2"/>
            <w:noWrap/>
            <w:vAlign w:val="center"/>
            <w:hideMark/>
          </w:tcPr>
          <w:p w14:paraId="017002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8.0</w:t>
            </w:r>
          </w:p>
        </w:tc>
        <w:tc>
          <w:tcPr>
            <w:tcW w:w="816" w:type="pct"/>
            <w:vMerge/>
            <w:tcBorders>
              <w:top w:val="nil"/>
              <w:left w:val="nil"/>
              <w:bottom w:val="nil"/>
              <w:right w:val="nil"/>
            </w:tcBorders>
            <w:vAlign w:val="center"/>
            <w:hideMark/>
          </w:tcPr>
          <w:p w14:paraId="41252E4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A6C2C2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2E7F1B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66673EE"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5D238E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1029" w:type="pct"/>
            <w:tcBorders>
              <w:top w:val="nil"/>
              <w:left w:val="nil"/>
              <w:bottom w:val="nil"/>
              <w:right w:val="nil"/>
            </w:tcBorders>
            <w:shd w:val="clear" w:color="000000" w:fill="FFFFFF"/>
            <w:noWrap/>
            <w:vAlign w:val="center"/>
            <w:hideMark/>
          </w:tcPr>
          <w:p w14:paraId="380F9D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4A1D86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384" w:type="pct"/>
            <w:tcBorders>
              <w:top w:val="nil"/>
              <w:left w:val="nil"/>
              <w:bottom w:val="nil"/>
              <w:right w:val="nil"/>
            </w:tcBorders>
            <w:shd w:val="clear" w:color="000000" w:fill="FFFFFF"/>
            <w:noWrap/>
            <w:vAlign w:val="center"/>
            <w:hideMark/>
          </w:tcPr>
          <w:p w14:paraId="69B990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6.9</w:t>
            </w:r>
          </w:p>
        </w:tc>
        <w:tc>
          <w:tcPr>
            <w:tcW w:w="501" w:type="pct"/>
            <w:tcBorders>
              <w:top w:val="nil"/>
              <w:left w:val="nil"/>
              <w:bottom w:val="nil"/>
              <w:right w:val="nil"/>
            </w:tcBorders>
            <w:shd w:val="clear" w:color="000000" w:fill="FFFFFF"/>
            <w:noWrap/>
            <w:vAlign w:val="center"/>
            <w:hideMark/>
          </w:tcPr>
          <w:p w14:paraId="0EF041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243" w:type="pct"/>
            <w:tcBorders>
              <w:top w:val="nil"/>
              <w:left w:val="nil"/>
              <w:bottom w:val="nil"/>
              <w:right w:val="nil"/>
            </w:tcBorders>
            <w:shd w:val="clear" w:color="000000" w:fill="FFFFFF"/>
            <w:noWrap/>
            <w:vAlign w:val="center"/>
            <w:hideMark/>
          </w:tcPr>
          <w:p w14:paraId="321525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71" w:type="pct"/>
            <w:tcBorders>
              <w:top w:val="nil"/>
              <w:left w:val="nil"/>
              <w:bottom w:val="nil"/>
              <w:right w:val="nil"/>
            </w:tcBorders>
            <w:shd w:val="clear" w:color="000000" w:fill="FFFFFF"/>
            <w:noWrap/>
            <w:vAlign w:val="center"/>
            <w:hideMark/>
          </w:tcPr>
          <w:p w14:paraId="7047BA4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97" w:type="pct"/>
            <w:tcBorders>
              <w:top w:val="nil"/>
              <w:left w:val="nil"/>
              <w:bottom w:val="nil"/>
              <w:right w:val="nil"/>
            </w:tcBorders>
            <w:shd w:val="clear" w:color="000000" w:fill="FFFFFF"/>
            <w:noWrap/>
            <w:vAlign w:val="center"/>
            <w:hideMark/>
          </w:tcPr>
          <w:p w14:paraId="0AC301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9.7</w:t>
            </w:r>
          </w:p>
        </w:tc>
        <w:tc>
          <w:tcPr>
            <w:tcW w:w="816" w:type="pct"/>
            <w:vMerge w:val="restart"/>
            <w:tcBorders>
              <w:top w:val="nil"/>
              <w:left w:val="nil"/>
              <w:bottom w:val="nil"/>
              <w:right w:val="nil"/>
            </w:tcBorders>
            <w:shd w:val="clear" w:color="000000" w:fill="FFFFFF"/>
            <w:noWrap/>
            <w:vAlign w:val="center"/>
            <w:hideMark/>
          </w:tcPr>
          <w:p w14:paraId="761A8A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106.5</w:t>
            </w:r>
          </w:p>
        </w:tc>
        <w:tc>
          <w:tcPr>
            <w:tcW w:w="515" w:type="pct"/>
            <w:vMerge w:val="restart"/>
            <w:tcBorders>
              <w:top w:val="nil"/>
              <w:left w:val="nil"/>
              <w:bottom w:val="nil"/>
              <w:right w:val="nil"/>
            </w:tcBorders>
            <w:shd w:val="clear" w:color="000000" w:fill="FFFFFF"/>
            <w:noWrap/>
            <w:vAlign w:val="center"/>
            <w:hideMark/>
          </w:tcPr>
          <w:p w14:paraId="7339F9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0.012*</w:t>
            </w:r>
          </w:p>
        </w:tc>
        <w:tc>
          <w:tcPr>
            <w:tcW w:w="284" w:type="pct"/>
            <w:vMerge w:val="restart"/>
            <w:tcBorders>
              <w:top w:val="nil"/>
              <w:left w:val="nil"/>
              <w:bottom w:val="nil"/>
              <w:right w:val="nil"/>
            </w:tcBorders>
            <w:shd w:val="clear" w:color="000000" w:fill="FFFFFF"/>
            <w:noWrap/>
            <w:vAlign w:val="center"/>
            <w:hideMark/>
          </w:tcPr>
          <w:p w14:paraId="1237EC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6CC03C95" w14:textId="77777777" w:rsidTr="00791252">
        <w:trPr>
          <w:trHeight w:val="255"/>
        </w:trPr>
        <w:tc>
          <w:tcPr>
            <w:tcW w:w="461" w:type="pct"/>
            <w:vMerge/>
            <w:tcBorders>
              <w:top w:val="nil"/>
              <w:left w:val="nil"/>
              <w:bottom w:val="nil"/>
              <w:right w:val="nil"/>
            </w:tcBorders>
            <w:vAlign w:val="center"/>
            <w:hideMark/>
          </w:tcPr>
          <w:p w14:paraId="237A2B75"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0E1F1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16FEB9C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FFFFF"/>
            <w:noWrap/>
            <w:vAlign w:val="center"/>
            <w:hideMark/>
          </w:tcPr>
          <w:p w14:paraId="452AB5E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501" w:type="pct"/>
            <w:tcBorders>
              <w:top w:val="nil"/>
              <w:left w:val="nil"/>
              <w:bottom w:val="nil"/>
              <w:right w:val="nil"/>
            </w:tcBorders>
            <w:shd w:val="clear" w:color="000000" w:fill="FFFFFF"/>
            <w:noWrap/>
            <w:vAlign w:val="center"/>
            <w:hideMark/>
          </w:tcPr>
          <w:p w14:paraId="129237B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FFFFF"/>
            <w:noWrap/>
            <w:vAlign w:val="center"/>
            <w:hideMark/>
          </w:tcPr>
          <w:p w14:paraId="0E71240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FFFFF"/>
            <w:noWrap/>
            <w:vAlign w:val="center"/>
            <w:hideMark/>
          </w:tcPr>
          <w:p w14:paraId="2580F1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FFFFF"/>
            <w:noWrap/>
            <w:vAlign w:val="center"/>
            <w:hideMark/>
          </w:tcPr>
          <w:p w14:paraId="5EAF096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816" w:type="pct"/>
            <w:vMerge/>
            <w:tcBorders>
              <w:top w:val="nil"/>
              <w:left w:val="nil"/>
              <w:bottom w:val="nil"/>
              <w:right w:val="nil"/>
            </w:tcBorders>
            <w:vAlign w:val="center"/>
            <w:hideMark/>
          </w:tcPr>
          <w:p w14:paraId="7C0897C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0B35B3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BBF80E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F88F28C"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25E122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1029" w:type="pct"/>
            <w:tcBorders>
              <w:top w:val="nil"/>
              <w:left w:val="nil"/>
              <w:bottom w:val="nil"/>
              <w:right w:val="nil"/>
            </w:tcBorders>
            <w:shd w:val="clear" w:color="000000" w:fill="F2F2F2"/>
            <w:noWrap/>
            <w:vAlign w:val="center"/>
            <w:hideMark/>
          </w:tcPr>
          <w:p w14:paraId="48EA0B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55C107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69581A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501" w:type="pct"/>
            <w:tcBorders>
              <w:top w:val="nil"/>
              <w:left w:val="nil"/>
              <w:bottom w:val="nil"/>
              <w:right w:val="nil"/>
            </w:tcBorders>
            <w:shd w:val="clear" w:color="000000" w:fill="F2F2F2"/>
            <w:noWrap/>
            <w:vAlign w:val="center"/>
            <w:hideMark/>
          </w:tcPr>
          <w:p w14:paraId="73F6EF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43" w:type="pct"/>
            <w:tcBorders>
              <w:top w:val="nil"/>
              <w:left w:val="nil"/>
              <w:bottom w:val="nil"/>
              <w:right w:val="nil"/>
            </w:tcBorders>
            <w:shd w:val="clear" w:color="000000" w:fill="F2F2F2"/>
            <w:noWrap/>
            <w:vAlign w:val="center"/>
            <w:hideMark/>
          </w:tcPr>
          <w:p w14:paraId="6347D8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2F2F2"/>
            <w:noWrap/>
            <w:vAlign w:val="center"/>
            <w:hideMark/>
          </w:tcPr>
          <w:p w14:paraId="564404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97" w:type="pct"/>
            <w:tcBorders>
              <w:top w:val="nil"/>
              <w:left w:val="nil"/>
              <w:bottom w:val="nil"/>
              <w:right w:val="nil"/>
            </w:tcBorders>
            <w:shd w:val="clear" w:color="000000" w:fill="F2F2F2"/>
            <w:noWrap/>
            <w:vAlign w:val="center"/>
            <w:hideMark/>
          </w:tcPr>
          <w:p w14:paraId="0A6CD2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816" w:type="pct"/>
            <w:vMerge w:val="restart"/>
            <w:tcBorders>
              <w:top w:val="nil"/>
              <w:left w:val="nil"/>
              <w:bottom w:val="nil"/>
              <w:right w:val="nil"/>
            </w:tcBorders>
            <w:shd w:val="clear" w:color="000000" w:fill="F2F2F2"/>
            <w:noWrap/>
            <w:vAlign w:val="center"/>
            <w:hideMark/>
          </w:tcPr>
          <w:p w14:paraId="0BCDAC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18.6</w:t>
            </w:r>
          </w:p>
        </w:tc>
        <w:tc>
          <w:tcPr>
            <w:tcW w:w="515" w:type="pct"/>
            <w:vMerge w:val="restart"/>
            <w:tcBorders>
              <w:top w:val="nil"/>
              <w:left w:val="nil"/>
              <w:bottom w:val="nil"/>
              <w:right w:val="nil"/>
            </w:tcBorders>
            <w:shd w:val="clear" w:color="000000" w:fill="F2F2F2"/>
            <w:noWrap/>
            <w:vAlign w:val="center"/>
            <w:hideMark/>
          </w:tcPr>
          <w:p w14:paraId="6C67DE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&lt;0.000*</w:t>
            </w:r>
          </w:p>
        </w:tc>
        <w:tc>
          <w:tcPr>
            <w:tcW w:w="284" w:type="pct"/>
            <w:vMerge w:val="restart"/>
            <w:tcBorders>
              <w:top w:val="nil"/>
              <w:left w:val="nil"/>
              <w:bottom w:val="nil"/>
              <w:right w:val="nil"/>
            </w:tcBorders>
            <w:shd w:val="clear" w:color="000000" w:fill="F2F2F2"/>
            <w:noWrap/>
            <w:vAlign w:val="center"/>
            <w:hideMark/>
          </w:tcPr>
          <w:p w14:paraId="67C6C5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4B000BEF" w14:textId="77777777" w:rsidTr="00791252">
        <w:trPr>
          <w:trHeight w:val="255"/>
        </w:trPr>
        <w:tc>
          <w:tcPr>
            <w:tcW w:w="461" w:type="pct"/>
            <w:vMerge/>
            <w:tcBorders>
              <w:top w:val="nil"/>
              <w:left w:val="nil"/>
              <w:bottom w:val="nil"/>
              <w:right w:val="nil"/>
            </w:tcBorders>
            <w:vAlign w:val="center"/>
            <w:hideMark/>
          </w:tcPr>
          <w:p w14:paraId="53CDD2B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1A1928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2F2F2"/>
            <w:noWrap/>
            <w:vAlign w:val="center"/>
            <w:hideMark/>
          </w:tcPr>
          <w:p w14:paraId="5226DF3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384E733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5.9</w:t>
            </w:r>
          </w:p>
        </w:tc>
        <w:tc>
          <w:tcPr>
            <w:tcW w:w="501" w:type="pct"/>
            <w:tcBorders>
              <w:top w:val="nil"/>
              <w:left w:val="nil"/>
              <w:bottom w:val="nil"/>
              <w:right w:val="nil"/>
            </w:tcBorders>
            <w:shd w:val="clear" w:color="000000" w:fill="F2F2F2"/>
            <w:noWrap/>
            <w:vAlign w:val="center"/>
            <w:hideMark/>
          </w:tcPr>
          <w:p w14:paraId="34A7A3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5.9</w:t>
            </w:r>
          </w:p>
        </w:tc>
        <w:tc>
          <w:tcPr>
            <w:tcW w:w="243" w:type="pct"/>
            <w:tcBorders>
              <w:top w:val="nil"/>
              <w:left w:val="nil"/>
              <w:bottom w:val="nil"/>
              <w:right w:val="nil"/>
            </w:tcBorders>
            <w:shd w:val="clear" w:color="000000" w:fill="F2F2F2"/>
            <w:noWrap/>
            <w:vAlign w:val="center"/>
            <w:hideMark/>
          </w:tcPr>
          <w:p w14:paraId="1E32BCB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2F2F2"/>
            <w:noWrap/>
            <w:vAlign w:val="center"/>
            <w:hideMark/>
          </w:tcPr>
          <w:p w14:paraId="1B7F80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97" w:type="pct"/>
            <w:tcBorders>
              <w:top w:val="nil"/>
              <w:left w:val="nil"/>
              <w:bottom w:val="nil"/>
              <w:right w:val="nil"/>
            </w:tcBorders>
            <w:shd w:val="clear" w:color="000000" w:fill="F2F2F2"/>
            <w:noWrap/>
            <w:vAlign w:val="center"/>
            <w:hideMark/>
          </w:tcPr>
          <w:p w14:paraId="0583699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816" w:type="pct"/>
            <w:vMerge/>
            <w:tcBorders>
              <w:top w:val="nil"/>
              <w:left w:val="nil"/>
              <w:bottom w:val="nil"/>
              <w:right w:val="nil"/>
            </w:tcBorders>
            <w:vAlign w:val="center"/>
            <w:hideMark/>
          </w:tcPr>
          <w:p w14:paraId="1D75670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BFDFD0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9E03FE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922B01D" w14:textId="77777777" w:rsidTr="00791252">
        <w:trPr>
          <w:trHeight w:val="255"/>
        </w:trPr>
        <w:tc>
          <w:tcPr>
            <w:tcW w:w="461" w:type="pct"/>
            <w:vMerge/>
            <w:tcBorders>
              <w:top w:val="nil"/>
              <w:left w:val="nil"/>
              <w:bottom w:val="nil"/>
              <w:right w:val="nil"/>
            </w:tcBorders>
            <w:vAlign w:val="center"/>
            <w:hideMark/>
          </w:tcPr>
          <w:p w14:paraId="5BD69E3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37FE43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6C62FC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384" w:type="pct"/>
            <w:tcBorders>
              <w:top w:val="nil"/>
              <w:left w:val="nil"/>
              <w:bottom w:val="nil"/>
              <w:right w:val="nil"/>
            </w:tcBorders>
            <w:shd w:val="clear" w:color="000000" w:fill="F2F2F2"/>
            <w:noWrap/>
            <w:vAlign w:val="center"/>
            <w:hideMark/>
          </w:tcPr>
          <w:p w14:paraId="2C6D6C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501" w:type="pct"/>
            <w:tcBorders>
              <w:top w:val="nil"/>
              <w:left w:val="nil"/>
              <w:bottom w:val="nil"/>
              <w:right w:val="nil"/>
            </w:tcBorders>
            <w:shd w:val="clear" w:color="000000" w:fill="F2F2F2"/>
            <w:noWrap/>
            <w:vAlign w:val="center"/>
            <w:hideMark/>
          </w:tcPr>
          <w:p w14:paraId="7CF781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5.8</w:t>
            </w:r>
          </w:p>
        </w:tc>
        <w:tc>
          <w:tcPr>
            <w:tcW w:w="243" w:type="pct"/>
            <w:tcBorders>
              <w:top w:val="nil"/>
              <w:left w:val="nil"/>
              <w:bottom w:val="nil"/>
              <w:right w:val="nil"/>
            </w:tcBorders>
            <w:shd w:val="clear" w:color="000000" w:fill="F2F2F2"/>
            <w:noWrap/>
            <w:vAlign w:val="center"/>
            <w:hideMark/>
          </w:tcPr>
          <w:p w14:paraId="3E20C29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2F2F2"/>
            <w:noWrap/>
            <w:vAlign w:val="center"/>
            <w:hideMark/>
          </w:tcPr>
          <w:p w14:paraId="09D54C4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97" w:type="pct"/>
            <w:tcBorders>
              <w:top w:val="nil"/>
              <w:left w:val="nil"/>
              <w:bottom w:val="nil"/>
              <w:right w:val="nil"/>
            </w:tcBorders>
            <w:shd w:val="clear" w:color="000000" w:fill="F2F2F2"/>
            <w:noWrap/>
            <w:vAlign w:val="center"/>
            <w:hideMark/>
          </w:tcPr>
          <w:p w14:paraId="56DB450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816" w:type="pct"/>
            <w:vMerge/>
            <w:tcBorders>
              <w:top w:val="nil"/>
              <w:left w:val="nil"/>
              <w:bottom w:val="nil"/>
              <w:right w:val="nil"/>
            </w:tcBorders>
            <w:vAlign w:val="center"/>
            <w:hideMark/>
          </w:tcPr>
          <w:p w14:paraId="34F53C6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F1BCB4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8517C8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035651F" w14:textId="77777777" w:rsidTr="00791252">
        <w:trPr>
          <w:trHeight w:val="255"/>
        </w:trPr>
        <w:tc>
          <w:tcPr>
            <w:tcW w:w="461" w:type="pct"/>
            <w:vMerge/>
            <w:tcBorders>
              <w:top w:val="nil"/>
              <w:left w:val="nil"/>
              <w:bottom w:val="nil"/>
              <w:right w:val="nil"/>
            </w:tcBorders>
            <w:vAlign w:val="center"/>
            <w:hideMark/>
          </w:tcPr>
          <w:p w14:paraId="22CB326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6859B2D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542FEE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2F2F2"/>
            <w:noWrap/>
            <w:vAlign w:val="center"/>
            <w:hideMark/>
          </w:tcPr>
          <w:p w14:paraId="4DEAF2D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501" w:type="pct"/>
            <w:tcBorders>
              <w:top w:val="nil"/>
              <w:left w:val="nil"/>
              <w:bottom w:val="nil"/>
              <w:right w:val="nil"/>
            </w:tcBorders>
            <w:shd w:val="clear" w:color="000000" w:fill="F2F2F2"/>
            <w:noWrap/>
            <w:vAlign w:val="center"/>
            <w:hideMark/>
          </w:tcPr>
          <w:p w14:paraId="497408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43" w:type="pct"/>
            <w:tcBorders>
              <w:top w:val="nil"/>
              <w:left w:val="nil"/>
              <w:bottom w:val="nil"/>
              <w:right w:val="nil"/>
            </w:tcBorders>
            <w:shd w:val="clear" w:color="000000" w:fill="F2F2F2"/>
            <w:noWrap/>
            <w:vAlign w:val="center"/>
            <w:hideMark/>
          </w:tcPr>
          <w:p w14:paraId="036535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2F2F2"/>
            <w:noWrap/>
            <w:vAlign w:val="center"/>
            <w:hideMark/>
          </w:tcPr>
          <w:p w14:paraId="5CD004A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33502C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8.1</w:t>
            </w:r>
          </w:p>
        </w:tc>
        <w:tc>
          <w:tcPr>
            <w:tcW w:w="816" w:type="pct"/>
            <w:vMerge/>
            <w:tcBorders>
              <w:top w:val="nil"/>
              <w:left w:val="nil"/>
              <w:bottom w:val="nil"/>
              <w:right w:val="nil"/>
            </w:tcBorders>
            <w:vAlign w:val="center"/>
            <w:hideMark/>
          </w:tcPr>
          <w:p w14:paraId="25D47B89"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3940B4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181EB8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B6BC191"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0B7530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FFFFF"/>
            <w:noWrap/>
            <w:vAlign w:val="center"/>
            <w:hideMark/>
          </w:tcPr>
          <w:p w14:paraId="29C8E6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1B4D571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01121C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501" w:type="pct"/>
            <w:tcBorders>
              <w:top w:val="nil"/>
              <w:left w:val="nil"/>
              <w:bottom w:val="nil"/>
              <w:right w:val="nil"/>
            </w:tcBorders>
            <w:shd w:val="clear" w:color="000000" w:fill="FFFFFF"/>
            <w:noWrap/>
            <w:vAlign w:val="center"/>
            <w:hideMark/>
          </w:tcPr>
          <w:p w14:paraId="2EDCB8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243" w:type="pct"/>
            <w:tcBorders>
              <w:top w:val="nil"/>
              <w:left w:val="nil"/>
              <w:bottom w:val="nil"/>
              <w:right w:val="nil"/>
            </w:tcBorders>
            <w:shd w:val="clear" w:color="000000" w:fill="FFFFFF"/>
            <w:noWrap/>
            <w:vAlign w:val="center"/>
            <w:hideMark/>
          </w:tcPr>
          <w:p w14:paraId="64A51A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FFFFF"/>
            <w:noWrap/>
            <w:vAlign w:val="center"/>
            <w:hideMark/>
          </w:tcPr>
          <w:p w14:paraId="2D05669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97" w:type="pct"/>
            <w:tcBorders>
              <w:top w:val="nil"/>
              <w:left w:val="nil"/>
              <w:bottom w:val="nil"/>
              <w:right w:val="nil"/>
            </w:tcBorders>
            <w:shd w:val="clear" w:color="000000" w:fill="FFFFFF"/>
            <w:noWrap/>
            <w:vAlign w:val="center"/>
            <w:hideMark/>
          </w:tcPr>
          <w:p w14:paraId="433DBB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816" w:type="pct"/>
            <w:vMerge w:val="restart"/>
            <w:tcBorders>
              <w:top w:val="nil"/>
              <w:left w:val="nil"/>
              <w:bottom w:val="nil"/>
              <w:right w:val="nil"/>
            </w:tcBorders>
            <w:shd w:val="clear" w:color="000000" w:fill="FFFFFF"/>
            <w:noWrap/>
            <w:vAlign w:val="center"/>
            <w:hideMark/>
          </w:tcPr>
          <w:p w14:paraId="3251AE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19.0</w:t>
            </w:r>
          </w:p>
        </w:tc>
        <w:tc>
          <w:tcPr>
            <w:tcW w:w="515" w:type="pct"/>
            <w:vMerge w:val="restart"/>
            <w:tcBorders>
              <w:top w:val="nil"/>
              <w:left w:val="nil"/>
              <w:bottom w:val="nil"/>
              <w:right w:val="nil"/>
            </w:tcBorders>
            <w:shd w:val="clear" w:color="000000" w:fill="FFFFFF"/>
            <w:noWrap/>
            <w:vAlign w:val="center"/>
            <w:hideMark/>
          </w:tcPr>
          <w:p w14:paraId="02A1266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0.67</w:t>
            </w:r>
          </w:p>
        </w:tc>
        <w:tc>
          <w:tcPr>
            <w:tcW w:w="284" w:type="pct"/>
            <w:vMerge w:val="restart"/>
            <w:tcBorders>
              <w:top w:val="nil"/>
              <w:left w:val="nil"/>
              <w:bottom w:val="nil"/>
              <w:right w:val="nil"/>
            </w:tcBorders>
            <w:shd w:val="clear" w:color="000000" w:fill="FFFFFF"/>
            <w:noWrap/>
            <w:vAlign w:val="center"/>
            <w:hideMark/>
          </w:tcPr>
          <w:p w14:paraId="7B4AB0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1F5CFB30" w14:textId="77777777" w:rsidTr="00791252">
        <w:trPr>
          <w:trHeight w:val="255"/>
        </w:trPr>
        <w:tc>
          <w:tcPr>
            <w:tcW w:w="461" w:type="pct"/>
            <w:vMerge/>
            <w:tcBorders>
              <w:top w:val="nil"/>
              <w:left w:val="nil"/>
              <w:bottom w:val="nil"/>
              <w:right w:val="nil"/>
            </w:tcBorders>
            <w:vAlign w:val="center"/>
            <w:hideMark/>
          </w:tcPr>
          <w:p w14:paraId="6FEDC65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FDF02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79793F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3B75354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FFFFF"/>
            <w:noWrap/>
            <w:vAlign w:val="center"/>
            <w:hideMark/>
          </w:tcPr>
          <w:p w14:paraId="1A8AF22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43" w:type="pct"/>
            <w:tcBorders>
              <w:top w:val="nil"/>
              <w:left w:val="nil"/>
              <w:bottom w:val="nil"/>
              <w:right w:val="nil"/>
            </w:tcBorders>
            <w:shd w:val="clear" w:color="000000" w:fill="FFFFFF"/>
            <w:noWrap/>
            <w:vAlign w:val="center"/>
            <w:hideMark/>
          </w:tcPr>
          <w:p w14:paraId="5F780B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FFFFF"/>
            <w:noWrap/>
            <w:vAlign w:val="center"/>
            <w:hideMark/>
          </w:tcPr>
          <w:p w14:paraId="1B6863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FFFFF"/>
            <w:noWrap/>
            <w:vAlign w:val="center"/>
            <w:hideMark/>
          </w:tcPr>
          <w:p w14:paraId="0EB844E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816" w:type="pct"/>
            <w:vMerge/>
            <w:tcBorders>
              <w:top w:val="nil"/>
              <w:left w:val="nil"/>
              <w:bottom w:val="nil"/>
              <w:right w:val="nil"/>
            </w:tcBorders>
            <w:vAlign w:val="center"/>
            <w:hideMark/>
          </w:tcPr>
          <w:p w14:paraId="4E38C15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25D010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4FCBFF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EC308B0"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D1D2A8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1029" w:type="pct"/>
            <w:tcBorders>
              <w:top w:val="nil"/>
              <w:left w:val="nil"/>
              <w:bottom w:val="nil"/>
              <w:right w:val="nil"/>
            </w:tcBorders>
            <w:shd w:val="clear" w:color="000000" w:fill="F2F2F2"/>
            <w:noWrap/>
            <w:vAlign w:val="center"/>
            <w:hideMark/>
          </w:tcPr>
          <w:p w14:paraId="72F5E29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5E03DC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55320C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501" w:type="pct"/>
            <w:tcBorders>
              <w:top w:val="nil"/>
              <w:left w:val="nil"/>
              <w:bottom w:val="nil"/>
              <w:right w:val="nil"/>
            </w:tcBorders>
            <w:shd w:val="clear" w:color="000000" w:fill="F2F2F2"/>
            <w:noWrap/>
            <w:vAlign w:val="center"/>
            <w:hideMark/>
          </w:tcPr>
          <w:p w14:paraId="7C15A8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2F2F2"/>
            <w:noWrap/>
            <w:vAlign w:val="center"/>
            <w:hideMark/>
          </w:tcPr>
          <w:p w14:paraId="65DC94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2F2F2"/>
            <w:noWrap/>
            <w:vAlign w:val="center"/>
            <w:hideMark/>
          </w:tcPr>
          <w:p w14:paraId="5A3119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2F2F2"/>
            <w:noWrap/>
            <w:vAlign w:val="center"/>
            <w:hideMark/>
          </w:tcPr>
          <w:p w14:paraId="2899BB9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816" w:type="pct"/>
            <w:vMerge w:val="restart"/>
            <w:tcBorders>
              <w:top w:val="nil"/>
              <w:left w:val="nil"/>
              <w:bottom w:val="nil"/>
              <w:right w:val="nil"/>
            </w:tcBorders>
            <w:shd w:val="clear" w:color="000000" w:fill="F2F2F2"/>
            <w:noWrap/>
            <w:vAlign w:val="center"/>
            <w:hideMark/>
          </w:tcPr>
          <w:p w14:paraId="2CBF7E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515" w:type="pct"/>
            <w:vMerge w:val="restart"/>
            <w:tcBorders>
              <w:top w:val="nil"/>
              <w:left w:val="nil"/>
              <w:bottom w:val="nil"/>
              <w:right w:val="nil"/>
            </w:tcBorders>
            <w:shd w:val="clear" w:color="000000" w:fill="F2F2F2"/>
            <w:noWrap/>
            <w:vAlign w:val="center"/>
            <w:hideMark/>
          </w:tcPr>
          <w:p w14:paraId="495E45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0.126</w:t>
            </w:r>
          </w:p>
        </w:tc>
        <w:tc>
          <w:tcPr>
            <w:tcW w:w="284" w:type="pct"/>
            <w:vMerge w:val="restart"/>
            <w:tcBorders>
              <w:top w:val="nil"/>
              <w:left w:val="nil"/>
              <w:bottom w:val="nil"/>
              <w:right w:val="nil"/>
            </w:tcBorders>
            <w:shd w:val="clear" w:color="000000" w:fill="F2F2F2"/>
            <w:noWrap/>
            <w:vAlign w:val="center"/>
            <w:hideMark/>
          </w:tcPr>
          <w:p w14:paraId="40AB17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D0C47DF" w14:textId="77777777" w:rsidTr="00791252">
        <w:trPr>
          <w:trHeight w:val="255"/>
        </w:trPr>
        <w:tc>
          <w:tcPr>
            <w:tcW w:w="461" w:type="pct"/>
            <w:vMerge/>
            <w:tcBorders>
              <w:top w:val="nil"/>
              <w:left w:val="nil"/>
              <w:bottom w:val="nil"/>
              <w:right w:val="nil"/>
            </w:tcBorders>
            <w:vAlign w:val="center"/>
            <w:hideMark/>
          </w:tcPr>
          <w:p w14:paraId="1B313D5A"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B0B71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110C14C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178511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501" w:type="pct"/>
            <w:tcBorders>
              <w:top w:val="nil"/>
              <w:left w:val="nil"/>
              <w:bottom w:val="nil"/>
              <w:right w:val="nil"/>
            </w:tcBorders>
            <w:shd w:val="clear" w:color="000000" w:fill="F2F2F2"/>
            <w:noWrap/>
            <w:vAlign w:val="center"/>
            <w:hideMark/>
          </w:tcPr>
          <w:p w14:paraId="66E9DB2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243" w:type="pct"/>
            <w:tcBorders>
              <w:top w:val="nil"/>
              <w:left w:val="nil"/>
              <w:bottom w:val="nil"/>
              <w:right w:val="nil"/>
            </w:tcBorders>
            <w:shd w:val="clear" w:color="000000" w:fill="F2F2F2"/>
            <w:noWrap/>
            <w:vAlign w:val="center"/>
            <w:hideMark/>
          </w:tcPr>
          <w:p w14:paraId="348963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2F2F2"/>
            <w:noWrap/>
            <w:vAlign w:val="center"/>
            <w:hideMark/>
          </w:tcPr>
          <w:p w14:paraId="15AE80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6281AF9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7.9</w:t>
            </w:r>
          </w:p>
        </w:tc>
        <w:tc>
          <w:tcPr>
            <w:tcW w:w="816" w:type="pct"/>
            <w:vMerge/>
            <w:tcBorders>
              <w:top w:val="nil"/>
              <w:left w:val="nil"/>
              <w:bottom w:val="nil"/>
              <w:right w:val="nil"/>
            </w:tcBorders>
            <w:vAlign w:val="center"/>
            <w:hideMark/>
          </w:tcPr>
          <w:p w14:paraId="2439ED1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D49CF9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3ADC931"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942232E" w14:textId="77777777" w:rsidTr="00791252">
        <w:trPr>
          <w:trHeight w:val="255"/>
        </w:trPr>
        <w:tc>
          <w:tcPr>
            <w:tcW w:w="461" w:type="pct"/>
            <w:vMerge/>
            <w:tcBorders>
              <w:top w:val="nil"/>
              <w:left w:val="nil"/>
              <w:bottom w:val="nil"/>
              <w:right w:val="nil"/>
            </w:tcBorders>
            <w:vAlign w:val="center"/>
            <w:hideMark/>
          </w:tcPr>
          <w:p w14:paraId="0B2E2595"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4648A7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201FC5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384" w:type="pct"/>
            <w:tcBorders>
              <w:top w:val="nil"/>
              <w:left w:val="nil"/>
              <w:bottom w:val="nil"/>
              <w:right w:val="nil"/>
            </w:tcBorders>
            <w:shd w:val="clear" w:color="000000" w:fill="F2F2F2"/>
            <w:noWrap/>
            <w:vAlign w:val="center"/>
            <w:hideMark/>
          </w:tcPr>
          <w:p w14:paraId="7DDD1F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501" w:type="pct"/>
            <w:tcBorders>
              <w:top w:val="nil"/>
              <w:left w:val="nil"/>
              <w:bottom w:val="nil"/>
              <w:right w:val="nil"/>
            </w:tcBorders>
            <w:shd w:val="clear" w:color="000000" w:fill="F2F2F2"/>
            <w:noWrap/>
            <w:vAlign w:val="center"/>
            <w:hideMark/>
          </w:tcPr>
          <w:p w14:paraId="27103E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243" w:type="pct"/>
            <w:tcBorders>
              <w:top w:val="nil"/>
              <w:left w:val="nil"/>
              <w:bottom w:val="nil"/>
              <w:right w:val="nil"/>
            </w:tcBorders>
            <w:shd w:val="clear" w:color="000000" w:fill="F2F2F2"/>
            <w:noWrap/>
            <w:vAlign w:val="center"/>
            <w:hideMark/>
          </w:tcPr>
          <w:p w14:paraId="35495C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2F2F2"/>
            <w:noWrap/>
            <w:vAlign w:val="center"/>
            <w:hideMark/>
          </w:tcPr>
          <w:p w14:paraId="5A6363F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97" w:type="pct"/>
            <w:tcBorders>
              <w:top w:val="nil"/>
              <w:left w:val="nil"/>
              <w:bottom w:val="nil"/>
              <w:right w:val="nil"/>
            </w:tcBorders>
            <w:shd w:val="clear" w:color="000000" w:fill="F2F2F2"/>
            <w:noWrap/>
            <w:vAlign w:val="center"/>
            <w:hideMark/>
          </w:tcPr>
          <w:p w14:paraId="31FF37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8.6</w:t>
            </w:r>
          </w:p>
        </w:tc>
        <w:tc>
          <w:tcPr>
            <w:tcW w:w="816" w:type="pct"/>
            <w:vMerge/>
            <w:tcBorders>
              <w:top w:val="nil"/>
              <w:left w:val="nil"/>
              <w:bottom w:val="nil"/>
              <w:right w:val="nil"/>
            </w:tcBorders>
            <w:vAlign w:val="center"/>
            <w:hideMark/>
          </w:tcPr>
          <w:p w14:paraId="27114B3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D7FB88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7D6DF5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238EAD8"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594C86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1029" w:type="pct"/>
            <w:tcBorders>
              <w:top w:val="nil"/>
              <w:left w:val="nil"/>
              <w:bottom w:val="nil"/>
              <w:right w:val="nil"/>
            </w:tcBorders>
            <w:shd w:val="clear" w:color="000000" w:fill="FFFFFF"/>
            <w:noWrap/>
            <w:vAlign w:val="center"/>
            <w:hideMark/>
          </w:tcPr>
          <w:p w14:paraId="67C1B7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0DA25B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2899EC2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501" w:type="pct"/>
            <w:tcBorders>
              <w:top w:val="nil"/>
              <w:left w:val="nil"/>
              <w:bottom w:val="nil"/>
              <w:right w:val="nil"/>
            </w:tcBorders>
            <w:shd w:val="clear" w:color="000000" w:fill="FFFFFF"/>
            <w:noWrap/>
            <w:vAlign w:val="center"/>
            <w:hideMark/>
          </w:tcPr>
          <w:p w14:paraId="3405EE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243" w:type="pct"/>
            <w:tcBorders>
              <w:top w:val="nil"/>
              <w:left w:val="nil"/>
              <w:bottom w:val="nil"/>
              <w:right w:val="nil"/>
            </w:tcBorders>
            <w:shd w:val="clear" w:color="000000" w:fill="FFFFFF"/>
            <w:noWrap/>
            <w:vAlign w:val="center"/>
            <w:hideMark/>
          </w:tcPr>
          <w:p w14:paraId="629616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71" w:type="pct"/>
            <w:tcBorders>
              <w:top w:val="nil"/>
              <w:left w:val="nil"/>
              <w:bottom w:val="nil"/>
              <w:right w:val="nil"/>
            </w:tcBorders>
            <w:shd w:val="clear" w:color="000000" w:fill="FFFFFF"/>
            <w:noWrap/>
            <w:vAlign w:val="center"/>
            <w:hideMark/>
          </w:tcPr>
          <w:p w14:paraId="32F7F52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297" w:type="pct"/>
            <w:tcBorders>
              <w:top w:val="nil"/>
              <w:left w:val="nil"/>
              <w:bottom w:val="nil"/>
              <w:right w:val="nil"/>
            </w:tcBorders>
            <w:shd w:val="clear" w:color="000000" w:fill="FFFFFF"/>
            <w:noWrap/>
            <w:vAlign w:val="center"/>
            <w:hideMark/>
          </w:tcPr>
          <w:p w14:paraId="6D849C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9.3</w:t>
            </w:r>
          </w:p>
        </w:tc>
        <w:tc>
          <w:tcPr>
            <w:tcW w:w="816" w:type="pct"/>
            <w:vMerge w:val="restart"/>
            <w:tcBorders>
              <w:top w:val="nil"/>
              <w:left w:val="nil"/>
              <w:bottom w:val="nil"/>
              <w:right w:val="nil"/>
            </w:tcBorders>
            <w:shd w:val="clear" w:color="000000" w:fill="FFFFFF"/>
            <w:noWrap/>
            <w:vAlign w:val="center"/>
            <w:hideMark/>
          </w:tcPr>
          <w:p w14:paraId="13870B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515" w:type="pct"/>
            <w:vMerge w:val="restart"/>
            <w:tcBorders>
              <w:top w:val="nil"/>
              <w:left w:val="nil"/>
              <w:bottom w:val="nil"/>
              <w:right w:val="nil"/>
            </w:tcBorders>
            <w:shd w:val="clear" w:color="000000" w:fill="FFFFFF"/>
            <w:noWrap/>
            <w:vAlign w:val="center"/>
            <w:hideMark/>
          </w:tcPr>
          <w:p w14:paraId="3ECDF79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0.759</w:t>
            </w:r>
          </w:p>
        </w:tc>
        <w:tc>
          <w:tcPr>
            <w:tcW w:w="284" w:type="pct"/>
            <w:vMerge w:val="restart"/>
            <w:tcBorders>
              <w:top w:val="nil"/>
              <w:left w:val="nil"/>
              <w:bottom w:val="nil"/>
              <w:right w:val="nil"/>
            </w:tcBorders>
            <w:shd w:val="clear" w:color="000000" w:fill="FFFFFF"/>
            <w:noWrap/>
            <w:vAlign w:val="center"/>
            <w:hideMark/>
          </w:tcPr>
          <w:p w14:paraId="7EA02F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7089773C" w14:textId="77777777" w:rsidTr="00791252">
        <w:trPr>
          <w:trHeight w:val="255"/>
        </w:trPr>
        <w:tc>
          <w:tcPr>
            <w:tcW w:w="461" w:type="pct"/>
            <w:vMerge/>
            <w:tcBorders>
              <w:top w:val="nil"/>
              <w:left w:val="nil"/>
              <w:bottom w:val="nil"/>
              <w:right w:val="nil"/>
            </w:tcBorders>
            <w:vAlign w:val="center"/>
            <w:hideMark/>
          </w:tcPr>
          <w:p w14:paraId="3C964F7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6D7255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56564D1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47D770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5.9</w:t>
            </w:r>
          </w:p>
        </w:tc>
        <w:tc>
          <w:tcPr>
            <w:tcW w:w="501" w:type="pct"/>
            <w:tcBorders>
              <w:top w:val="nil"/>
              <w:left w:val="nil"/>
              <w:bottom w:val="nil"/>
              <w:right w:val="nil"/>
            </w:tcBorders>
            <w:shd w:val="clear" w:color="000000" w:fill="FFFFFF"/>
            <w:noWrap/>
            <w:vAlign w:val="center"/>
            <w:hideMark/>
          </w:tcPr>
          <w:p w14:paraId="2EFFD0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6.0</w:t>
            </w:r>
          </w:p>
        </w:tc>
        <w:tc>
          <w:tcPr>
            <w:tcW w:w="243" w:type="pct"/>
            <w:tcBorders>
              <w:top w:val="nil"/>
              <w:left w:val="nil"/>
              <w:bottom w:val="nil"/>
              <w:right w:val="nil"/>
            </w:tcBorders>
            <w:shd w:val="clear" w:color="000000" w:fill="FFFFFF"/>
            <w:noWrap/>
            <w:vAlign w:val="center"/>
            <w:hideMark/>
          </w:tcPr>
          <w:p w14:paraId="26E011A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FFFFF"/>
            <w:noWrap/>
            <w:vAlign w:val="center"/>
            <w:hideMark/>
          </w:tcPr>
          <w:p w14:paraId="7D11E5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297" w:type="pct"/>
            <w:tcBorders>
              <w:top w:val="nil"/>
              <w:left w:val="nil"/>
              <w:bottom w:val="nil"/>
              <w:right w:val="nil"/>
            </w:tcBorders>
            <w:shd w:val="clear" w:color="000000" w:fill="FFFFFF"/>
            <w:noWrap/>
            <w:vAlign w:val="center"/>
            <w:hideMark/>
          </w:tcPr>
          <w:p w14:paraId="32A6AA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816" w:type="pct"/>
            <w:vMerge/>
            <w:tcBorders>
              <w:top w:val="nil"/>
              <w:left w:val="nil"/>
              <w:bottom w:val="nil"/>
              <w:right w:val="nil"/>
            </w:tcBorders>
            <w:vAlign w:val="center"/>
            <w:hideMark/>
          </w:tcPr>
          <w:p w14:paraId="3EEA7E14"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4F3935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F6854C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2D16835" w14:textId="77777777" w:rsidTr="00791252">
        <w:trPr>
          <w:trHeight w:val="255"/>
        </w:trPr>
        <w:tc>
          <w:tcPr>
            <w:tcW w:w="461" w:type="pct"/>
            <w:vMerge/>
            <w:tcBorders>
              <w:top w:val="nil"/>
              <w:left w:val="nil"/>
              <w:bottom w:val="nil"/>
              <w:right w:val="nil"/>
            </w:tcBorders>
            <w:vAlign w:val="center"/>
            <w:hideMark/>
          </w:tcPr>
          <w:p w14:paraId="64B03F4B"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878FB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3463EC9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787713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501" w:type="pct"/>
            <w:tcBorders>
              <w:top w:val="nil"/>
              <w:left w:val="nil"/>
              <w:bottom w:val="nil"/>
              <w:right w:val="nil"/>
            </w:tcBorders>
            <w:shd w:val="clear" w:color="000000" w:fill="FFFFFF"/>
            <w:noWrap/>
            <w:vAlign w:val="center"/>
            <w:hideMark/>
          </w:tcPr>
          <w:p w14:paraId="0B34D2E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6.0</w:t>
            </w:r>
          </w:p>
        </w:tc>
        <w:tc>
          <w:tcPr>
            <w:tcW w:w="243" w:type="pct"/>
            <w:tcBorders>
              <w:top w:val="nil"/>
              <w:left w:val="nil"/>
              <w:bottom w:val="nil"/>
              <w:right w:val="nil"/>
            </w:tcBorders>
            <w:shd w:val="clear" w:color="000000" w:fill="FFFFFF"/>
            <w:noWrap/>
            <w:vAlign w:val="center"/>
            <w:hideMark/>
          </w:tcPr>
          <w:p w14:paraId="048B85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FFFFF"/>
            <w:noWrap/>
            <w:vAlign w:val="center"/>
            <w:hideMark/>
          </w:tcPr>
          <w:p w14:paraId="778DE9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297" w:type="pct"/>
            <w:tcBorders>
              <w:top w:val="nil"/>
              <w:left w:val="nil"/>
              <w:bottom w:val="nil"/>
              <w:right w:val="nil"/>
            </w:tcBorders>
            <w:shd w:val="clear" w:color="000000" w:fill="FFFFFF"/>
            <w:noWrap/>
            <w:vAlign w:val="center"/>
            <w:hideMark/>
          </w:tcPr>
          <w:p w14:paraId="1A3558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7.7</w:t>
            </w:r>
          </w:p>
        </w:tc>
        <w:tc>
          <w:tcPr>
            <w:tcW w:w="816" w:type="pct"/>
            <w:vMerge/>
            <w:tcBorders>
              <w:top w:val="nil"/>
              <w:left w:val="nil"/>
              <w:bottom w:val="nil"/>
              <w:right w:val="nil"/>
            </w:tcBorders>
            <w:vAlign w:val="center"/>
            <w:hideMark/>
          </w:tcPr>
          <w:p w14:paraId="0B81B17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981074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60116B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ED1AC00"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1697B18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1029" w:type="pct"/>
            <w:tcBorders>
              <w:top w:val="nil"/>
              <w:left w:val="nil"/>
              <w:bottom w:val="nil"/>
              <w:right w:val="nil"/>
            </w:tcBorders>
            <w:shd w:val="clear" w:color="000000" w:fill="F2F2F2"/>
            <w:noWrap/>
            <w:vAlign w:val="center"/>
            <w:hideMark/>
          </w:tcPr>
          <w:p w14:paraId="5481DC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1503B2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49DD0D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2F2F2"/>
            <w:noWrap/>
            <w:vAlign w:val="center"/>
            <w:hideMark/>
          </w:tcPr>
          <w:p w14:paraId="40579D1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43" w:type="pct"/>
            <w:tcBorders>
              <w:top w:val="nil"/>
              <w:left w:val="nil"/>
              <w:bottom w:val="nil"/>
              <w:right w:val="nil"/>
            </w:tcBorders>
            <w:shd w:val="clear" w:color="000000" w:fill="F2F2F2"/>
            <w:noWrap/>
            <w:vAlign w:val="center"/>
            <w:hideMark/>
          </w:tcPr>
          <w:p w14:paraId="7C32DE3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w:t>
            </w:r>
          </w:p>
        </w:tc>
        <w:tc>
          <w:tcPr>
            <w:tcW w:w="271" w:type="pct"/>
            <w:tcBorders>
              <w:top w:val="nil"/>
              <w:left w:val="nil"/>
              <w:bottom w:val="nil"/>
              <w:right w:val="nil"/>
            </w:tcBorders>
            <w:shd w:val="clear" w:color="000000" w:fill="F2F2F2"/>
            <w:noWrap/>
            <w:vAlign w:val="center"/>
            <w:hideMark/>
          </w:tcPr>
          <w:p w14:paraId="4684A4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97" w:type="pct"/>
            <w:tcBorders>
              <w:top w:val="nil"/>
              <w:left w:val="nil"/>
              <w:bottom w:val="nil"/>
              <w:right w:val="nil"/>
            </w:tcBorders>
            <w:shd w:val="clear" w:color="000000" w:fill="F2F2F2"/>
            <w:noWrap/>
            <w:vAlign w:val="center"/>
            <w:hideMark/>
          </w:tcPr>
          <w:p w14:paraId="699FE5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816" w:type="pct"/>
            <w:vMerge w:val="restart"/>
            <w:tcBorders>
              <w:top w:val="nil"/>
              <w:left w:val="nil"/>
              <w:bottom w:val="nil"/>
              <w:right w:val="nil"/>
            </w:tcBorders>
            <w:shd w:val="clear" w:color="000000" w:fill="F2F2F2"/>
            <w:noWrap/>
            <w:vAlign w:val="center"/>
            <w:hideMark/>
          </w:tcPr>
          <w:p w14:paraId="3629D84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9.8</w:t>
            </w:r>
          </w:p>
        </w:tc>
        <w:tc>
          <w:tcPr>
            <w:tcW w:w="515" w:type="pct"/>
            <w:vMerge w:val="restart"/>
            <w:tcBorders>
              <w:top w:val="nil"/>
              <w:left w:val="nil"/>
              <w:bottom w:val="nil"/>
              <w:right w:val="nil"/>
            </w:tcBorders>
            <w:shd w:val="clear" w:color="000000" w:fill="F2F2F2"/>
            <w:noWrap/>
            <w:vAlign w:val="center"/>
            <w:hideMark/>
          </w:tcPr>
          <w:p w14:paraId="7E5C1A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0.020*</w:t>
            </w:r>
          </w:p>
        </w:tc>
        <w:tc>
          <w:tcPr>
            <w:tcW w:w="284" w:type="pct"/>
            <w:vMerge w:val="restart"/>
            <w:tcBorders>
              <w:top w:val="nil"/>
              <w:left w:val="nil"/>
              <w:bottom w:val="nil"/>
              <w:right w:val="nil"/>
            </w:tcBorders>
            <w:shd w:val="clear" w:color="000000" w:fill="F2F2F2"/>
            <w:noWrap/>
            <w:vAlign w:val="center"/>
            <w:hideMark/>
          </w:tcPr>
          <w:p w14:paraId="2E69E0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7FABC5B9" w14:textId="77777777" w:rsidTr="00791252">
        <w:trPr>
          <w:trHeight w:val="255"/>
        </w:trPr>
        <w:tc>
          <w:tcPr>
            <w:tcW w:w="461" w:type="pct"/>
            <w:vMerge/>
            <w:tcBorders>
              <w:top w:val="nil"/>
              <w:left w:val="nil"/>
              <w:bottom w:val="nil"/>
              <w:right w:val="nil"/>
            </w:tcBorders>
            <w:vAlign w:val="center"/>
            <w:hideMark/>
          </w:tcPr>
          <w:p w14:paraId="3CC04FC5"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8C115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2F2F2"/>
            <w:noWrap/>
            <w:vAlign w:val="center"/>
            <w:hideMark/>
          </w:tcPr>
          <w:p w14:paraId="62592C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20E80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2F2F2"/>
            <w:noWrap/>
            <w:vAlign w:val="center"/>
            <w:hideMark/>
          </w:tcPr>
          <w:p w14:paraId="515FBF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243" w:type="pct"/>
            <w:tcBorders>
              <w:top w:val="nil"/>
              <w:left w:val="nil"/>
              <w:bottom w:val="nil"/>
              <w:right w:val="nil"/>
            </w:tcBorders>
            <w:shd w:val="clear" w:color="000000" w:fill="F2F2F2"/>
            <w:noWrap/>
            <w:vAlign w:val="center"/>
            <w:hideMark/>
          </w:tcPr>
          <w:p w14:paraId="613C25A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2F2F2"/>
            <w:noWrap/>
            <w:vAlign w:val="center"/>
            <w:hideMark/>
          </w:tcPr>
          <w:p w14:paraId="5B7C4DB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97" w:type="pct"/>
            <w:tcBorders>
              <w:top w:val="nil"/>
              <w:left w:val="nil"/>
              <w:bottom w:val="nil"/>
              <w:right w:val="nil"/>
            </w:tcBorders>
            <w:shd w:val="clear" w:color="000000" w:fill="F2F2F2"/>
            <w:noWrap/>
            <w:vAlign w:val="center"/>
            <w:hideMark/>
          </w:tcPr>
          <w:p w14:paraId="4ABEDA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816" w:type="pct"/>
            <w:vMerge/>
            <w:tcBorders>
              <w:top w:val="nil"/>
              <w:left w:val="nil"/>
              <w:bottom w:val="nil"/>
              <w:right w:val="nil"/>
            </w:tcBorders>
            <w:vAlign w:val="center"/>
            <w:hideMark/>
          </w:tcPr>
          <w:p w14:paraId="16C8730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2F1342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A6A6B8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12A8911" w14:textId="77777777" w:rsidTr="00791252">
        <w:trPr>
          <w:trHeight w:val="255"/>
        </w:trPr>
        <w:tc>
          <w:tcPr>
            <w:tcW w:w="461" w:type="pct"/>
            <w:vMerge/>
            <w:tcBorders>
              <w:top w:val="nil"/>
              <w:left w:val="nil"/>
              <w:bottom w:val="nil"/>
              <w:right w:val="nil"/>
            </w:tcBorders>
            <w:vAlign w:val="center"/>
            <w:hideMark/>
          </w:tcPr>
          <w:p w14:paraId="7BCD466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D1416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56BC51E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2F2F2"/>
            <w:noWrap/>
            <w:vAlign w:val="center"/>
            <w:hideMark/>
          </w:tcPr>
          <w:p w14:paraId="119FD08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501" w:type="pct"/>
            <w:tcBorders>
              <w:top w:val="nil"/>
              <w:left w:val="nil"/>
              <w:bottom w:val="nil"/>
              <w:right w:val="nil"/>
            </w:tcBorders>
            <w:shd w:val="clear" w:color="000000" w:fill="F2F2F2"/>
            <w:noWrap/>
            <w:vAlign w:val="center"/>
            <w:hideMark/>
          </w:tcPr>
          <w:p w14:paraId="3B10C12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43" w:type="pct"/>
            <w:tcBorders>
              <w:top w:val="nil"/>
              <w:left w:val="nil"/>
              <w:bottom w:val="nil"/>
              <w:right w:val="nil"/>
            </w:tcBorders>
            <w:shd w:val="clear" w:color="000000" w:fill="F2F2F2"/>
            <w:noWrap/>
            <w:vAlign w:val="center"/>
            <w:hideMark/>
          </w:tcPr>
          <w:p w14:paraId="0CCF191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2F2F2"/>
            <w:noWrap/>
            <w:vAlign w:val="center"/>
            <w:hideMark/>
          </w:tcPr>
          <w:p w14:paraId="0003318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97" w:type="pct"/>
            <w:tcBorders>
              <w:top w:val="nil"/>
              <w:left w:val="nil"/>
              <w:bottom w:val="nil"/>
              <w:right w:val="nil"/>
            </w:tcBorders>
            <w:shd w:val="clear" w:color="000000" w:fill="F2F2F2"/>
            <w:noWrap/>
            <w:vAlign w:val="center"/>
            <w:hideMark/>
          </w:tcPr>
          <w:p w14:paraId="158EA5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8.6</w:t>
            </w:r>
          </w:p>
        </w:tc>
        <w:tc>
          <w:tcPr>
            <w:tcW w:w="816" w:type="pct"/>
            <w:vMerge/>
            <w:tcBorders>
              <w:top w:val="nil"/>
              <w:left w:val="nil"/>
              <w:bottom w:val="nil"/>
              <w:right w:val="nil"/>
            </w:tcBorders>
            <w:vAlign w:val="center"/>
            <w:hideMark/>
          </w:tcPr>
          <w:p w14:paraId="1C68AF2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715331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355E47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A445B62" w14:textId="77777777" w:rsidTr="00791252">
        <w:trPr>
          <w:trHeight w:val="255"/>
        </w:trPr>
        <w:tc>
          <w:tcPr>
            <w:tcW w:w="461" w:type="pct"/>
            <w:vMerge/>
            <w:tcBorders>
              <w:top w:val="nil"/>
              <w:left w:val="nil"/>
              <w:bottom w:val="nil"/>
              <w:right w:val="nil"/>
            </w:tcBorders>
            <w:vAlign w:val="center"/>
            <w:hideMark/>
          </w:tcPr>
          <w:p w14:paraId="27D910DE"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D68D74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4A16EB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2F2F2"/>
            <w:noWrap/>
            <w:vAlign w:val="center"/>
            <w:hideMark/>
          </w:tcPr>
          <w:p w14:paraId="6C48DB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501" w:type="pct"/>
            <w:tcBorders>
              <w:top w:val="nil"/>
              <w:left w:val="nil"/>
              <w:bottom w:val="nil"/>
              <w:right w:val="nil"/>
            </w:tcBorders>
            <w:shd w:val="clear" w:color="000000" w:fill="F2F2F2"/>
            <w:noWrap/>
            <w:vAlign w:val="center"/>
            <w:hideMark/>
          </w:tcPr>
          <w:p w14:paraId="42296D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2F2F2"/>
            <w:noWrap/>
            <w:vAlign w:val="center"/>
            <w:hideMark/>
          </w:tcPr>
          <w:p w14:paraId="4A4E81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2F2F2"/>
            <w:noWrap/>
            <w:vAlign w:val="center"/>
            <w:hideMark/>
          </w:tcPr>
          <w:p w14:paraId="40CB45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2.4</w:t>
            </w:r>
          </w:p>
        </w:tc>
        <w:tc>
          <w:tcPr>
            <w:tcW w:w="297" w:type="pct"/>
            <w:tcBorders>
              <w:top w:val="nil"/>
              <w:left w:val="nil"/>
              <w:bottom w:val="nil"/>
              <w:right w:val="nil"/>
            </w:tcBorders>
            <w:shd w:val="clear" w:color="000000" w:fill="F2F2F2"/>
            <w:noWrap/>
            <w:vAlign w:val="center"/>
            <w:hideMark/>
          </w:tcPr>
          <w:p w14:paraId="513506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816" w:type="pct"/>
            <w:vMerge/>
            <w:tcBorders>
              <w:top w:val="nil"/>
              <w:left w:val="nil"/>
              <w:bottom w:val="nil"/>
              <w:right w:val="nil"/>
            </w:tcBorders>
            <w:vAlign w:val="center"/>
            <w:hideMark/>
          </w:tcPr>
          <w:p w14:paraId="7A418AE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F7AA27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EB6EA3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66E201D"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1B728D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1029" w:type="pct"/>
            <w:tcBorders>
              <w:top w:val="nil"/>
              <w:left w:val="nil"/>
              <w:bottom w:val="nil"/>
              <w:right w:val="nil"/>
            </w:tcBorders>
            <w:shd w:val="clear" w:color="000000" w:fill="FFFFFF"/>
            <w:noWrap/>
            <w:vAlign w:val="center"/>
            <w:hideMark/>
          </w:tcPr>
          <w:p w14:paraId="14B6CB1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4399EE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035101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501" w:type="pct"/>
            <w:tcBorders>
              <w:top w:val="nil"/>
              <w:left w:val="nil"/>
              <w:bottom w:val="nil"/>
              <w:right w:val="nil"/>
            </w:tcBorders>
            <w:shd w:val="clear" w:color="000000" w:fill="FFFFFF"/>
            <w:noWrap/>
            <w:vAlign w:val="center"/>
            <w:hideMark/>
          </w:tcPr>
          <w:p w14:paraId="55A0C38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8.2</w:t>
            </w:r>
          </w:p>
        </w:tc>
        <w:tc>
          <w:tcPr>
            <w:tcW w:w="243" w:type="pct"/>
            <w:tcBorders>
              <w:top w:val="nil"/>
              <w:left w:val="nil"/>
              <w:bottom w:val="nil"/>
              <w:right w:val="nil"/>
            </w:tcBorders>
            <w:shd w:val="clear" w:color="000000" w:fill="FFFFFF"/>
            <w:noWrap/>
            <w:vAlign w:val="center"/>
            <w:hideMark/>
          </w:tcPr>
          <w:p w14:paraId="137AF4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71" w:type="pct"/>
            <w:tcBorders>
              <w:top w:val="nil"/>
              <w:left w:val="nil"/>
              <w:bottom w:val="nil"/>
              <w:right w:val="nil"/>
            </w:tcBorders>
            <w:shd w:val="clear" w:color="000000" w:fill="FFFFFF"/>
            <w:noWrap/>
            <w:vAlign w:val="center"/>
            <w:hideMark/>
          </w:tcPr>
          <w:p w14:paraId="6F123C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297" w:type="pct"/>
            <w:tcBorders>
              <w:top w:val="nil"/>
              <w:left w:val="nil"/>
              <w:bottom w:val="nil"/>
              <w:right w:val="nil"/>
            </w:tcBorders>
            <w:shd w:val="clear" w:color="000000" w:fill="FFFFFF"/>
            <w:noWrap/>
            <w:vAlign w:val="center"/>
            <w:hideMark/>
          </w:tcPr>
          <w:p w14:paraId="29A21A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10.2</w:t>
            </w:r>
          </w:p>
        </w:tc>
        <w:tc>
          <w:tcPr>
            <w:tcW w:w="816" w:type="pct"/>
            <w:vMerge w:val="restart"/>
            <w:tcBorders>
              <w:top w:val="nil"/>
              <w:left w:val="nil"/>
              <w:bottom w:val="nil"/>
              <w:right w:val="nil"/>
            </w:tcBorders>
            <w:shd w:val="clear" w:color="000000" w:fill="FFFFFF"/>
            <w:noWrap/>
            <w:vAlign w:val="center"/>
            <w:hideMark/>
          </w:tcPr>
          <w:p w14:paraId="4AEE80B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14.6</w:t>
            </w:r>
          </w:p>
        </w:tc>
        <w:tc>
          <w:tcPr>
            <w:tcW w:w="515" w:type="pct"/>
            <w:vMerge w:val="restart"/>
            <w:tcBorders>
              <w:top w:val="nil"/>
              <w:left w:val="nil"/>
              <w:bottom w:val="nil"/>
              <w:right w:val="nil"/>
            </w:tcBorders>
            <w:shd w:val="clear" w:color="000000" w:fill="FFFFFF"/>
            <w:noWrap/>
            <w:vAlign w:val="center"/>
            <w:hideMark/>
          </w:tcPr>
          <w:p w14:paraId="3ACC7E7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0.002*</w:t>
            </w:r>
          </w:p>
        </w:tc>
        <w:tc>
          <w:tcPr>
            <w:tcW w:w="284" w:type="pct"/>
            <w:vMerge w:val="restart"/>
            <w:tcBorders>
              <w:top w:val="nil"/>
              <w:left w:val="nil"/>
              <w:bottom w:val="nil"/>
              <w:right w:val="nil"/>
            </w:tcBorders>
            <w:shd w:val="clear" w:color="000000" w:fill="FFFFFF"/>
            <w:noWrap/>
            <w:vAlign w:val="center"/>
            <w:hideMark/>
          </w:tcPr>
          <w:p w14:paraId="521C65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A2A38B8" w14:textId="77777777" w:rsidTr="00791252">
        <w:trPr>
          <w:trHeight w:val="255"/>
        </w:trPr>
        <w:tc>
          <w:tcPr>
            <w:tcW w:w="461" w:type="pct"/>
            <w:vMerge/>
            <w:tcBorders>
              <w:top w:val="nil"/>
              <w:left w:val="nil"/>
              <w:bottom w:val="nil"/>
              <w:right w:val="nil"/>
            </w:tcBorders>
            <w:vAlign w:val="center"/>
            <w:hideMark/>
          </w:tcPr>
          <w:p w14:paraId="69D2B8B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4066AC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FFFFF"/>
            <w:noWrap/>
            <w:vAlign w:val="center"/>
            <w:hideMark/>
          </w:tcPr>
          <w:p w14:paraId="153B23A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18D3322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FFFFF"/>
            <w:noWrap/>
            <w:vAlign w:val="center"/>
            <w:hideMark/>
          </w:tcPr>
          <w:p w14:paraId="7936F6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43" w:type="pct"/>
            <w:tcBorders>
              <w:top w:val="nil"/>
              <w:left w:val="nil"/>
              <w:bottom w:val="nil"/>
              <w:right w:val="nil"/>
            </w:tcBorders>
            <w:shd w:val="clear" w:color="000000" w:fill="FFFFFF"/>
            <w:noWrap/>
            <w:vAlign w:val="center"/>
            <w:hideMark/>
          </w:tcPr>
          <w:p w14:paraId="4CA9D5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0.1</w:t>
            </w:r>
          </w:p>
        </w:tc>
        <w:tc>
          <w:tcPr>
            <w:tcW w:w="271" w:type="pct"/>
            <w:tcBorders>
              <w:top w:val="nil"/>
              <w:left w:val="nil"/>
              <w:bottom w:val="nil"/>
              <w:right w:val="nil"/>
            </w:tcBorders>
            <w:shd w:val="clear" w:color="000000" w:fill="FFFFFF"/>
            <w:noWrap/>
            <w:vAlign w:val="center"/>
            <w:hideMark/>
          </w:tcPr>
          <w:p w14:paraId="2A7EDE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97" w:type="pct"/>
            <w:tcBorders>
              <w:top w:val="nil"/>
              <w:left w:val="nil"/>
              <w:bottom w:val="nil"/>
              <w:right w:val="nil"/>
            </w:tcBorders>
            <w:shd w:val="clear" w:color="000000" w:fill="FFFFFF"/>
            <w:noWrap/>
            <w:vAlign w:val="center"/>
            <w:hideMark/>
          </w:tcPr>
          <w:p w14:paraId="60360B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816" w:type="pct"/>
            <w:vMerge/>
            <w:tcBorders>
              <w:top w:val="nil"/>
              <w:left w:val="nil"/>
              <w:bottom w:val="nil"/>
              <w:right w:val="nil"/>
            </w:tcBorders>
            <w:vAlign w:val="center"/>
            <w:hideMark/>
          </w:tcPr>
          <w:p w14:paraId="146713F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174E2F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C33CC1D"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55866E4" w14:textId="77777777" w:rsidTr="00791252">
        <w:trPr>
          <w:trHeight w:val="255"/>
        </w:trPr>
        <w:tc>
          <w:tcPr>
            <w:tcW w:w="461" w:type="pct"/>
            <w:vMerge/>
            <w:tcBorders>
              <w:top w:val="nil"/>
              <w:left w:val="nil"/>
              <w:bottom w:val="nil"/>
              <w:right w:val="nil"/>
            </w:tcBorders>
            <w:vAlign w:val="center"/>
            <w:hideMark/>
          </w:tcPr>
          <w:p w14:paraId="00CECFE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190B6B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663538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22D3D4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501" w:type="pct"/>
            <w:tcBorders>
              <w:top w:val="nil"/>
              <w:left w:val="nil"/>
              <w:bottom w:val="nil"/>
              <w:right w:val="nil"/>
            </w:tcBorders>
            <w:shd w:val="clear" w:color="000000" w:fill="FFFFFF"/>
            <w:noWrap/>
            <w:vAlign w:val="center"/>
            <w:hideMark/>
          </w:tcPr>
          <w:p w14:paraId="339CB8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43" w:type="pct"/>
            <w:tcBorders>
              <w:top w:val="nil"/>
              <w:left w:val="nil"/>
              <w:bottom w:val="nil"/>
              <w:right w:val="nil"/>
            </w:tcBorders>
            <w:shd w:val="clear" w:color="000000" w:fill="FFFFFF"/>
            <w:noWrap/>
            <w:vAlign w:val="center"/>
            <w:hideMark/>
          </w:tcPr>
          <w:p w14:paraId="1E4CD1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71" w:type="pct"/>
            <w:tcBorders>
              <w:top w:val="nil"/>
              <w:left w:val="nil"/>
              <w:bottom w:val="nil"/>
              <w:right w:val="nil"/>
            </w:tcBorders>
            <w:shd w:val="clear" w:color="000000" w:fill="FFFFFF"/>
            <w:noWrap/>
            <w:vAlign w:val="center"/>
            <w:hideMark/>
          </w:tcPr>
          <w:p w14:paraId="0404E6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FFFFF"/>
            <w:noWrap/>
            <w:vAlign w:val="center"/>
            <w:hideMark/>
          </w:tcPr>
          <w:p w14:paraId="4B129E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816" w:type="pct"/>
            <w:vMerge/>
            <w:tcBorders>
              <w:top w:val="nil"/>
              <w:left w:val="nil"/>
              <w:bottom w:val="nil"/>
              <w:right w:val="nil"/>
            </w:tcBorders>
            <w:vAlign w:val="center"/>
            <w:hideMark/>
          </w:tcPr>
          <w:p w14:paraId="244E769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1292BB1"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37E0A2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50ECEAE" w14:textId="77777777" w:rsidTr="00791252">
        <w:trPr>
          <w:trHeight w:val="255"/>
        </w:trPr>
        <w:tc>
          <w:tcPr>
            <w:tcW w:w="461" w:type="pct"/>
            <w:vMerge/>
            <w:tcBorders>
              <w:top w:val="nil"/>
              <w:left w:val="nil"/>
              <w:bottom w:val="nil"/>
              <w:right w:val="nil"/>
            </w:tcBorders>
            <w:vAlign w:val="center"/>
            <w:hideMark/>
          </w:tcPr>
          <w:p w14:paraId="4B7001C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30238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274D62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FFFFF"/>
            <w:noWrap/>
            <w:vAlign w:val="center"/>
            <w:hideMark/>
          </w:tcPr>
          <w:p w14:paraId="5ED1B35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501" w:type="pct"/>
            <w:tcBorders>
              <w:top w:val="nil"/>
              <w:left w:val="nil"/>
              <w:bottom w:val="nil"/>
              <w:right w:val="nil"/>
            </w:tcBorders>
            <w:shd w:val="clear" w:color="000000" w:fill="FFFFFF"/>
            <w:noWrap/>
            <w:vAlign w:val="center"/>
            <w:hideMark/>
          </w:tcPr>
          <w:p w14:paraId="2DD90F4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43" w:type="pct"/>
            <w:tcBorders>
              <w:top w:val="nil"/>
              <w:left w:val="nil"/>
              <w:bottom w:val="nil"/>
              <w:right w:val="nil"/>
            </w:tcBorders>
            <w:shd w:val="clear" w:color="000000" w:fill="FFFFFF"/>
            <w:noWrap/>
            <w:vAlign w:val="center"/>
            <w:hideMark/>
          </w:tcPr>
          <w:p w14:paraId="7B2C035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6289E8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97" w:type="pct"/>
            <w:tcBorders>
              <w:top w:val="nil"/>
              <w:left w:val="nil"/>
              <w:bottom w:val="nil"/>
              <w:right w:val="nil"/>
            </w:tcBorders>
            <w:shd w:val="clear" w:color="000000" w:fill="FFFFFF"/>
            <w:noWrap/>
            <w:vAlign w:val="center"/>
            <w:hideMark/>
          </w:tcPr>
          <w:p w14:paraId="5F9D7EB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816" w:type="pct"/>
            <w:vMerge/>
            <w:tcBorders>
              <w:top w:val="nil"/>
              <w:left w:val="nil"/>
              <w:bottom w:val="nil"/>
              <w:right w:val="nil"/>
            </w:tcBorders>
            <w:vAlign w:val="center"/>
            <w:hideMark/>
          </w:tcPr>
          <w:p w14:paraId="3813D175"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B574334"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DBA099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8C033C5" w14:textId="77777777" w:rsidTr="00791252">
        <w:trPr>
          <w:trHeight w:val="270"/>
        </w:trPr>
        <w:tc>
          <w:tcPr>
            <w:tcW w:w="5000" w:type="pct"/>
            <w:gridSpan w:val="11"/>
            <w:tcBorders>
              <w:top w:val="nil"/>
              <w:left w:val="nil"/>
              <w:bottom w:val="single" w:sz="8" w:space="0" w:color="auto"/>
              <w:right w:val="nil"/>
            </w:tcBorders>
            <w:shd w:val="clear" w:color="000000" w:fill="BFBFBF"/>
            <w:noWrap/>
            <w:vAlign w:val="center"/>
            <w:hideMark/>
          </w:tcPr>
          <w:p w14:paraId="141BC7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Early OIS 3</w:t>
            </w:r>
          </w:p>
        </w:tc>
      </w:tr>
      <w:tr w:rsidR="008B3AEE" w:rsidRPr="007A1ABB" w14:paraId="4F736A39" w14:textId="77777777" w:rsidTr="008B3AEE">
        <w:trPr>
          <w:trHeight w:val="300"/>
        </w:trPr>
        <w:tc>
          <w:tcPr>
            <w:tcW w:w="461" w:type="pct"/>
            <w:vMerge w:val="restart"/>
            <w:tcBorders>
              <w:top w:val="nil"/>
              <w:left w:val="nil"/>
              <w:bottom w:val="nil"/>
              <w:right w:val="nil"/>
            </w:tcBorders>
            <w:shd w:val="clear" w:color="000000" w:fill="D9D9D9"/>
            <w:noWrap/>
            <w:vAlign w:val="center"/>
            <w:hideMark/>
          </w:tcPr>
          <w:p w14:paraId="508EB2A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Cluster</w:t>
            </w:r>
          </w:p>
        </w:tc>
        <w:tc>
          <w:tcPr>
            <w:tcW w:w="1029" w:type="pct"/>
            <w:vMerge w:val="restart"/>
            <w:tcBorders>
              <w:top w:val="nil"/>
              <w:left w:val="nil"/>
              <w:bottom w:val="nil"/>
              <w:right w:val="nil"/>
            </w:tcBorders>
            <w:shd w:val="clear" w:color="000000" w:fill="D9D9D9"/>
            <w:noWrap/>
            <w:vAlign w:val="center"/>
            <w:hideMark/>
          </w:tcPr>
          <w:p w14:paraId="0D67AED2"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Faunal Category</w:t>
            </w:r>
          </w:p>
        </w:tc>
        <w:tc>
          <w:tcPr>
            <w:tcW w:w="197" w:type="pct"/>
            <w:vMerge w:val="restart"/>
            <w:tcBorders>
              <w:top w:val="nil"/>
              <w:left w:val="nil"/>
              <w:bottom w:val="nil"/>
              <w:right w:val="nil"/>
            </w:tcBorders>
            <w:shd w:val="clear" w:color="000000" w:fill="D9D9D9"/>
            <w:noWrap/>
            <w:vAlign w:val="center"/>
            <w:hideMark/>
          </w:tcPr>
          <w:p w14:paraId="5DAA6A15"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n</w:t>
            </w:r>
          </w:p>
        </w:tc>
        <w:tc>
          <w:tcPr>
            <w:tcW w:w="1697" w:type="pct"/>
            <w:gridSpan w:val="5"/>
            <w:tcBorders>
              <w:top w:val="single" w:sz="8" w:space="0" w:color="auto"/>
              <w:left w:val="nil"/>
              <w:bottom w:val="nil"/>
              <w:right w:val="nil"/>
            </w:tcBorders>
            <w:shd w:val="clear" w:color="000000" w:fill="D9D9D9"/>
            <w:noWrap/>
            <w:vAlign w:val="center"/>
            <w:hideMark/>
          </w:tcPr>
          <w:p w14:paraId="6DB47F84"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δ</w:t>
            </w:r>
            <w:r w:rsidRPr="007A1ABB">
              <w:rPr>
                <w:rFonts w:asciiTheme="minorHAnsi" w:hAnsiTheme="minorHAnsi" w:cstheme="minorHAnsi"/>
                <w:b/>
                <w:bCs/>
                <w:color w:val="000000"/>
                <w:sz w:val="20"/>
                <w:szCs w:val="20"/>
                <w:vertAlign w:val="superscript"/>
              </w:rPr>
              <w:t>15</w:t>
            </w:r>
            <w:r w:rsidRPr="007A1ABB">
              <w:rPr>
                <w:rFonts w:asciiTheme="minorHAnsi" w:hAnsiTheme="minorHAnsi" w:cstheme="minorHAnsi"/>
                <w:b/>
                <w:bCs/>
                <w:color w:val="000000"/>
                <w:sz w:val="20"/>
                <w:szCs w:val="20"/>
              </w:rPr>
              <w:t>N (‰)</w:t>
            </w:r>
          </w:p>
        </w:tc>
        <w:tc>
          <w:tcPr>
            <w:tcW w:w="816" w:type="pct"/>
            <w:vMerge w:val="restart"/>
            <w:tcBorders>
              <w:top w:val="nil"/>
              <w:left w:val="nil"/>
              <w:bottom w:val="nil"/>
              <w:right w:val="nil"/>
            </w:tcBorders>
            <w:shd w:val="clear" w:color="000000" w:fill="D9D9D9"/>
            <w:noWrap/>
            <w:vAlign w:val="center"/>
            <w:hideMark/>
          </w:tcPr>
          <w:p w14:paraId="408CEDA1"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 Statistic</w:t>
            </w:r>
          </w:p>
        </w:tc>
        <w:tc>
          <w:tcPr>
            <w:tcW w:w="515" w:type="pct"/>
            <w:vMerge w:val="restart"/>
            <w:tcBorders>
              <w:top w:val="nil"/>
              <w:left w:val="nil"/>
              <w:bottom w:val="nil"/>
              <w:right w:val="nil"/>
            </w:tcBorders>
            <w:shd w:val="clear" w:color="000000" w:fill="D9D9D9"/>
            <w:noWrap/>
            <w:vAlign w:val="center"/>
            <w:hideMark/>
          </w:tcPr>
          <w:p w14:paraId="79850AEF"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P value</w:t>
            </w:r>
          </w:p>
        </w:tc>
        <w:tc>
          <w:tcPr>
            <w:tcW w:w="284" w:type="pct"/>
            <w:vMerge w:val="restart"/>
            <w:tcBorders>
              <w:top w:val="nil"/>
              <w:left w:val="nil"/>
              <w:bottom w:val="nil"/>
              <w:right w:val="nil"/>
            </w:tcBorders>
            <w:shd w:val="clear" w:color="000000" w:fill="D9D9D9"/>
            <w:noWrap/>
            <w:vAlign w:val="center"/>
            <w:hideMark/>
          </w:tcPr>
          <w:p w14:paraId="00015DAD"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Test</w:t>
            </w:r>
          </w:p>
        </w:tc>
      </w:tr>
      <w:tr w:rsidR="008B3AEE" w:rsidRPr="007A1ABB" w14:paraId="33883512" w14:textId="77777777" w:rsidTr="00791252">
        <w:trPr>
          <w:trHeight w:val="255"/>
        </w:trPr>
        <w:tc>
          <w:tcPr>
            <w:tcW w:w="461" w:type="pct"/>
            <w:vMerge/>
            <w:tcBorders>
              <w:top w:val="nil"/>
              <w:left w:val="nil"/>
              <w:bottom w:val="nil"/>
              <w:right w:val="nil"/>
            </w:tcBorders>
            <w:vAlign w:val="center"/>
            <w:hideMark/>
          </w:tcPr>
          <w:p w14:paraId="19BEE547"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029" w:type="pct"/>
            <w:vMerge/>
            <w:tcBorders>
              <w:top w:val="nil"/>
              <w:left w:val="nil"/>
              <w:bottom w:val="nil"/>
              <w:right w:val="nil"/>
            </w:tcBorders>
            <w:vAlign w:val="center"/>
            <w:hideMark/>
          </w:tcPr>
          <w:p w14:paraId="4B6E8A97"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197" w:type="pct"/>
            <w:vMerge/>
            <w:tcBorders>
              <w:top w:val="nil"/>
              <w:left w:val="nil"/>
              <w:bottom w:val="nil"/>
              <w:right w:val="nil"/>
            </w:tcBorders>
            <w:vAlign w:val="center"/>
            <w:hideMark/>
          </w:tcPr>
          <w:p w14:paraId="6AC7ACBA"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384" w:type="pct"/>
            <w:tcBorders>
              <w:top w:val="nil"/>
              <w:left w:val="nil"/>
              <w:bottom w:val="nil"/>
              <w:right w:val="nil"/>
            </w:tcBorders>
            <w:shd w:val="clear" w:color="000000" w:fill="D9D9D9"/>
            <w:noWrap/>
            <w:vAlign w:val="center"/>
            <w:hideMark/>
          </w:tcPr>
          <w:p w14:paraId="093A4EAA"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Mean</w:t>
            </w:r>
          </w:p>
        </w:tc>
        <w:tc>
          <w:tcPr>
            <w:tcW w:w="501" w:type="pct"/>
            <w:tcBorders>
              <w:top w:val="nil"/>
              <w:left w:val="nil"/>
              <w:bottom w:val="nil"/>
              <w:right w:val="nil"/>
            </w:tcBorders>
            <w:shd w:val="clear" w:color="000000" w:fill="D9D9D9"/>
            <w:noWrap/>
            <w:vAlign w:val="center"/>
            <w:hideMark/>
          </w:tcPr>
          <w:p w14:paraId="1CE8833C"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Median</w:t>
            </w:r>
          </w:p>
        </w:tc>
        <w:tc>
          <w:tcPr>
            <w:tcW w:w="243" w:type="pct"/>
            <w:tcBorders>
              <w:top w:val="nil"/>
              <w:left w:val="nil"/>
              <w:bottom w:val="nil"/>
              <w:right w:val="nil"/>
            </w:tcBorders>
            <w:shd w:val="clear" w:color="000000" w:fill="D9D9D9"/>
            <w:noWrap/>
            <w:vAlign w:val="center"/>
            <w:hideMark/>
          </w:tcPr>
          <w:p w14:paraId="1EFF6679"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s.d.</w:t>
            </w:r>
          </w:p>
        </w:tc>
        <w:tc>
          <w:tcPr>
            <w:tcW w:w="271" w:type="pct"/>
            <w:tcBorders>
              <w:top w:val="nil"/>
              <w:left w:val="nil"/>
              <w:bottom w:val="nil"/>
              <w:right w:val="nil"/>
            </w:tcBorders>
            <w:shd w:val="clear" w:color="000000" w:fill="D9D9D9"/>
            <w:noWrap/>
            <w:vAlign w:val="center"/>
            <w:hideMark/>
          </w:tcPr>
          <w:p w14:paraId="470AE2FC"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Min</w:t>
            </w:r>
          </w:p>
        </w:tc>
        <w:tc>
          <w:tcPr>
            <w:tcW w:w="297" w:type="pct"/>
            <w:tcBorders>
              <w:top w:val="nil"/>
              <w:left w:val="nil"/>
              <w:bottom w:val="nil"/>
              <w:right w:val="nil"/>
            </w:tcBorders>
            <w:shd w:val="clear" w:color="000000" w:fill="D9D9D9"/>
            <w:noWrap/>
            <w:vAlign w:val="center"/>
            <w:hideMark/>
          </w:tcPr>
          <w:p w14:paraId="07B2ABC7" w14:textId="77777777" w:rsidR="008B3AEE" w:rsidRPr="007A1ABB" w:rsidRDefault="008B3AEE" w:rsidP="00844602">
            <w:pPr>
              <w:spacing w:line="480" w:lineRule="auto"/>
              <w:jc w:val="center"/>
              <w:rPr>
                <w:rFonts w:asciiTheme="minorHAnsi" w:hAnsiTheme="minorHAnsi" w:cstheme="minorHAnsi"/>
                <w:b/>
                <w:bCs/>
                <w:color w:val="000000"/>
                <w:sz w:val="20"/>
                <w:szCs w:val="20"/>
              </w:rPr>
            </w:pPr>
            <w:r w:rsidRPr="007A1ABB">
              <w:rPr>
                <w:rFonts w:asciiTheme="minorHAnsi" w:hAnsiTheme="minorHAnsi" w:cstheme="minorHAnsi"/>
                <w:b/>
                <w:bCs/>
                <w:color w:val="000000"/>
                <w:sz w:val="20"/>
                <w:szCs w:val="20"/>
              </w:rPr>
              <w:t>Max</w:t>
            </w:r>
          </w:p>
        </w:tc>
        <w:tc>
          <w:tcPr>
            <w:tcW w:w="816" w:type="pct"/>
            <w:vMerge/>
            <w:tcBorders>
              <w:top w:val="nil"/>
              <w:left w:val="nil"/>
              <w:bottom w:val="nil"/>
              <w:right w:val="nil"/>
            </w:tcBorders>
            <w:vAlign w:val="center"/>
            <w:hideMark/>
          </w:tcPr>
          <w:p w14:paraId="6C7496AE"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515" w:type="pct"/>
            <w:vMerge/>
            <w:tcBorders>
              <w:top w:val="nil"/>
              <w:left w:val="nil"/>
              <w:bottom w:val="nil"/>
              <w:right w:val="nil"/>
            </w:tcBorders>
            <w:vAlign w:val="center"/>
            <w:hideMark/>
          </w:tcPr>
          <w:p w14:paraId="4FC5838D" w14:textId="77777777" w:rsidR="008B3AEE" w:rsidRPr="007A1ABB" w:rsidRDefault="008B3AEE" w:rsidP="00844602">
            <w:pPr>
              <w:spacing w:line="480" w:lineRule="auto"/>
              <w:rPr>
                <w:rFonts w:asciiTheme="minorHAnsi" w:hAnsiTheme="minorHAnsi" w:cstheme="minorHAnsi"/>
                <w:b/>
                <w:bCs/>
                <w:color w:val="000000"/>
                <w:sz w:val="20"/>
                <w:szCs w:val="20"/>
              </w:rPr>
            </w:pPr>
          </w:p>
        </w:tc>
        <w:tc>
          <w:tcPr>
            <w:tcW w:w="284" w:type="pct"/>
            <w:vMerge/>
            <w:tcBorders>
              <w:top w:val="nil"/>
              <w:left w:val="nil"/>
              <w:bottom w:val="nil"/>
              <w:right w:val="nil"/>
            </w:tcBorders>
            <w:vAlign w:val="center"/>
            <w:hideMark/>
          </w:tcPr>
          <w:p w14:paraId="67549941" w14:textId="77777777" w:rsidR="008B3AEE" w:rsidRPr="007A1ABB" w:rsidRDefault="008B3AEE" w:rsidP="00844602">
            <w:pPr>
              <w:spacing w:line="480" w:lineRule="auto"/>
              <w:rPr>
                <w:rFonts w:asciiTheme="minorHAnsi" w:hAnsiTheme="minorHAnsi" w:cstheme="minorHAnsi"/>
                <w:b/>
                <w:bCs/>
                <w:color w:val="000000"/>
                <w:sz w:val="20"/>
                <w:szCs w:val="20"/>
              </w:rPr>
            </w:pPr>
          </w:p>
        </w:tc>
      </w:tr>
      <w:tr w:rsidR="008B3AEE" w:rsidRPr="007A1ABB" w14:paraId="1BCE6AB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0B68C0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1029" w:type="pct"/>
            <w:tcBorders>
              <w:top w:val="nil"/>
              <w:left w:val="nil"/>
              <w:bottom w:val="nil"/>
              <w:right w:val="nil"/>
            </w:tcBorders>
            <w:shd w:val="clear" w:color="000000" w:fill="FFFFFF"/>
            <w:noWrap/>
            <w:vAlign w:val="center"/>
            <w:hideMark/>
          </w:tcPr>
          <w:p w14:paraId="4CBEA9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4974C12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1F2404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501" w:type="pct"/>
            <w:tcBorders>
              <w:top w:val="nil"/>
              <w:left w:val="nil"/>
              <w:bottom w:val="nil"/>
              <w:right w:val="nil"/>
            </w:tcBorders>
            <w:shd w:val="clear" w:color="000000" w:fill="FFFFFF"/>
            <w:noWrap/>
            <w:vAlign w:val="center"/>
            <w:hideMark/>
          </w:tcPr>
          <w:p w14:paraId="43DA5A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43" w:type="pct"/>
            <w:tcBorders>
              <w:top w:val="nil"/>
              <w:left w:val="nil"/>
              <w:bottom w:val="nil"/>
              <w:right w:val="nil"/>
            </w:tcBorders>
            <w:shd w:val="clear" w:color="000000" w:fill="FFFFFF"/>
            <w:noWrap/>
            <w:vAlign w:val="center"/>
            <w:hideMark/>
          </w:tcPr>
          <w:p w14:paraId="2AD3F1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FFFFF"/>
            <w:noWrap/>
            <w:vAlign w:val="center"/>
            <w:hideMark/>
          </w:tcPr>
          <w:p w14:paraId="1FDE4D1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97" w:type="pct"/>
            <w:tcBorders>
              <w:top w:val="nil"/>
              <w:left w:val="nil"/>
              <w:bottom w:val="nil"/>
              <w:right w:val="nil"/>
            </w:tcBorders>
            <w:shd w:val="clear" w:color="000000" w:fill="FFFFFF"/>
            <w:noWrap/>
            <w:vAlign w:val="center"/>
            <w:hideMark/>
          </w:tcPr>
          <w:p w14:paraId="2E3FD4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3.9</w:t>
            </w:r>
          </w:p>
        </w:tc>
        <w:tc>
          <w:tcPr>
            <w:tcW w:w="816" w:type="pct"/>
            <w:vMerge w:val="restart"/>
            <w:tcBorders>
              <w:top w:val="nil"/>
              <w:left w:val="nil"/>
              <w:bottom w:val="nil"/>
              <w:right w:val="nil"/>
            </w:tcBorders>
            <w:shd w:val="clear" w:color="000000" w:fill="FFFFFF"/>
            <w:noWrap/>
            <w:vAlign w:val="center"/>
            <w:hideMark/>
          </w:tcPr>
          <w:p w14:paraId="61B9C3F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515" w:type="pct"/>
            <w:vMerge w:val="restart"/>
            <w:tcBorders>
              <w:top w:val="nil"/>
              <w:left w:val="nil"/>
              <w:bottom w:val="nil"/>
              <w:right w:val="nil"/>
            </w:tcBorders>
            <w:shd w:val="clear" w:color="000000" w:fill="FFFFFF"/>
            <w:noWrap/>
            <w:vAlign w:val="center"/>
            <w:hideMark/>
          </w:tcPr>
          <w:p w14:paraId="2EA09E1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0.252</w:t>
            </w:r>
          </w:p>
        </w:tc>
        <w:tc>
          <w:tcPr>
            <w:tcW w:w="284" w:type="pct"/>
            <w:vMerge w:val="restart"/>
            <w:tcBorders>
              <w:top w:val="nil"/>
              <w:left w:val="nil"/>
              <w:bottom w:val="nil"/>
              <w:right w:val="nil"/>
            </w:tcBorders>
            <w:shd w:val="clear" w:color="000000" w:fill="FFFFFF"/>
            <w:noWrap/>
            <w:vAlign w:val="center"/>
            <w:hideMark/>
          </w:tcPr>
          <w:p w14:paraId="62DEE3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10C8FBFB" w14:textId="77777777" w:rsidTr="00791252">
        <w:trPr>
          <w:trHeight w:val="255"/>
        </w:trPr>
        <w:tc>
          <w:tcPr>
            <w:tcW w:w="461" w:type="pct"/>
            <w:vMerge/>
            <w:tcBorders>
              <w:top w:val="nil"/>
              <w:left w:val="nil"/>
              <w:bottom w:val="nil"/>
              <w:right w:val="nil"/>
            </w:tcBorders>
            <w:vAlign w:val="center"/>
            <w:hideMark/>
          </w:tcPr>
          <w:p w14:paraId="58E05A7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31FBC10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2229FB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3FA3EB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501" w:type="pct"/>
            <w:tcBorders>
              <w:top w:val="nil"/>
              <w:left w:val="nil"/>
              <w:bottom w:val="nil"/>
              <w:right w:val="nil"/>
            </w:tcBorders>
            <w:shd w:val="clear" w:color="000000" w:fill="FFFFFF"/>
            <w:noWrap/>
            <w:vAlign w:val="center"/>
            <w:hideMark/>
          </w:tcPr>
          <w:p w14:paraId="0E9F84B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FFFFF"/>
            <w:noWrap/>
            <w:vAlign w:val="center"/>
            <w:hideMark/>
          </w:tcPr>
          <w:p w14:paraId="18B27C1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w:t>
            </w:r>
          </w:p>
        </w:tc>
        <w:tc>
          <w:tcPr>
            <w:tcW w:w="271" w:type="pct"/>
            <w:tcBorders>
              <w:top w:val="nil"/>
              <w:left w:val="nil"/>
              <w:bottom w:val="nil"/>
              <w:right w:val="nil"/>
            </w:tcBorders>
            <w:shd w:val="clear" w:color="000000" w:fill="FFFFFF"/>
            <w:noWrap/>
            <w:vAlign w:val="center"/>
            <w:hideMark/>
          </w:tcPr>
          <w:p w14:paraId="124ED5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FFFFF"/>
            <w:noWrap/>
            <w:vAlign w:val="center"/>
            <w:hideMark/>
          </w:tcPr>
          <w:p w14:paraId="756DA8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6.2</w:t>
            </w:r>
          </w:p>
        </w:tc>
        <w:tc>
          <w:tcPr>
            <w:tcW w:w="816" w:type="pct"/>
            <w:vMerge/>
            <w:tcBorders>
              <w:top w:val="nil"/>
              <w:left w:val="nil"/>
              <w:bottom w:val="nil"/>
              <w:right w:val="nil"/>
            </w:tcBorders>
            <w:vAlign w:val="center"/>
            <w:hideMark/>
          </w:tcPr>
          <w:p w14:paraId="0AF3FC6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D25E3D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1A2775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8BFCE89" w14:textId="77777777" w:rsidTr="00791252">
        <w:trPr>
          <w:trHeight w:val="255"/>
        </w:trPr>
        <w:tc>
          <w:tcPr>
            <w:tcW w:w="461" w:type="pct"/>
            <w:vMerge/>
            <w:tcBorders>
              <w:top w:val="nil"/>
              <w:left w:val="nil"/>
              <w:bottom w:val="nil"/>
              <w:right w:val="nil"/>
            </w:tcBorders>
            <w:vAlign w:val="center"/>
            <w:hideMark/>
          </w:tcPr>
          <w:p w14:paraId="09778894"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9BF58A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4CB9C68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0E030A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501" w:type="pct"/>
            <w:tcBorders>
              <w:top w:val="nil"/>
              <w:left w:val="nil"/>
              <w:bottom w:val="nil"/>
              <w:right w:val="nil"/>
            </w:tcBorders>
            <w:shd w:val="clear" w:color="000000" w:fill="FFFFFF"/>
            <w:noWrap/>
            <w:vAlign w:val="center"/>
            <w:hideMark/>
          </w:tcPr>
          <w:p w14:paraId="25A4A39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243" w:type="pct"/>
            <w:tcBorders>
              <w:top w:val="nil"/>
              <w:left w:val="nil"/>
              <w:bottom w:val="nil"/>
              <w:right w:val="nil"/>
            </w:tcBorders>
            <w:shd w:val="clear" w:color="000000" w:fill="FFFFFF"/>
            <w:noWrap/>
            <w:vAlign w:val="center"/>
            <w:hideMark/>
          </w:tcPr>
          <w:p w14:paraId="38245A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271" w:type="pct"/>
            <w:tcBorders>
              <w:top w:val="nil"/>
              <w:left w:val="nil"/>
              <w:bottom w:val="nil"/>
              <w:right w:val="nil"/>
            </w:tcBorders>
            <w:shd w:val="clear" w:color="000000" w:fill="FFFFFF"/>
            <w:noWrap/>
            <w:vAlign w:val="center"/>
            <w:hideMark/>
          </w:tcPr>
          <w:p w14:paraId="65AA22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97" w:type="pct"/>
            <w:tcBorders>
              <w:top w:val="nil"/>
              <w:left w:val="nil"/>
              <w:bottom w:val="nil"/>
              <w:right w:val="nil"/>
            </w:tcBorders>
            <w:shd w:val="clear" w:color="000000" w:fill="FFFFFF"/>
            <w:noWrap/>
            <w:vAlign w:val="center"/>
            <w:hideMark/>
          </w:tcPr>
          <w:p w14:paraId="4AEC2F1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816" w:type="pct"/>
            <w:vMerge/>
            <w:tcBorders>
              <w:top w:val="nil"/>
              <w:left w:val="nil"/>
              <w:bottom w:val="nil"/>
              <w:right w:val="nil"/>
            </w:tcBorders>
            <w:vAlign w:val="center"/>
            <w:hideMark/>
          </w:tcPr>
          <w:p w14:paraId="61D877A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8730EC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10A71E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3DF0F544"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416312A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w:t>
            </w:r>
          </w:p>
        </w:tc>
        <w:tc>
          <w:tcPr>
            <w:tcW w:w="1029" w:type="pct"/>
            <w:tcBorders>
              <w:top w:val="nil"/>
              <w:left w:val="nil"/>
              <w:bottom w:val="nil"/>
              <w:right w:val="nil"/>
            </w:tcBorders>
            <w:shd w:val="clear" w:color="000000" w:fill="F2F2F2"/>
            <w:noWrap/>
            <w:vAlign w:val="center"/>
            <w:hideMark/>
          </w:tcPr>
          <w:p w14:paraId="10D0189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1A4CB2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384" w:type="pct"/>
            <w:tcBorders>
              <w:top w:val="nil"/>
              <w:left w:val="nil"/>
              <w:bottom w:val="nil"/>
              <w:right w:val="nil"/>
            </w:tcBorders>
            <w:shd w:val="clear" w:color="000000" w:fill="F2F2F2"/>
            <w:noWrap/>
            <w:vAlign w:val="center"/>
            <w:hideMark/>
          </w:tcPr>
          <w:p w14:paraId="0B66ABD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501" w:type="pct"/>
            <w:tcBorders>
              <w:top w:val="nil"/>
              <w:left w:val="nil"/>
              <w:bottom w:val="nil"/>
              <w:right w:val="nil"/>
            </w:tcBorders>
            <w:shd w:val="clear" w:color="000000" w:fill="F2F2F2"/>
            <w:noWrap/>
            <w:vAlign w:val="center"/>
            <w:hideMark/>
          </w:tcPr>
          <w:p w14:paraId="7CDB04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43" w:type="pct"/>
            <w:tcBorders>
              <w:top w:val="nil"/>
              <w:left w:val="nil"/>
              <w:bottom w:val="nil"/>
              <w:right w:val="nil"/>
            </w:tcBorders>
            <w:shd w:val="clear" w:color="000000" w:fill="F2F2F2"/>
            <w:noWrap/>
            <w:vAlign w:val="center"/>
            <w:hideMark/>
          </w:tcPr>
          <w:p w14:paraId="793D72C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2F2F2"/>
            <w:noWrap/>
            <w:vAlign w:val="center"/>
            <w:hideMark/>
          </w:tcPr>
          <w:p w14:paraId="4569B4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297" w:type="pct"/>
            <w:tcBorders>
              <w:top w:val="nil"/>
              <w:left w:val="nil"/>
              <w:bottom w:val="nil"/>
              <w:right w:val="nil"/>
            </w:tcBorders>
            <w:shd w:val="clear" w:color="000000" w:fill="F2F2F2"/>
            <w:noWrap/>
            <w:vAlign w:val="center"/>
            <w:hideMark/>
          </w:tcPr>
          <w:p w14:paraId="033417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9.1</w:t>
            </w:r>
          </w:p>
        </w:tc>
        <w:tc>
          <w:tcPr>
            <w:tcW w:w="816" w:type="pct"/>
            <w:vMerge w:val="restart"/>
            <w:tcBorders>
              <w:top w:val="nil"/>
              <w:left w:val="nil"/>
              <w:bottom w:val="nil"/>
              <w:right w:val="nil"/>
            </w:tcBorders>
            <w:shd w:val="clear" w:color="000000" w:fill="F2F2F2"/>
            <w:noWrap/>
            <w:vAlign w:val="center"/>
            <w:hideMark/>
          </w:tcPr>
          <w:p w14:paraId="006BACB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348.0</w:t>
            </w:r>
          </w:p>
        </w:tc>
        <w:tc>
          <w:tcPr>
            <w:tcW w:w="515" w:type="pct"/>
            <w:vMerge w:val="restart"/>
            <w:tcBorders>
              <w:top w:val="nil"/>
              <w:left w:val="nil"/>
              <w:bottom w:val="nil"/>
              <w:right w:val="nil"/>
            </w:tcBorders>
            <w:shd w:val="clear" w:color="000000" w:fill="F2F2F2"/>
            <w:noWrap/>
            <w:vAlign w:val="center"/>
            <w:hideMark/>
          </w:tcPr>
          <w:p w14:paraId="3DCEAF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0.245</w:t>
            </w:r>
          </w:p>
        </w:tc>
        <w:tc>
          <w:tcPr>
            <w:tcW w:w="284" w:type="pct"/>
            <w:vMerge w:val="restart"/>
            <w:tcBorders>
              <w:top w:val="nil"/>
              <w:left w:val="nil"/>
              <w:bottom w:val="nil"/>
              <w:right w:val="nil"/>
            </w:tcBorders>
            <w:shd w:val="clear" w:color="000000" w:fill="F2F2F2"/>
            <w:noWrap/>
            <w:vAlign w:val="center"/>
            <w:hideMark/>
          </w:tcPr>
          <w:p w14:paraId="3D42923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4BDCED03" w14:textId="77777777" w:rsidTr="00791252">
        <w:trPr>
          <w:trHeight w:val="255"/>
        </w:trPr>
        <w:tc>
          <w:tcPr>
            <w:tcW w:w="461" w:type="pct"/>
            <w:vMerge/>
            <w:tcBorders>
              <w:top w:val="nil"/>
              <w:left w:val="nil"/>
              <w:bottom w:val="nil"/>
              <w:right w:val="nil"/>
            </w:tcBorders>
            <w:vAlign w:val="center"/>
            <w:hideMark/>
          </w:tcPr>
          <w:p w14:paraId="5FFE1A0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2386C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399C10E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2F2F2"/>
            <w:noWrap/>
            <w:vAlign w:val="center"/>
            <w:hideMark/>
          </w:tcPr>
          <w:p w14:paraId="334184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501" w:type="pct"/>
            <w:tcBorders>
              <w:top w:val="nil"/>
              <w:left w:val="nil"/>
              <w:bottom w:val="nil"/>
              <w:right w:val="nil"/>
            </w:tcBorders>
            <w:shd w:val="clear" w:color="000000" w:fill="F2F2F2"/>
            <w:noWrap/>
            <w:vAlign w:val="center"/>
            <w:hideMark/>
          </w:tcPr>
          <w:p w14:paraId="738306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43" w:type="pct"/>
            <w:tcBorders>
              <w:top w:val="nil"/>
              <w:left w:val="nil"/>
              <w:bottom w:val="nil"/>
              <w:right w:val="nil"/>
            </w:tcBorders>
            <w:shd w:val="clear" w:color="000000" w:fill="F2F2F2"/>
            <w:noWrap/>
            <w:vAlign w:val="center"/>
            <w:hideMark/>
          </w:tcPr>
          <w:p w14:paraId="049929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71" w:type="pct"/>
            <w:tcBorders>
              <w:top w:val="nil"/>
              <w:left w:val="nil"/>
              <w:bottom w:val="nil"/>
              <w:right w:val="nil"/>
            </w:tcBorders>
            <w:shd w:val="clear" w:color="000000" w:fill="F2F2F2"/>
            <w:noWrap/>
            <w:vAlign w:val="center"/>
            <w:hideMark/>
          </w:tcPr>
          <w:p w14:paraId="02DEF6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97" w:type="pct"/>
            <w:tcBorders>
              <w:top w:val="nil"/>
              <w:left w:val="nil"/>
              <w:bottom w:val="nil"/>
              <w:right w:val="nil"/>
            </w:tcBorders>
            <w:shd w:val="clear" w:color="000000" w:fill="F2F2F2"/>
            <w:noWrap/>
            <w:vAlign w:val="center"/>
            <w:hideMark/>
          </w:tcPr>
          <w:p w14:paraId="3EAB42D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816" w:type="pct"/>
            <w:vMerge/>
            <w:tcBorders>
              <w:top w:val="nil"/>
              <w:left w:val="nil"/>
              <w:bottom w:val="nil"/>
              <w:right w:val="nil"/>
            </w:tcBorders>
            <w:vAlign w:val="center"/>
            <w:hideMark/>
          </w:tcPr>
          <w:p w14:paraId="4B2FF7B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A3F0E83"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01C61B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9868D10"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757D75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1029" w:type="pct"/>
            <w:tcBorders>
              <w:top w:val="nil"/>
              <w:left w:val="nil"/>
              <w:bottom w:val="nil"/>
              <w:right w:val="nil"/>
            </w:tcBorders>
            <w:shd w:val="clear" w:color="000000" w:fill="FFFFFF"/>
            <w:noWrap/>
            <w:vAlign w:val="center"/>
            <w:hideMark/>
          </w:tcPr>
          <w:p w14:paraId="6920719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1CB2658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384" w:type="pct"/>
            <w:tcBorders>
              <w:top w:val="nil"/>
              <w:left w:val="nil"/>
              <w:bottom w:val="nil"/>
              <w:right w:val="nil"/>
            </w:tcBorders>
            <w:shd w:val="clear" w:color="000000" w:fill="FFFFFF"/>
            <w:noWrap/>
            <w:vAlign w:val="center"/>
            <w:hideMark/>
          </w:tcPr>
          <w:p w14:paraId="02EDC4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FFFFF"/>
            <w:noWrap/>
            <w:vAlign w:val="center"/>
            <w:hideMark/>
          </w:tcPr>
          <w:p w14:paraId="7690E3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5.5</w:t>
            </w:r>
          </w:p>
        </w:tc>
        <w:tc>
          <w:tcPr>
            <w:tcW w:w="243" w:type="pct"/>
            <w:tcBorders>
              <w:top w:val="nil"/>
              <w:left w:val="nil"/>
              <w:bottom w:val="nil"/>
              <w:right w:val="nil"/>
            </w:tcBorders>
            <w:shd w:val="clear" w:color="000000" w:fill="FFFFFF"/>
            <w:noWrap/>
            <w:vAlign w:val="center"/>
            <w:hideMark/>
          </w:tcPr>
          <w:p w14:paraId="2F7415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136E2B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97" w:type="pct"/>
            <w:tcBorders>
              <w:top w:val="nil"/>
              <w:left w:val="nil"/>
              <w:bottom w:val="nil"/>
              <w:right w:val="nil"/>
            </w:tcBorders>
            <w:shd w:val="clear" w:color="000000" w:fill="FFFFFF"/>
            <w:noWrap/>
            <w:vAlign w:val="center"/>
            <w:hideMark/>
          </w:tcPr>
          <w:p w14:paraId="049477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6.0</w:t>
            </w:r>
          </w:p>
        </w:tc>
        <w:tc>
          <w:tcPr>
            <w:tcW w:w="816" w:type="pct"/>
            <w:vMerge w:val="restart"/>
            <w:tcBorders>
              <w:top w:val="nil"/>
              <w:left w:val="nil"/>
              <w:bottom w:val="nil"/>
              <w:right w:val="nil"/>
            </w:tcBorders>
            <w:shd w:val="clear" w:color="000000" w:fill="FFFFFF"/>
            <w:noWrap/>
            <w:vAlign w:val="center"/>
            <w:hideMark/>
          </w:tcPr>
          <w:p w14:paraId="4EBE088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10.2</w:t>
            </w:r>
          </w:p>
        </w:tc>
        <w:tc>
          <w:tcPr>
            <w:tcW w:w="515" w:type="pct"/>
            <w:vMerge w:val="restart"/>
            <w:tcBorders>
              <w:top w:val="nil"/>
              <w:left w:val="nil"/>
              <w:bottom w:val="nil"/>
              <w:right w:val="nil"/>
            </w:tcBorders>
            <w:shd w:val="clear" w:color="000000" w:fill="FFFFFF"/>
            <w:noWrap/>
            <w:vAlign w:val="center"/>
            <w:hideMark/>
          </w:tcPr>
          <w:p w14:paraId="6B59B6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0.017*</w:t>
            </w:r>
          </w:p>
        </w:tc>
        <w:tc>
          <w:tcPr>
            <w:tcW w:w="284" w:type="pct"/>
            <w:vMerge w:val="restart"/>
            <w:tcBorders>
              <w:top w:val="nil"/>
              <w:left w:val="nil"/>
              <w:bottom w:val="nil"/>
              <w:right w:val="nil"/>
            </w:tcBorders>
            <w:shd w:val="clear" w:color="000000" w:fill="FFFFFF"/>
            <w:noWrap/>
            <w:vAlign w:val="center"/>
            <w:hideMark/>
          </w:tcPr>
          <w:p w14:paraId="6BBC153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6123588" w14:textId="77777777" w:rsidTr="00791252">
        <w:trPr>
          <w:trHeight w:val="255"/>
        </w:trPr>
        <w:tc>
          <w:tcPr>
            <w:tcW w:w="461" w:type="pct"/>
            <w:vMerge/>
            <w:tcBorders>
              <w:top w:val="nil"/>
              <w:left w:val="nil"/>
              <w:bottom w:val="nil"/>
              <w:right w:val="nil"/>
            </w:tcBorders>
            <w:vAlign w:val="center"/>
            <w:hideMark/>
          </w:tcPr>
          <w:p w14:paraId="29DE6D9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51E037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7B785B2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19</w:t>
            </w:r>
          </w:p>
        </w:tc>
        <w:tc>
          <w:tcPr>
            <w:tcW w:w="384" w:type="pct"/>
            <w:tcBorders>
              <w:top w:val="nil"/>
              <w:left w:val="nil"/>
              <w:bottom w:val="nil"/>
              <w:right w:val="nil"/>
            </w:tcBorders>
            <w:shd w:val="clear" w:color="000000" w:fill="FFFFFF"/>
            <w:noWrap/>
            <w:vAlign w:val="center"/>
            <w:hideMark/>
          </w:tcPr>
          <w:p w14:paraId="534EB0D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501" w:type="pct"/>
            <w:tcBorders>
              <w:top w:val="nil"/>
              <w:left w:val="nil"/>
              <w:bottom w:val="nil"/>
              <w:right w:val="nil"/>
            </w:tcBorders>
            <w:shd w:val="clear" w:color="000000" w:fill="FFFFFF"/>
            <w:noWrap/>
            <w:vAlign w:val="center"/>
            <w:hideMark/>
          </w:tcPr>
          <w:p w14:paraId="0CE37D6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243" w:type="pct"/>
            <w:tcBorders>
              <w:top w:val="nil"/>
              <w:left w:val="nil"/>
              <w:bottom w:val="nil"/>
              <w:right w:val="nil"/>
            </w:tcBorders>
            <w:shd w:val="clear" w:color="000000" w:fill="FFFFFF"/>
            <w:noWrap/>
            <w:vAlign w:val="center"/>
            <w:hideMark/>
          </w:tcPr>
          <w:p w14:paraId="0E4F9D7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FFFFF"/>
            <w:noWrap/>
            <w:vAlign w:val="center"/>
            <w:hideMark/>
          </w:tcPr>
          <w:p w14:paraId="1F5869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FFFFF"/>
            <w:noWrap/>
            <w:vAlign w:val="center"/>
            <w:hideMark/>
          </w:tcPr>
          <w:p w14:paraId="1DDBA3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816" w:type="pct"/>
            <w:vMerge/>
            <w:tcBorders>
              <w:top w:val="nil"/>
              <w:left w:val="nil"/>
              <w:bottom w:val="nil"/>
              <w:right w:val="nil"/>
            </w:tcBorders>
            <w:vAlign w:val="center"/>
            <w:hideMark/>
          </w:tcPr>
          <w:p w14:paraId="0E1BB36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7BD2FD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FE1D76D"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07E63EEE" w14:textId="77777777" w:rsidTr="00791252">
        <w:trPr>
          <w:trHeight w:val="255"/>
        </w:trPr>
        <w:tc>
          <w:tcPr>
            <w:tcW w:w="461" w:type="pct"/>
            <w:vMerge/>
            <w:tcBorders>
              <w:top w:val="nil"/>
              <w:left w:val="nil"/>
              <w:bottom w:val="nil"/>
              <w:right w:val="nil"/>
            </w:tcBorders>
            <w:vAlign w:val="center"/>
            <w:hideMark/>
          </w:tcPr>
          <w:p w14:paraId="639C807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05F8475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20D4C73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384" w:type="pct"/>
            <w:tcBorders>
              <w:top w:val="nil"/>
              <w:left w:val="nil"/>
              <w:bottom w:val="nil"/>
              <w:right w:val="nil"/>
            </w:tcBorders>
            <w:shd w:val="clear" w:color="000000" w:fill="FFFFFF"/>
            <w:noWrap/>
            <w:vAlign w:val="center"/>
            <w:hideMark/>
          </w:tcPr>
          <w:p w14:paraId="1DEB6C3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501" w:type="pct"/>
            <w:tcBorders>
              <w:top w:val="nil"/>
              <w:left w:val="nil"/>
              <w:bottom w:val="nil"/>
              <w:right w:val="nil"/>
            </w:tcBorders>
            <w:shd w:val="clear" w:color="000000" w:fill="FFFFFF"/>
            <w:noWrap/>
            <w:vAlign w:val="center"/>
            <w:hideMark/>
          </w:tcPr>
          <w:p w14:paraId="6BA233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43" w:type="pct"/>
            <w:tcBorders>
              <w:top w:val="nil"/>
              <w:left w:val="nil"/>
              <w:bottom w:val="nil"/>
              <w:right w:val="nil"/>
            </w:tcBorders>
            <w:shd w:val="clear" w:color="000000" w:fill="FFFFFF"/>
            <w:noWrap/>
            <w:vAlign w:val="center"/>
            <w:hideMark/>
          </w:tcPr>
          <w:p w14:paraId="48A9E21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71" w:type="pct"/>
            <w:tcBorders>
              <w:top w:val="nil"/>
              <w:left w:val="nil"/>
              <w:bottom w:val="nil"/>
              <w:right w:val="nil"/>
            </w:tcBorders>
            <w:shd w:val="clear" w:color="000000" w:fill="FFFFFF"/>
            <w:noWrap/>
            <w:vAlign w:val="center"/>
            <w:hideMark/>
          </w:tcPr>
          <w:p w14:paraId="385363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97" w:type="pct"/>
            <w:tcBorders>
              <w:top w:val="nil"/>
              <w:left w:val="nil"/>
              <w:bottom w:val="nil"/>
              <w:right w:val="nil"/>
            </w:tcBorders>
            <w:shd w:val="clear" w:color="000000" w:fill="FFFFFF"/>
            <w:noWrap/>
            <w:vAlign w:val="center"/>
            <w:hideMark/>
          </w:tcPr>
          <w:p w14:paraId="7211630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6.7</w:t>
            </w:r>
          </w:p>
        </w:tc>
        <w:tc>
          <w:tcPr>
            <w:tcW w:w="816" w:type="pct"/>
            <w:vMerge/>
            <w:tcBorders>
              <w:top w:val="nil"/>
              <w:left w:val="nil"/>
              <w:bottom w:val="nil"/>
              <w:right w:val="nil"/>
            </w:tcBorders>
            <w:vAlign w:val="center"/>
            <w:hideMark/>
          </w:tcPr>
          <w:p w14:paraId="20102882"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6EEC28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0AA14A1"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9C74701" w14:textId="77777777" w:rsidTr="00791252">
        <w:trPr>
          <w:trHeight w:val="255"/>
        </w:trPr>
        <w:tc>
          <w:tcPr>
            <w:tcW w:w="461" w:type="pct"/>
            <w:vMerge/>
            <w:tcBorders>
              <w:top w:val="nil"/>
              <w:left w:val="nil"/>
              <w:bottom w:val="nil"/>
              <w:right w:val="nil"/>
            </w:tcBorders>
            <w:vAlign w:val="center"/>
            <w:hideMark/>
          </w:tcPr>
          <w:p w14:paraId="2708ED2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1C7ECFF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47FC94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FFFFF"/>
            <w:noWrap/>
            <w:vAlign w:val="center"/>
            <w:hideMark/>
          </w:tcPr>
          <w:p w14:paraId="3FE7B8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501" w:type="pct"/>
            <w:tcBorders>
              <w:top w:val="nil"/>
              <w:left w:val="nil"/>
              <w:bottom w:val="nil"/>
              <w:right w:val="nil"/>
            </w:tcBorders>
            <w:shd w:val="clear" w:color="000000" w:fill="FFFFFF"/>
            <w:noWrap/>
            <w:vAlign w:val="center"/>
            <w:hideMark/>
          </w:tcPr>
          <w:p w14:paraId="3793700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243" w:type="pct"/>
            <w:tcBorders>
              <w:top w:val="nil"/>
              <w:left w:val="nil"/>
              <w:bottom w:val="nil"/>
              <w:right w:val="nil"/>
            </w:tcBorders>
            <w:shd w:val="clear" w:color="000000" w:fill="FFFFFF"/>
            <w:noWrap/>
            <w:vAlign w:val="center"/>
            <w:hideMark/>
          </w:tcPr>
          <w:p w14:paraId="2E3D5FB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FFFFF"/>
            <w:noWrap/>
            <w:vAlign w:val="center"/>
            <w:hideMark/>
          </w:tcPr>
          <w:p w14:paraId="038C9DA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97" w:type="pct"/>
            <w:tcBorders>
              <w:top w:val="nil"/>
              <w:left w:val="nil"/>
              <w:bottom w:val="nil"/>
              <w:right w:val="nil"/>
            </w:tcBorders>
            <w:shd w:val="clear" w:color="000000" w:fill="FFFFFF"/>
            <w:noWrap/>
            <w:vAlign w:val="center"/>
            <w:hideMark/>
          </w:tcPr>
          <w:p w14:paraId="448A05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7.7</w:t>
            </w:r>
          </w:p>
        </w:tc>
        <w:tc>
          <w:tcPr>
            <w:tcW w:w="816" w:type="pct"/>
            <w:vMerge/>
            <w:tcBorders>
              <w:top w:val="nil"/>
              <w:left w:val="nil"/>
              <w:bottom w:val="nil"/>
              <w:right w:val="nil"/>
            </w:tcBorders>
            <w:vAlign w:val="center"/>
            <w:hideMark/>
          </w:tcPr>
          <w:p w14:paraId="7E07077E"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EB75F5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BD15C1C"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0FC33FB"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6CFBF15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w:t>
            </w:r>
          </w:p>
        </w:tc>
        <w:tc>
          <w:tcPr>
            <w:tcW w:w="1029" w:type="pct"/>
            <w:tcBorders>
              <w:top w:val="nil"/>
              <w:left w:val="nil"/>
              <w:bottom w:val="nil"/>
              <w:right w:val="nil"/>
            </w:tcBorders>
            <w:shd w:val="clear" w:color="000000" w:fill="F2F2F2"/>
            <w:noWrap/>
            <w:vAlign w:val="center"/>
            <w:hideMark/>
          </w:tcPr>
          <w:p w14:paraId="186679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2E5907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28732A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6539C0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243" w:type="pct"/>
            <w:tcBorders>
              <w:top w:val="nil"/>
              <w:left w:val="nil"/>
              <w:bottom w:val="nil"/>
              <w:right w:val="nil"/>
            </w:tcBorders>
            <w:shd w:val="clear" w:color="000000" w:fill="F2F2F2"/>
            <w:noWrap/>
            <w:vAlign w:val="center"/>
            <w:hideMark/>
          </w:tcPr>
          <w:p w14:paraId="73A89BB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2F2F2"/>
            <w:noWrap/>
            <w:vAlign w:val="center"/>
            <w:hideMark/>
          </w:tcPr>
          <w:p w14:paraId="266B06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297" w:type="pct"/>
            <w:tcBorders>
              <w:top w:val="nil"/>
              <w:left w:val="nil"/>
              <w:bottom w:val="nil"/>
              <w:right w:val="nil"/>
            </w:tcBorders>
            <w:shd w:val="clear" w:color="000000" w:fill="F2F2F2"/>
            <w:noWrap/>
            <w:vAlign w:val="center"/>
            <w:hideMark/>
          </w:tcPr>
          <w:p w14:paraId="72DDF98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816" w:type="pct"/>
            <w:vMerge w:val="restart"/>
            <w:tcBorders>
              <w:top w:val="nil"/>
              <w:left w:val="nil"/>
              <w:bottom w:val="nil"/>
              <w:right w:val="nil"/>
            </w:tcBorders>
            <w:shd w:val="clear" w:color="000000" w:fill="F2F2F2"/>
            <w:noWrap/>
            <w:vAlign w:val="center"/>
            <w:hideMark/>
          </w:tcPr>
          <w:p w14:paraId="48B9F73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w:t>
            </w:r>
          </w:p>
        </w:tc>
        <w:tc>
          <w:tcPr>
            <w:tcW w:w="515" w:type="pct"/>
            <w:vMerge w:val="restart"/>
            <w:tcBorders>
              <w:top w:val="nil"/>
              <w:left w:val="nil"/>
              <w:bottom w:val="nil"/>
              <w:right w:val="nil"/>
            </w:tcBorders>
            <w:shd w:val="clear" w:color="000000" w:fill="F2F2F2"/>
            <w:noWrap/>
            <w:vAlign w:val="center"/>
            <w:hideMark/>
          </w:tcPr>
          <w:p w14:paraId="214F120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0.865</w:t>
            </w:r>
          </w:p>
        </w:tc>
        <w:tc>
          <w:tcPr>
            <w:tcW w:w="284" w:type="pct"/>
            <w:vMerge w:val="restart"/>
            <w:tcBorders>
              <w:top w:val="nil"/>
              <w:left w:val="nil"/>
              <w:bottom w:val="nil"/>
              <w:right w:val="nil"/>
            </w:tcBorders>
            <w:shd w:val="clear" w:color="000000" w:fill="F2F2F2"/>
            <w:noWrap/>
            <w:vAlign w:val="center"/>
            <w:hideMark/>
          </w:tcPr>
          <w:p w14:paraId="7172ED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CD9DE72" w14:textId="77777777" w:rsidTr="00791252">
        <w:trPr>
          <w:trHeight w:val="255"/>
        </w:trPr>
        <w:tc>
          <w:tcPr>
            <w:tcW w:w="461" w:type="pct"/>
            <w:vMerge/>
            <w:tcBorders>
              <w:top w:val="nil"/>
              <w:left w:val="nil"/>
              <w:bottom w:val="nil"/>
              <w:right w:val="nil"/>
            </w:tcBorders>
            <w:vAlign w:val="center"/>
            <w:hideMark/>
          </w:tcPr>
          <w:p w14:paraId="4663099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6072A9E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29EE20C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2F2F2"/>
            <w:noWrap/>
            <w:vAlign w:val="center"/>
            <w:hideMark/>
          </w:tcPr>
          <w:p w14:paraId="2F6B20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501" w:type="pct"/>
            <w:tcBorders>
              <w:top w:val="nil"/>
              <w:left w:val="nil"/>
              <w:bottom w:val="nil"/>
              <w:right w:val="nil"/>
            </w:tcBorders>
            <w:shd w:val="clear" w:color="000000" w:fill="F2F2F2"/>
            <w:noWrap/>
            <w:vAlign w:val="center"/>
            <w:hideMark/>
          </w:tcPr>
          <w:p w14:paraId="3BDBAA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243" w:type="pct"/>
            <w:tcBorders>
              <w:top w:val="nil"/>
              <w:left w:val="nil"/>
              <w:bottom w:val="nil"/>
              <w:right w:val="nil"/>
            </w:tcBorders>
            <w:shd w:val="clear" w:color="000000" w:fill="F2F2F2"/>
            <w:noWrap/>
            <w:vAlign w:val="center"/>
            <w:hideMark/>
          </w:tcPr>
          <w:p w14:paraId="7525C82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2F2F2"/>
            <w:noWrap/>
            <w:vAlign w:val="center"/>
            <w:hideMark/>
          </w:tcPr>
          <w:p w14:paraId="457C4E9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97" w:type="pct"/>
            <w:tcBorders>
              <w:top w:val="nil"/>
              <w:left w:val="nil"/>
              <w:bottom w:val="nil"/>
              <w:right w:val="nil"/>
            </w:tcBorders>
            <w:shd w:val="clear" w:color="000000" w:fill="F2F2F2"/>
            <w:noWrap/>
            <w:vAlign w:val="center"/>
            <w:hideMark/>
          </w:tcPr>
          <w:p w14:paraId="4CE0E4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6.5</w:t>
            </w:r>
          </w:p>
        </w:tc>
        <w:tc>
          <w:tcPr>
            <w:tcW w:w="816" w:type="pct"/>
            <w:vMerge/>
            <w:tcBorders>
              <w:top w:val="nil"/>
              <w:left w:val="nil"/>
              <w:bottom w:val="nil"/>
              <w:right w:val="nil"/>
            </w:tcBorders>
            <w:vAlign w:val="center"/>
            <w:hideMark/>
          </w:tcPr>
          <w:p w14:paraId="6A9CB2EF"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88958B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81D0872"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3FD703A" w14:textId="77777777" w:rsidTr="00791252">
        <w:trPr>
          <w:trHeight w:val="255"/>
        </w:trPr>
        <w:tc>
          <w:tcPr>
            <w:tcW w:w="461" w:type="pct"/>
            <w:vMerge/>
            <w:tcBorders>
              <w:top w:val="nil"/>
              <w:left w:val="nil"/>
              <w:bottom w:val="nil"/>
              <w:right w:val="nil"/>
            </w:tcBorders>
            <w:vAlign w:val="center"/>
            <w:hideMark/>
          </w:tcPr>
          <w:p w14:paraId="0D379DE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29B041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69CA4B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10B8F5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22A30F3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2F2F2"/>
            <w:noWrap/>
            <w:vAlign w:val="center"/>
            <w:hideMark/>
          </w:tcPr>
          <w:p w14:paraId="648AEC6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0.7</w:t>
            </w:r>
          </w:p>
        </w:tc>
        <w:tc>
          <w:tcPr>
            <w:tcW w:w="271" w:type="pct"/>
            <w:tcBorders>
              <w:top w:val="nil"/>
              <w:left w:val="nil"/>
              <w:bottom w:val="nil"/>
              <w:right w:val="nil"/>
            </w:tcBorders>
            <w:shd w:val="clear" w:color="000000" w:fill="F2F2F2"/>
            <w:noWrap/>
            <w:vAlign w:val="center"/>
            <w:hideMark/>
          </w:tcPr>
          <w:p w14:paraId="409CBD5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97" w:type="pct"/>
            <w:tcBorders>
              <w:top w:val="nil"/>
              <w:left w:val="nil"/>
              <w:bottom w:val="nil"/>
              <w:right w:val="nil"/>
            </w:tcBorders>
            <w:shd w:val="clear" w:color="000000" w:fill="F2F2F2"/>
            <w:noWrap/>
            <w:vAlign w:val="center"/>
            <w:hideMark/>
          </w:tcPr>
          <w:p w14:paraId="581928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816" w:type="pct"/>
            <w:vMerge/>
            <w:tcBorders>
              <w:top w:val="nil"/>
              <w:left w:val="nil"/>
              <w:bottom w:val="nil"/>
              <w:right w:val="nil"/>
            </w:tcBorders>
            <w:vAlign w:val="center"/>
            <w:hideMark/>
          </w:tcPr>
          <w:p w14:paraId="5842B50D"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1228A81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CC5313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5B0C111"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5CC767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1029" w:type="pct"/>
            <w:tcBorders>
              <w:top w:val="nil"/>
              <w:left w:val="nil"/>
              <w:bottom w:val="nil"/>
              <w:right w:val="nil"/>
            </w:tcBorders>
            <w:shd w:val="clear" w:color="000000" w:fill="FFFFFF"/>
            <w:noWrap/>
            <w:vAlign w:val="center"/>
            <w:hideMark/>
          </w:tcPr>
          <w:p w14:paraId="68CEA2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FFFFF"/>
            <w:noWrap/>
            <w:vAlign w:val="center"/>
            <w:hideMark/>
          </w:tcPr>
          <w:p w14:paraId="5A2B07F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384" w:type="pct"/>
            <w:tcBorders>
              <w:top w:val="nil"/>
              <w:left w:val="nil"/>
              <w:bottom w:val="nil"/>
              <w:right w:val="nil"/>
            </w:tcBorders>
            <w:shd w:val="clear" w:color="000000" w:fill="FFFFFF"/>
            <w:noWrap/>
            <w:vAlign w:val="center"/>
            <w:hideMark/>
          </w:tcPr>
          <w:p w14:paraId="3FDC65C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501" w:type="pct"/>
            <w:tcBorders>
              <w:top w:val="nil"/>
              <w:left w:val="nil"/>
              <w:bottom w:val="nil"/>
              <w:right w:val="nil"/>
            </w:tcBorders>
            <w:shd w:val="clear" w:color="000000" w:fill="FFFFFF"/>
            <w:noWrap/>
            <w:vAlign w:val="center"/>
            <w:hideMark/>
          </w:tcPr>
          <w:p w14:paraId="0538F96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6.1</w:t>
            </w:r>
          </w:p>
        </w:tc>
        <w:tc>
          <w:tcPr>
            <w:tcW w:w="243" w:type="pct"/>
            <w:tcBorders>
              <w:top w:val="nil"/>
              <w:left w:val="nil"/>
              <w:bottom w:val="nil"/>
              <w:right w:val="nil"/>
            </w:tcBorders>
            <w:shd w:val="clear" w:color="000000" w:fill="FFFFFF"/>
            <w:noWrap/>
            <w:vAlign w:val="center"/>
            <w:hideMark/>
          </w:tcPr>
          <w:p w14:paraId="75C4BF2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FFFFF"/>
            <w:noWrap/>
            <w:vAlign w:val="center"/>
            <w:hideMark/>
          </w:tcPr>
          <w:p w14:paraId="17E63A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97" w:type="pct"/>
            <w:tcBorders>
              <w:top w:val="nil"/>
              <w:left w:val="nil"/>
              <w:bottom w:val="nil"/>
              <w:right w:val="nil"/>
            </w:tcBorders>
            <w:shd w:val="clear" w:color="000000" w:fill="FFFFFF"/>
            <w:noWrap/>
            <w:vAlign w:val="center"/>
            <w:hideMark/>
          </w:tcPr>
          <w:p w14:paraId="764F9F8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11.5</w:t>
            </w:r>
          </w:p>
        </w:tc>
        <w:tc>
          <w:tcPr>
            <w:tcW w:w="816" w:type="pct"/>
            <w:vMerge w:val="restart"/>
            <w:tcBorders>
              <w:top w:val="nil"/>
              <w:left w:val="nil"/>
              <w:bottom w:val="nil"/>
              <w:right w:val="nil"/>
            </w:tcBorders>
            <w:shd w:val="clear" w:color="000000" w:fill="FFFFFF"/>
            <w:noWrap/>
            <w:vAlign w:val="center"/>
            <w:hideMark/>
          </w:tcPr>
          <w:p w14:paraId="67A805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13.0</w:t>
            </w:r>
          </w:p>
        </w:tc>
        <w:tc>
          <w:tcPr>
            <w:tcW w:w="515" w:type="pct"/>
            <w:vMerge w:val="restart"/>
            <w:tcBorders>
              <w:top w:val="nil"/>
              <w:left w:val="nil"/>
              <w:bottom w:val="nil"/>
              <w:right w:val="nil"/>
            </w:tcBorders>
            <w:shd w:val="clear" w:color="000000" w:fill="FFFFFF"/>
            <w:noWrap/>
            <w:vAlign w:val="center"/>
            <w:hideMark/>
          </w:tcPr>
          <w:p w14:paraId="33D71CF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0.64</w:t>
            </w:r>
          </w:p>
        </w:tc>
        <w:tc>
          <w:tcPr>
            <w:tcW w:w="284" w:type="pct"/>
            <w:vMerge w:val="restart"/>
            <w:tcBorders>
              <w:top w:val="nil"/>
              <w:left w:val="nil"/>
              <w:bottom w:val="nil"/>
              <w:right w:val="nil"/>
            </w:tcBorders>
            <w:shd w:val="clear" w:color="000000" w:fill="FFFFFF"/>
            <w:noWrap/>
            <w:vAlign w:val="center"/>
            <w:hideMark/>
          </w:tcPr>
          <w:p w14:paraId="5E7E132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021F0609" w14:textId="77777777" w:rsidTr="00791252">
        <w:trPr>
          <w:trHeight w:val="255"/>
        </w:trPr>
        <w:tc>
          <w:tcPr>
            <w:tcW w:w="461" w:type="pct"/>
            <w:vMerge/>
            <w:tcBorders>
              <w:top w:val="nil"/>
              <w:left w:val="nil"/>
              <w:bottom w:val="nil"/>
              <w:right w:val="nil"/>
            </w:tcBorders>
            <w:vAlign w:val="center"/>
            <w:hideMark/>
          </w:tcPr>
          <w:p w14:paraId="08EB681F"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A06108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65B5E0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0D6971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501" w:type="pct"/>
            <w:tcBorders>
              <w:top w:val="nil"/>
              <w:left w:val="nil"/>
              <w:bottom w:val="nil"/>
              <w:right w:val="nil"/>
            </w:tcBorders>
            <w:shd w:val="clear" w:color="000000" w:fill="FFFFFF"/>
            <w:noWrap/>
            <w:vAlign w:val="center"/>
            <w:hideMark/>
          </w:tcPr>
          <w:p w14:paraId="2142DB7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243" w:type="pct"/>
            <w:tcBorders>
              <w:top w:val="nil"/>
              <w:left w:val="nil"/>
              <w:bottom w:val="nil"/>
              <w:right w:val="nil"/>
            </w:tcBorders>
            <w:shd w:val="clear" w:color="000000" w:fill="FFFFFF"/>
            <w:noWrap/>
            <w:vAlign w:val="center"/>
            <w:hideMark/>
          </w:tcPr>
          <w:p w14:paraId="1CEB5C4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FFFFF"/>
            <w:noWrap/>
            <w:vAlign w:val="center"/>
            <w:hideMark/>
          </w:tcPr>
          <w:p w14:paraId="0C409C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297" w:type="pct"/>
            <w:tcBorders>
              <w:top w:val="nil"/>
              <w:left w:val="nil"/>
              <w:bottom w:val="nil"/>
              <w:right w:val="nil"/>
            </w:tcBorders>
            <w:shd w:val="clear" w:color="000000" w:fill="FFFFFF"/>
            <w:noWrap/>
            <w:vAlign w:val="center"/>
            <w:hideMark/>
          </w:tcPr>
          <w:p w14:paraId="25B4A95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8.4</w:t>
            </w:r>
          </w:p>
        </w:tc>
        <w:tc>
          <w:tcPr>
            <w:tcW w:w="816" w:type="pct"/>
            <w:vMerge/>
            <w:tcBorders>
              <w:top w:val="nil"/>
              <w:left w:val="nil"/>
              <w:bottom w:val="nil"/>
              <w:right w:val="nil"/>
            </w:tcBorders>
            <w:vAlign w:val="center"/>
            <w:hideMark/>
          </w:tcPr>
          <w:p w14:paraId="1ED14886"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DD7EEF5"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FF7024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28265E5A"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7B37292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1029" w:type="pct"/>
            <w:tcBorders>
              <w:top w:val="nil"/>
              <w:left w:val="nil"/>
              <w:bottom w:val="nil"/>
              <w:right w:val="nil"/>
            </w:tcBorders>
            <w:shd w:val="clear" w:color="000000" w:fill="F2F2F2"/>
            <w:noWrap/>
            <w:vAlign w:val="center"/>
            <w:hideMark/>
          </w:tcPr>
          <w:p w14:paraId="0E32017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2F6E92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384" w:type="pct"/>
            <w:tcBorders>
              <w:top w:val="nil"/>
              <w:left w:val="nil"/>
              <w:bottom w:val="nil"/>
              <w:right w:val="nil"/>
            </w:tcBorders>
            <w:shd w:val="clear" w:color="000000" w:fill="F2F2F2"/>
            <w:noWrap/>
            <w:vAlign w:val="center"/>
            <w:hideMark/>
          </w:tcPr>
          <w:p w14:paraId="3FF871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501" w:type="pct"/>
            <w:tcBorders>
              <w:top w:val="nil"/>
              <w:left w:val="nil"/>
              <w:bottom w:val="nil"/>
              <w:right w:val="nil"/>
            </w:tcBorders>
            <w:shd w:val="clear" w:color="000000" w:fill="F2F2F2"/>
            <w:noWrap/>
            <w:vAlign w:val="center"/>
            <w:hideMark/>
          </w:tcPr>
          <w:p w14:paraId="3939665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43" w:type="pct"/>
            <w:tcBorders>
              <w:top w:val="nil"/>
              <w:left w:val="nil"/>
              <w:bottom w:val="nil"/>
              <w:right w:val="nil"/>
            </w:tcBorders>
            <w:shd w:val="clear" w:color="000000" w:fill="F2F2F2"/>
            <w:noWrap/>
            <w:vAlign w:val="center"/>
            <w:hideMark/>
          </w:tcPr>
          <w:p w14:paraId="6A185F1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2F2F2"/>
            <w:noWrap/>
            <w:vAlign w:val="center"/>
            <w:hideMark/>
          </w:tcPr>
          <w:p w14:paraId="4403D6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97" w:type="pct"/>
            <w:tcBorders>
              <w:top w:val="nil"/>
              <w:left w:val="nil"/>
              <w:bottom w:val="nil"/>
              <w:right w:val="nil"/>
            </w:tcBorders>
            <w:shd w:val="clear" w:color="000000" w:fill="F2F2F2"/>
            <w:noWrap/>
            <w:vAlign w:val="center"/>
            <w:hideMark/>
          </w:tcPr>
          <w:p w14:paraId="62576F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8.0</w:t>
            </w:r>
          </w:p>
        </w:tc>
        <w:tc>
          <w:tcPr>
            <w:tcW w:w="816" w:type="pct"/>
            <w:vMerge w:val="restart"/>
            <w:tcBorders>
              <w:top w:val="nil"/>
              <w:left w:val="nil"/>
              <w:bottom w:val="nil"/>
              <w:right w:val="nil"/>
            </w:tcBorders>
            <w:shd w:val="clear" w:color="000000" w:fill="F2F2F2"/>
            <w:noWrap/>
            <w:vAlign w:val="center"/>
            <w:hideMark/>
          </w:tcPr>
          <w:p w14:paraId="4F5A5B7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8.8</w:t>
            </w:r>
          </w:p>
        </w:tc>
        <w:tc>
          <w:tcPr>
            <w:tcW w:w="515" w:type="pct"/>
            <w:vMerge w:val="restart"/>
            <w:tcBorders>
              <w:top w:val="nil"/>
              <w:left w:val="nil"/>
              <w:bottom w:val="nil"/>
              <w:right w:val="nil"/>
            </w:tcBorders>
            <w:shd w:val="clear" w:color="000000" w:fill="F2F2F2"/>
            <w:noWrap/>
            <w:vAlign w:val="center"/>
            <w:hideMark/>
          </w:tcPr>
          <w:p w14:paraId="5874179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0.033*</w:t>
            </w:r>
          </w:p>
        </w:tc>
        <w:tc>
          <w:tcPr>
            <w:tcW w:w="284" w:type="pct"/>
            <w:vMerge w:val="restart"/>
            <w:tcBorders>
              <w:top w:val="nil"/>
              <w:left w:val="nil"/>
              <w:bottom w:val="nil"/>
              <w:right w:val="nil"/>
            </w:tcBorders>
            <w:shd w:val="clear" w:color="000000" w:fill="F2F2F2"/>
            <w:noWrap/>
            <w:vAlign w:val="center"/>
            <w:hideMark/>
          </w:tcPr>
          <w:p w14:paraId="78BA8FA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9A62361" w14:textId="77777777" w:rsidTr="00791252">
        <w:trPr>
          <w:trHeight w:val="255"/>
        </w:trPr>
        <w:tc>
          <w:tcPr>
            <w:tcW w:w="461" w:type="pct"/>
            <w:vMerge/>
            <w:tcBorders>
              <w:top w:val="nil"/>
              <w:left w:val="nil"/>
              <w:bottom w:val="nil"/>
              <w:right w:val="nil"/>
            </w:tcBorders>
            <w:vAlign w:val="center"/>
            <w:hideMark/>
          </w:tcPr>
          <w:p w14:paraId="62FE6441"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4590F5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2F2F2"/>
            <w:noWrap/>
            <w:vAlign w:val="center"/>
            <w:hideMark/>
          </w:tcPr>
          <w:p w14:paraId="77AE74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7AC630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501" w:type="pct"/>
            <w:tcBorders>
              <w:top w:val="nil"/>
              <w:left w:val="nil"/>
              <w:bottom w:val="nil"/>
              <w:right w:val="nil"/>
            </w:tcBorders>
            <w:shd w:val="clear" w:color="000000" w:fill="F2F2F2"/>
            <w:noWrap/>
            <w:vAlign w:val="center"/>
            <w:hideMark/>
          </w:tcPr>
          <w:p w14:paraId="204285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331B2E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w:t>
            </w:r>
          </w:p>
        </w:tc>
        <w:tc>
          <w:tcPr>
            <w:tcW w:w="271" w:type="pct"/>
            <w:tcBorders>
              <w:top w:val="nil"/>
              <w:left w:val="nil"/>
              <w:bottom w:val="nil"/>
              <w:right w:val="nil"/>
            </w:tcBorders>
            <w:shd w:val="clear" w:color="000000" w:fill="F2F2F2"/>
            <w:noWrap/>
            <w:vAlign w:val="center"/>
            <w:hideMark/>
          </w:tcPr>
          <w:p w14:paraId="34C92F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297" w:type="pct"/>
            <w:tcBorders>
              <w:top w:val="nil"/>
              <w:left w:val="nil"/>
              <w:bottom w:val="nil"/>
              <w:right w:val="nil"/>
            </w:tcBorders>
            <w:shd w:val="clear" w:color="000000" w:fill="F2F2F2"/>
            <w:noWrap/>
            <w:vAlign w:val="center"/>
            <w:hideMark/>
          </w:tcPr>
          <w:p w14:paraId="252E3A7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816" w:type="pct"/>
            <w:vMerge/>
            <w:tcBorders>
              <w:top w:val="nil"/>
              <w:left w:val="nil"/>
              <w:bottom w:val="nil"/>
              <w:right w:val="nil"/>
            </w:tcBorders>
            <w:vAlign w:val="center"/>
            <w:hideMark/>
          </w:tcPr>
          <w:p w14:paraId="7985284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46788E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2FC070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29A58A6" w14:textId="77777777" w:rsidTr="00791252">
        <w:trPr>
          <w:trHeight w:val="255"/>
        </w:trPr>
        <w:tc>
          <w:tcPr>
            <w:tcW w:w="461" w:type="pct"/>
            <w:vMerge/>
            <w:tcBorders>
              <w:top w:val="nil"/>
              <w:left w:val="nil"/>
              <w:bottom w:val="nil"/>
              <w:right w:val="nil"/>
            </w:tcBorders>
            <w:vAlign w:val="center"/>
            <w:hideMark/>
          </w:tcPr>
          <w:p w14:paraId="25A834E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10254A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1175DF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2F2F2"/>
            <w:noWrap/>
            <w:vAlign w:val="center"/>
            <w:hideMark/>
          </w:tcPr>
          <w:p w14:paraId="720986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5.2</w:t>
            </w:r>
          </w:p>
        </w:tc>
        <w:tc>
          <w:tcPr>
            <w:tcW w:w="501" w:type="pct"/>
            <w:tcBorders>
              <w:top w:val="nil"/>
              <w:left w:val="nil"/>
              <w:bottom w:val="nil"/>
              <w:right w:val="nil"/>
            </w:tcBorders>
            <w:shd w:val="clear" w:color="000000" w:fill="F2F2F2"/>
            <w:noWrap/>
            <w:vAlign w:val="center"/>
            <w:hideMark/>
          </w:tcPr>
          <w:p w14:paraId="727CD32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5.6</w:t>
            </w:r>
          </w:p>
        </w:tc>
        <w:tc>
          <w:tcPr>
            <w:tcW w:w="243" w:type="pct"/>
            <w:tcBorders>
              <w:top w:val="nil"/>
              <w:left w:val="nil"/>
              <w:bottom w:val="nil"/>
              <w:right w:val="nil"/>
            </w:tcBorders>
            <w:shd w:val="clear" w:color="000000" w:fill="F2F2F2"/>
            <w:noWrap/>
            <w:vAlign w:val="center"/>
            <w:hideMark/>
          </w:tcPr>
          <w:p w14:paraId="39BC5A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2F2F2"/>
            <w:noWrap/>
            <w:vAlign w:val="center"/>
            <w:hideMark/>
          </w:tcPr>
          <w:p w14:paraId="09D96B7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297" w:type="pct"/>
            <w:tcBorders>
              <w:top w:val="nil"/>
              <w:left w:val="nil"/>
              <w:bottom w:val="nil"/>
              <w:right w:val="nil"/>
            </w:tcBorders>
            <w:shd w:val="clear" w:color="000000" w:fill="F2F2F2"/>
            <w:noWrap/>
            <w:vAlign w:val="center"/>
            <w:hideMark/>
          </w:tcPr>
          <w:p w14:paraId="74FB99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816" w:type="pct"/>
            <w:vMerge/>
            <w:tcBorders>
              <w:top w:val="nil"/>
              <w:left w:val="nil"/>
              <w:bottom w:val="nil"/>
              <w:right w:val="nil"/>
            </w:tcBorders>
            <w:vAlign w:val="center"/>
            <w:hideMark/>
          </w:tcPr>
          <w:p w14:paraId="733420B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1D80A49"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80F6B76"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C5921E1" w14:textId="77777777" w:rsidTr="00791252">
        <w:trPr>
          <w:trHeight w:val="255"/>
        </w:trPr>
        <w:tc>
          <w:tcPr>
            <w:tcW w:w="461" w:type="pct"/>
            <w:vMerge/>
            <w:tcBorders>
              <w:top w:val="nil"/>
              <w:left w:val="nil"/>
              <w:bottom w:val="nil"/>
              <w:right w:val="nil"/>
            </w:tcBorders>
            <w:vAlign w:val="center"/>
            <w:hideMark/>
          </w:tcPr>
          <w:p w14:paraId="4647966C"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436276F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337AB1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04F3B34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6.4</w:t>
            </w:r>
          </w:p>
        </w:tc>
        <w:tc>
          <w:tcPr>
            <w:tcW w:w="501" w:type="pct"/>
            <w:tcBorders>
              <w:top w:val="nil"/>
              <w:left w:val="nil"/>
              <w:bottom w:val="nil"/>
              <w:right w:val="nil"/>
            </w:tcBorders>
            <w:shd w:val="clear" w:color="000000" w:fill="F2F2F2"/>
            <w:noWrap/>
            <w:vAlign w:val="center"/>
            <w:hideMark/>
          </w:tcPr>
          <w:p w14:paraId="14325B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243" w:type="pct"/>
            <w:tcBorders>
              <w:top w:val="nil"/>
              <w:left w:val="nil"/>
              <w:bottom w:val="nil"/>
              <w:right w:val="nil"/>
            </w:tcBorders>
            <w:shd w:val="clear" w:color="000000" w:fill="F2F2F2"/>
            <w:noWrap/>
            <w:vAlign w:val="center"/>
            <w:hideMark/>
          </w:tcPr>
          <w:p w14:paraId="6AE859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0.2</w:t>
            </w:r>
          </w:p>
        </w:tc>
        <w:tc>
          <w:tcPr>
            <w:tcW w:w="271" w:type="pct"/>
            <w:tcBorders>
              <w:top w:val="nil"/>
              <w:left w:val="nil"/>
              <w:bottom w:val="nil"/>
              <w:right w:val="nil"/>
            </w:tcBorders>
            <w:shd w:val="clear" w:color="000000" w:fill="F2F2F2"/>
            <w:noWrap/>
            <w:vAlign w:val="center"/>
            <w:hideMark/>
          </w:tcPr>
          <w:p w14:paraId="6ECCC4B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297" w:type="pct"/>
            <w:tcBorders>
              <w:top w:val="nil"/>
              <w:left w:val="nil"/>
              <w:bottom w:val="nil"/>
              <w:right w:val="nil"/>
            </w:tcBorders>
            <w:shd w:val="clear" w:color="000000" w:fill="F2F2F2"/>
            <w:noWrap/>
            <w:vAlign w:val="center"/>
            <w:hideMark/>
          </w:tcPr>
          <w:p w14:paraId="40A347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816" w:type="pct"/>
            <w:vMerge/>
            <w:tcBorders>
              <w:top w:val="nil"/>
              <w:left w:val="nil"/>
              <w:bottom w:val="nil"/>
              <w:right w:val="nil"/>
            </w:tcBorders>
            <w:vAlign w:val="center"/>
            <w:hideMark/>
          </w:tcPr>
          <w:p w14:paraId="530CC47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BD90A9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407890D5"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3E44A94"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3275A12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1029" w:type="pct"/>
            <w:tcBorders>
              <w:top w:val="nil"/>
              <w:left w:val="nil"/>
              <w:bottom w:val="nil"/>
              <w:right w:val="nil"/>
            </w:tcBorders>
            <w:shd w:val="clear" w:color="000000" w:fill="FFFFFF"/>
            <w:noWrap/>
            <w:vAlign w:val="center"/>
            <w:hideMark/>
          </w:tcPr>
          <w:p w14:paraId="65B4757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570A37D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FFFFF"/>
            <w:noWrap/>
            <w:vAlign w:val="center"/>
            <w:hideMark/>
          </w:tcPr>
          <w:p w14:paraId="3E0CC0A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501" w:type="pct"/>
            <w:tcBorders>
              <w:top w:val="nil"/>
              <w:left w:val="nil"/>
              <w:bottom w:val="nil"/>
              <w:right w:val="nil"/>
            </w:tcBorders>
            <w:shd w:val="clear" w:color="000000" w:fill="FFFFFF"/>
            <w:noWrap/>
            <w:vAlign w:val="center"/>
            <w:hideMark/>
          </w:tcPr>
          <w:p w14:paraId="0A48353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8.1</w:t>
            </w:r>
          </w:p>
        </w:tc>
        <w:tc>
          <w:tcPr>
            <w:tcW w:w="243" w:type="pct"/>
            <w:tcBorders>
              <w:top w:val="nil"/>
              <w:left w:val="nil"/>
              <w:bottom w:val="nil"/>
              <w:right w:val="nil"/>
            </w:tcBorders>
            <w:shd w:val="clear" w:color="000000" w:fill="FFFFFF"/>
            <w:noWrap/>
            <w:vAlign w:val="center"/>
            <w:hideMark/>
          </w:tcPr>
          <w:p w14:paraId="0F2F4C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FFFFF"/>
            <w:noWrap/>
            <w:vAlign w:val="center"/>
            <w:hideMark/>
          </w:tcPr>
          <w:p w14:paraId="248A9DE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6.3</w:t>
            </w:r>
          </w:p>
        </w:tc>
        <w:tc>
          <w:tcPr>
            <w:tcW w:w="297" w:type="pct"/>
            <w:tcBorders>
              <w:top w:val="nil"/>
              <w:left w:val="nil"/>
              <w:bottom w:val="nil"/>
              <w:right w:val="nil"/>
            </w:tcBorders>
            <w:shd w:val="clear" w:color="000000" w:fill="FFFFFF"/>
            <w:noWrap/>
            <w:vAlign w:val="center"/>
            <w:hideMark/>
          </w:tcPr>
          <w:p w14:paraId="74D8D0A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9.3</w:t>
            </w:r>
          </w:p>
        </w:tc>
        <w:tc>
          <w:tcPr>
            <w:tcW w:w="816" w:type="pct"/>
            <w:vMerge w:val="restart"/>
            <w:tcBorders>
              <w:top w:val="nil"/>
              <w:left w:val="nil"/>
              <w:bottom w:val="nil"/>
              <w:right w:val="nil"/>
            </w:tcBorders>
            <w:shd w:val="clear" w:color="000000" w:fill="FFFFFF"/>
            <w:noWrap/>
            <w:vAlign w:val="center"/>
            <w:hideMark/>
          </w:tcPr>
          <w:p w14:paraId="3CC89A4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8.6</w:t>
            </w:r>
          </w:p>
        </w:tc>
        <w:tc>
          <w:tcPr>
            <w:tcW w:w="515" w:type="pct"/>
            <w:vMerge w:val="restart"/>
            <w:tcBorders>
              <w:top w:val="nil"/>
              <w:left w:val="nil"/>
              <w:bottom w:val="nil"/>
              <w:right w:val="nil"/>
            </w:tcBorders>
            <w:shd w:val="clear" w:color="000000" w:fill="FFFFFF"/>
            <w:noWrap/>
            <w:vAlign w:val="center"/>
            <w:hideMark/>
          </w:tcPr>
          <w:p w14:paraId="76D3CEA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0.013*</w:t>
            </w:r>
          </w:p>
        </w:tc>
        <w:tc>
          <w:tcPr>
            <w:tcW w:w="284" w:type="pct"/>
            <w:vMerge w:val="restart"/>
            <w:tcBorders>
              <w:top w:val="nil"/>
              <w:left w:val="nil"/>
              <w:bottom w:val="nil"/>
              <w:right w:val="nil"/>
            </w:tcBorders>
            <w:shd w:val="clear" w:color="000000" w:fill="FFFFFF"/>
            <w:noWrap/>
            <w:vAlign w:val="center"/>
            <w:hideMark/>
          </w:tcPr>
          <w:p w14:paraId="36AB478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63DE912E" w14:textId="77777777" w:rsidTr="00791252">
        <w:trPr>
          <w:trHeight w:val="255"/>
        </w:trPr>
        <w:tc>
          <w:tcPr>
            <w:tcW w:w="461" w:type="pct"/>
            <w:vMerge/>
            <w:tcBorders>
              <w:top w:val="nil"/>
              <w:left w:val="nil"/>
              <w:bottom w:val="nil"/>
              <w:right w:val="nil"/>
            </w:tcBorders>
            <w:vAlign w:val="center"/>
            <w:hideMark/>
          </w:tcPr>
          <w:p w14:paraId="480DFA9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5B54339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FFFFF"/>
            <w:noWrap/>
            <w:vAlign w:val="center"/>
            <w:hideMark/>
          </w:tcPr>
          <w:p w14:paraId="484D4B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384" w:type="pct"/>
            <w:tcBorders>
              <w:top w:val="nil"/>
              <w:left w:val="nil"/>
              <w:bottom w:val="nil"/>
              <w:right w:val="nil"/>
            </w:tcBorders>
            <w:shd w:val="clear" w:color="000000" w:fill="FFFFFF"/>
            <w:noWrap/>
            <w:vAlign w:val="center"/>
            <w:hideMark/>
          </w:tcPr>
          <w:p w14:paraId="586001A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501" w:type="pct"/>
            <w:tcBorders>
              <w:top w:val="nil"/>
              <w:left w:val="nil"/>
              <w:bottom w:val="nil"/>
              <w:right w:val="nil"/>
            </w:tcBorders>
            <w:shd w:val="clear" w:color="000000" w:fill="FFFFFF"/>
            <w:noWrap/>
            <w:vAlign w:val="center"/>
            <w:hideMark/>
          </w:tcPr>
          <w:p w14:paraId="762C5C0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243" w:type="pct"/>
            <w:tcBorders>
              <w:top w:val="nil"/>
              <w:left w:val="nil"/>
              <w:bottom w:val="nil"/>
              <w:right w:val="nil"/>
            </w:tcBorders>
            <w:shd w:val="clear" w:color="000000" w:fill="FFFFFF"/>
            <w:noWrap/>
            <w:vAlign w:val="center"/>
            <w:hideMark/>
          </w:tcPr>
          <w:p w14:paraId="1ED2614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FFFFF"/>
            <w:noWrap/>
            <w:vAlign w:val="center"/>
            <w:hideMark/>
          </w:tcPr>
          <w:p w14:paraId="07EA2B8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97" w:type="pct"/>
            <w:tcBorders>
              <w:top w:val="nil"/>
              <w:left w:val="nil"/>
              <w:bottom w:val="nil"/>
              <w:right w:val="nil"/>
            </w:tcBorders>
            <w:shd w:val="clear" w:color="000000" w:fill="FFFFFF"/>
            <w:noWrap/>
            <w:vAlign w:val="center"/>
            <w:hideMark/>
          </w:tcPr>
          <w:p w14:paraId="3D9461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8.5</w:t>
            </w:r>
          </w:p>
        </w:tc>
        <w:tc>
          <w:tcPr>
            <w:tcW w:w="816" w:type="pct"/>
            <w:vMerge/>
            <w:tcBorders>
              <w:top w:val="nil"/>
              <w:left w:val="nil"/>
              <w:bottom w:val="nil"/>
              <w:right w:val="nil"/>
            </w:tcBorders>
            <w:vAlign w:val="center"/>
            <w:hideMark/>
          </w:tcPr>
          <w:p w14:paraId="006EA4E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FB90D7B"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6947002C"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D9DCE74" w14:textId="77777777" w:rsidTr="00791252">
        <w:trPr>
          <w:trHeight w:val="255"/>
        </w:trPr>
        <w:tc>
          <w:tcPr>
            <w:tcW w:w="461" w:type="pct"/>
            <w:vMerge/>
            <w:tcBorders>
              <w:top w:val="nil"/>
              <w:left w:val="nil"/>
              <w:bottom w:val="nil"/>
              <w:right w:val="nil"/>
            </w:tcBorders>
            <w:vAlign w:val="center"/>
            <w:hideMark/>
          </w:tcPr>
          <w:p w14:paraId="6C74772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4B0C5DD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FFFFF"/>
            <w:noWrap/>
            <w:vAlign w:val="center"/>
            <w:hideMark/>
          </w:tcPr>
          <w:p w14:paraId="347934B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30</w:t>
            </w:r>
          </w:p>
        </w:tc>
        <w:tc>
          <w:tcPr>
            <w:tcW w:w="384" w:type="pct"/>
            <w:tcBorders>
              <w:top w:val="nil"/>
              <w:left w:val="nil"/>
              <w:bottom w:val="nil"/>
              <w:right w:val="nil"/>
            </w:tcBorders>
            <w:shd w:val="clear" w:color="000000" w:fill="FFFFFF"/>
            <w:noWrap/>
            <w:vAlign w:val="center"/>
            <w:hideMark/>
          </w:tcPr>
          <w:p w14:paraId="28E7ECA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501" w:type="pct"/>
            <w:tcBorders>
              <w:top w:val="nil"/>
              <w:left w:val="nil"/>
              <w:bottom w:val="nil"/>
              <w:right w:val="nil"/>
            </w:tcBorders>
            <w:shd w:val="clear" w:color="000000" w:fill="FFFFFF"/>
            <w:noWrap/>
            <w:vAlign w:val="center"/>
            <w:hideMark/>
          </w:tcPr>
          <w:p w14:paraId="646EA7E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FFFFF"/>
            <w:noWrap/>
            <w:vAlign w:val="center"/>
            <w:hideMark/>
          </w:tcPr>
          <w:p w14:paraId="042BE53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271" w:type="pct"/>
            <w:tcBorders>
              <w:top w:val="nil"/>
              <w:left w:val="nil"/>
              <w:bottom w:val="nil"/>
              <w:right w:val="nil"/>
            </w:tcBorders>
            <w:shd w:val="clear" w:color="000000" w:fill="FFFFFF"/>
            <w:noWrap/>
            <w:vAlign w:val="center"/>
            <w:hideMark/>
          </w:tcPr>
          <w:p w14:paraId="230648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2.6</w:t>
            </w:r>
          </w:p>
        </w:tc>
        <w:tc>
          <w:tcPr>
            <w:tcW w:w="297" w:type="pct"/>
            <w:tcBorders>
              <w:top w:val="nil"/>
              <w:left w:val="nil"/>
              <w:bottom w:val="nil"/>
              <w:right w:val="nil"/>
            </w:tcBorders>
            <w:shd w:val="clear" w:color="000000" w:fill="FFFFFF"/>
            <w:noWrap/>
            <w:vAlign w:val="center"/>
            <w:hideMark/>
          </w:tcPr>
          <w:p w14:paraId="431178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7.6</w:t>
            </w:r>
          </w:p>
        </w:tc>
        <w:tc>
          <w:tcPr>
            <w:tcW w:w="816" w:type="pct"/>
            <w:vMerge/>
            <w:tcBorders>
              <w:top w:val="nil"/>
              <w:left w:val="nil"/>
              <w:bottom w:val="nil"/>
              <w:right w:val="nil"/>
            </w:tcBorders>
            <w:vAlign w:val="center"/>
            <w:hideMark/>
          </w:tcPr>
          <w:p w14:paraId="105A42E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1C60B22"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5A6086B"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43CF7CF"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0A06335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1029" w:type="pct"/>
            <w:tcBorders>
              <w:top w:val="nil"/>
              <w:left w:val="nil"/>
              <w:bottom w:val="nil"/>
              <w:right w:val="nil"/>
            </w:tcBorders>
            <w:shd w:val="clear" w:color="000000" w:fill="F2F2F2"/>
            <w:noWrap/>
            <w:vAlign w:val="center"/>
            <w:hideMark/>
          </w:tcPr>
          <w:p w14:paraId="2AEBC24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318A0B4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7E017B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501" w:type="pct"/>
            <w:tcBorders>
              <w:top w:val="nil"/>
              <w:left w:val="nil"/>
              <w:bottom w:val="nil"/>
              <w:right w:val="nil"/>
            </w:tcBorders>
            <w:shd w:val="clear" w:color="000000" w:fill="F2F2F2"/>
            <w:noWrap/>
            <w:vAlign w:val="center"/>
            <w:hideMark/>
          </w:tcPr>
          <w:p w14:paraId="0AFB58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43" w:type="pct"/>
            <w:tcBorders>
              <w:top w:val="nil"/>
              <w:left w:val="nil"/>
              <w:bottom w:val="nil"/>
              <w:right w:val="nil"/>
            </w:tcBorders>
            <w:shd w:val="clear" w:color="000000" w:fill="F2F2F2"/>
            <w:noWrap/>
            <w:vAlign w:val="center"/>
            <w:hideMark/>
          </w:tcPr>
          <w:p w14:paraId="678B3BB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w:t>
            </w:r>
          </w:p>
        </w:tc>
        <w:tc>
          <w:tcPr>
            <w:tcW w:w="271" w:type="pct"/>
            <w:tcBorders>
              <w:top w:val="nil"/>
              <w:left w:val="nil"/>
              <w:bottom w:val="nil"/>
              <w:right w:val="nil"/>
            </w:tcBorders>
            <w:shd w:val="clear" w:color="000000" w:fill="F2F2F2"/>
            <w:noWrap/>
            <w:vAlign w:val="center"/>
            <w:hideMark/>
          </w:tcPr>
          <w:p w14:paraId="637FBE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2.8</w:t>
            </w:r>
          </w:p>
        </w:tc>
        <w:tc>
          <w:tcPr>
            <w:tcW w:w="297" w:type="pct"/>
            <w:tcBorders>
              <w:top w:val="nil"/>
              <w:left w:val="nil"/>
              <w:bottom w:val="nil"/>
              <w:right w:val="nil"/>
            </w:tcBorders>
            <w:shd w:val="clear" w:color="000000" w:fill="F2F2F2"/>
            <w:noWrap/>
            <w:vAlign w:val="center"/>
            <w:hideMark/>
          </w:tcPr>
          <w:p w14:paraId="36BBB2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816" w:type="pct"/>
            <w:vMerge w:val="restart"/>
            <w:tcBorders>
              <w:top w:val="nil"/>
              <w:left w:val="nil"/>
              <w:bottom w:val="nil"/>
              <w:right w:val="nil"/>
            </w:tcBorders>
            <w:shd w:val="clear" w:color="000000" w:fill="F2F2F2"/>
            <w:noWrap/>
            <w:vAlign w:val="center"/>
            <w:hideMark/>
          </w:tcPr>
          <w:p w14:paraId="59C64F5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2.9</w:t>
            </w:r>
          </w:p>
        </w:tc>
        <w:tc>
          <w:tcPr>
            <w:tcW w:w="515" w:type="pct"/>
            <w:vMerge w:val="restart"/>
            <w:tcBorders>
              <w:top w:val="nil"/>
              <w:left w:val="nil"/>
              <w:bottom w:val="nil"/>
              <w:right w:val="nil"/>
            </w:tcBorders>
            <w:shd w:val="clear" w:color="000000" w:fill="F2F2F2"/>
            <w:noWrap/>
            <w:vAlign w:val="center"/>
            <w:hideMark/>
          </w:tcPr>
          <w:p w14:paraId="27DD93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0.575</w:t>
            </w:r>
          </w:p>
        </w:tc>
        <w:tc>
          <w:tcPr>
            <w:tcW w:w="284" w:type="pct"/>
            <w:vMerge w:val="restart"/>
            <w:tcBorders>
              <w:top w:val="nil"/>
              <w:left w:val="nil"/>
              <w:bottom w:val="nil"/>
              <w:right w:val="nil"/>
            </w:tcBorders>
            <w:shd w:val="clear" w:color="000000" w:fill="F2F2F2"/>
            <w:noWrap/>
            <w:vAlign w:val="center"/>
            <w:hideMark/>
          </w:tcPr>
          <w:p w14:paraId="7A7BA38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444B9C1F" w14:textId="77777777" w:rsidTr="00791252">
        <w:trPr>
          <w:trHeight w:val="255"/>
        </w:trPr>
        <w:tc>
          <w:tcPr>
            <w:tcW w:w="461" w:type="pct"/>
            <w:vMerge/>
            <w:tcBorders>
              <w:top w:val="nil"/>
              <w:left w:val="nil"/>
              <w:bottom w:val="nil"/>
              <w:right w:val="nil"/>
            </w:tcBorders>
            <w:vAlign w:val="center"/>
            <w:hideMark/>
          </w:tcPr>
          <w:p w14:paraId="61FBBFF3"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11FFC1F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2F2F2"/>
            <w:noWrap/>
            <w:vAlign w:val="center"/>
            <w:hideMark/>
          </w:tcPr>
          <w:p w14:paraId="1BC00D4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31C9FE4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501" w:type="pct"/>
            <w:tcBorders>
              <w:top w:val="nil"/>
              <w:left w:val="nil"/>
              <w:bottom w:val="nil"/>
              <w:right w:val="nil"/>
            </w:tcBorders>
            <w:shd w:val="clear" w:color="000000" w:fill="F2F2F2"/>
            <w:noWrap/>
            <w:vAlign w:val="center"/>
            <w:hideMark/>
          </w:tcPr>
          <w:p w14:paraId="2D2D17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243" w:type="pct"/>
            <w:tcBorders>
              <w:top w:val="nil"/>
              <w:left w:val="nil"/>
              <w:bottom w:val="nil"/>
              <w:right w:val="nil"/>
            </w:tcBorders>
            <w:shd w:val="clear" w:color="000000" w:fill="F2F2F2"/>
            <w:noWrap/>
            <w:vAlign w:val="center"/>
            <w:hideMark/>
          </w:tcPr>
          <w:p w14:paraId="35F5FE4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271" w:type="pct"/>
            <w:tcBorders>
              <w:top w:val="nil"/>
              <w:left w:val="nil"/>
              <w:bottom w:val="nil"/>
              <w:right w:val="nil"/>
            </w:tcBorders>
            <w:shd w:val="clear" w:color="000000" w:fill="F2F2F2"/>
            <w:noWrap/>
            <w:vAlign w:val="center"/>
            <w:hideMark/>
          </w:tcPr>
          <w:p w14:paraId="3929444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297" w:type="pct"/>
            <w:tcBorders>
              <w:top w:val="nil"/>
              <w:left w:val="nil"/>
              <w:bottom w:val="nil"/>
              <w:right w:val="nil"/>
            </w:tcBorders>
            <w:shd w:val="clear" w:color="000000" w:fill="F2F2F2"/>
            <w:noWrap/>
            <w:vAlign w:val="center"/>
            <w:hideMark/>
          </w:tcPr>
          <w:p w14:paraId="7F2D717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816" w:type="pct"/>
            <w:vMerge/>
            <w:tcBorders>
              <w:top w:val="nil"/>
              <w:left w:val="nil"/>
              <w:bottom w:val="nil"/>
              <w:right w:val="nil"/>
            </w:tcBorders>
            <w:vAlign w:val="center"/>
            <w:hideMark/>
          </w:tcPr>
          <w:p w14:paraId="0D66F757"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22B8A1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B5C7044"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63E8AAD" w14:textId="77777777" w:rsidTr="00791252">
        <w:trPr>
          <w:trHeight w:val="255"/>
        </w:trPr>
        <w:tc>
          <w:tcPr>
            <w:tcW w:w="461" w:type="pct"/>
            <w:vMerge/>
            <w:tcBorders>
              <w:top w:val="nil"/>
              <w:left w:val="nil"/>
              <w:bottom w:val="nil"/>
              <w:right w:val="nil"/>
            </w:tcBorders>
            <w:vAlign w:val="center"/>
            <w:hideMark/>
          </w:tcPr>
          <w:p w14:paraId="23B12CAD"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F0BB36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5EEE45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384" w:type="pct"/>
            <w:tcBorders>
              <w:top w:val="nil"/>
              <w:left w:val="nil"/>
              <w:bottom w:val="nil"/>
              <w:right w:val="nil"/>
            </w:tcBorders>
            <w:shd w:val="clear" w:color="000000" w:fill="F2F2F2"/>
            <w:noWrap/>
            <w:vAlign w:val="center"/>
            <w:hideMark/>
          </w:tcPr>
          <w:p w14:paraId="75FFF75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4.0</w:t>
            </w:r>
          </w:p>
        </w:tc>
        <w:tc>
          <w:tcPr>
            <w:tcW w:w="501" w:type="pct"/>
            <w:tcBorders>
              <w:top w:val="nil"/>
              <w:left w:val="nil"/>
              <w:bottom w:val="nil"/>
              <w:right w:val="nil"/>
            </w:tcBorders>
            <w:shd w:val="clear" w:color="000000" w:fill="F2F2F2"/>
            <w:noWrap/>
            <w:vAlign w:val="center"/>
            <w:hideMark/>
          </w:tcPr>
          <w:p w14:paraId="77C19FA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3.7</w:t>
            </w:r>
          </w:p>
        </w:tc>
        <w:tc>
          <w:tcPr>
            <w:tcW w:w="243" w:type="pct"/>
            <w:tcBorders>
              <w:top w:val="nil"/>
              <w:left w:val="nil"/>
              <w:bottom w:val="nil"/>
              <w:right w:val="nil"/>
            </w:tcBorders>
            <w:shd w:val="clear" w:color="000000" w:fill="F2F2F2"/>
            <w:noWrap/>
            <w:vAlign w:val="center"/>
            <w:hideMark/>
          </w:tcPr>
          <w:p w14:paraId="5A17711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2F2F2"/>
            <w:noWrap/>
            <w:vAlign w:val="center"/>
            <w:hideMark/>
          </w:tcPr>
          <w:p w14:paraId="505B211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297" w:type="pct"/>
            <w:tcBorders>
              <w:top w:val="nil"/>
              <w:left w:val="nil"/>
              <w:bottom w:val="nil"/>
              <w:right w:val="nil"/>
            </w:tcBorders>
            <w:shd w:val="clear" w:color="000000" w:fill="F2F2F2"/>
            <w:noWrap/>
            <w:vAlign w:val="center"/>
            <w:hideMark/>
          </w:tcPr>
          <w:p w14:paraId="5311CB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816" w:type="pct"/>
            <w:vMerge/>
            <w:tcBorders>
              <w:top w:val="nil"/>
              <w:left w:val="nil"/>
              <w:bottom w:val="nil"/>
              <w:right w:val="nil"/>
            </w:tcBorders>
            <w:vAlign w:val="center"/>
            <w:hideMark/>
          </w:tcPr>
          <w:p w14:paraId="6CC4136B"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3929E68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77ECB00"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497591E8" w14:textId="77777777" w:rsidTr="00791252">
        <w:trPr>
          <w:trHeight w:val="255"/>
        </w:trPr>
        <w:tc>
          <w:tcPr>
            <w:tcW w:w="461" w:type="pct"/>
            <w:vMerge/>
            <w:tcBorders>
              <w:top w:val="nil"/>
              <w:left w:val="nil"/>
              <w:bottom w:val="nil"/>
              <w:right w:val="nil"/>
            </w:tcBorders>
            <w:vAlign w:val="center"/>
            <w:hideMark/>
          </w:tcPr>
          <w:p w14:paraId="585AFA3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53E1B6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Megaloceros</w:t>
            </w:r>
          </w:p>
        </w:tc>
        <w:tc>
          <w:tcPr>
            <w:tcW w:w="197" w:type="pct"/>
            <w:tcBorders>
              <w:top w:val="nil"/>
              <w:left w:val="nil"/>
              <w:bottom w:val="nil"/>
              <w:right w:val="nil"/>
            </w:tcBorders>
            <w:shd w:val="clear" w:color="000000" w:fill="F2F2F2"/>
            <w:noWrap/>
            <w:vAlign w:val="center"/>
            <w:hideMark/>
          </w:tcPr>
          <w:p w14:paraId="2AAED9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10D500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501" w:type="pct"/>
            <w:tcBorders>
              <w:top w:val="nil"/>
              <w:left w:val="nil"/>
              <w:bottom w:val="nil"/>
              <w:right w:val="nil"/>
            </w:tcBorders>
            <w:shd w:val="clear" w:color="000000" w:fill="F2F2F2"/>
            <w:noWrap/>
            <w:vAlign w:val="center"/>
            <w:hideMark/>
          </w:tcPr>
          <w:p w14:paraId="567C42E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2F2F2"/>
            <w:noWrap/>
            <w:vAlign w:val="center"/>
            <w:hideMark/>
          </w:tcPr>
          <w:p w14:paraId="78209F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1690A87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97" w:type="pct"/>
            <w:tcBorders>
              <w:top w:val="nil"/>
              <w:left w:val="nil"/>
              <w:bottom w:val="nil"/>
              <w:right w:val="nil"/>
            </w:tcBorders>
            <w:shd w:val="clear" w:color="000000" w:fill="F2F2F2"/>
            <w:noWrap/>
            <w:vAlign w:val="center"/>
            <w:hideMark/>
          </w:tcPr>
          <w:p w14:paraId="469C640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4.7</w:t>
            </w:r>
          </w:p>
        </w:tc>
        <w:tc>
          <w:tcPr>
            <w:tcW w:w="816" w:type="pct"/>
            <w:vMerge/>
            <w:tcBorders>
              <w:top w:val="nil"/>
              <w:left w:val="nil"/>
              <w:bottom w:val="nil"/>
              <w:right w:val="nil"/>
            </w:tcBorders>
            <w:vAlign w:val="center"/>
            <w:hideMark/>
          </w:tcPr>
          <w:p w14:paraId="78B554B9"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5F803FA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5616F30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392BD1A" w14:textId="77777777" w:rsidTr="00791252">
        <w:trPr>
          <w:trHeight w:val="255"/>
        </w:trPr>
        <w:tc>
          <w:tcPr>
            <w:tcW w:w="461" w:type="pct"/>
            <w:vMerge/>
            <w:tcBorders>
              <w:top w:val="nil"/>
              <w:left w:val="nil"/>
              <w:bottom w:val="nil"/>
              <w:right w:val="nil"/>
            </w:tcBorders>
            <w:vAlign w:val="center"/>
            <w:hideMark/>
          </w:tcPr>
          <w:p w14:paraId="3E6B46A0"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34813DB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5D2899C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384" w:type="pct"/>
            <w:tcBorders>
              <w:top w:val="nil"/>
              <w:left w:val="nil"/>
              <w:bottom w:val="nil"/>
              <w:right w:val="nil"/>
            </w:tcBorders>
            <w:shd w:val="clear" w:color="000000" w:fill="F2F2F2"/>
            <w:noWrap/>
            <w:vAlign w:val="center"/>
            <w:hideMark/>
          </w:tcPr>
          <w:p w14:paraId="79A01F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501" w:type="pct"/>
            <w:tcBorders>
              <w:top w:val="nil"/>
              <w:left w:val="nil"/>
              <w:bottom w:val="nil"/>
              <w:right w:val="nil"/>
            </w:tcBorders>
            <w:shd w:val="clear" w:color="000000" w:fill="F2F2F2"/>
            <w:noWrap/>
            <w:vAlign w:val="center"/>
            <w:hideMark/>
          </w:tcPr>
          <w:p w14:paraId="0ED3A1D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243" w:type="pct"/>
            <w:tcBorders>
              <w:top w:val="nil"/>
              <w:left w:val="nil"/>
              <w:bottom w:val="nil"/>
              <w:right w:val="nil"/>
            </w:tcBorders>
            <w:shd w:val="clear" w:color="000000" w:fill="F2F2F2"/>
            <w:noWrap/>
            <w:vAlign w:val="center"/>
            <w:hideMark/>
          </w:tcPr>
          <w:p w14:paraId="67F5966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0.5</w:t>
            </w:r>
          </w:p>
        </w:tc>
        <w:tc>
          <w:tcPr>
            <w:tcW w:w="271" w:type="pct"/>
            <w:tcBorders>
              <w:top w:val="nil"/>
              <w:left w:val="nil"/>
              <w:bottom w:val="nil"/>
              <w:right w:val="nil"/>
            </w:tcBorders>
            <w:shd w:val="clear" w:color="000000" w:fill="F2F2F2"/>
            <w:noWrap/>
            <w:vAlign w:val="center"/>
            <w:hideMark/>
          </w:tcPr>
          <w:p w14:paraId="539764E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2.0</w:t>
            </w:r>
          </w:p>
        </w:tc>
        <w:tc>
          <w:tcPr>
            <w:tcW w:w="297" w:type="pct"/>
            <w:tcBorders>
              <w:top w:val="nil"/>
              <w:left w:val="nil"/>
              <w:bottom w:val="nil"/>
              <w:right w:val="nil"/>
            </w:tcBorders>
            <w:shd w:val="clear" w:color="000000" w:fill="F2F2F2"/>
            <w:noWrap/>
            <w:vAlign w:val="center"/>
            <w:hideMark/>
          </w:tcPr>
          <w:p w14:paraId="7205CA7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816" w:type="pct"/>
            <w:vMerge/>
            <w:tcBorders>
              <w:top w:val="nil"/>
              <w:left w:val="nil"/>
              <w:bottom w:val="nil"/>
              <w:right w:val="nil"/>
            </w:tcBorders>
            <w:vAlign w:val="center"/>
            <w:hideMark/>
          </w:tcPr>
          <w:p w14:paraId="63349F40"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74CE55A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AB8EE1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761910C"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7F6D52A0"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11</w:t>
            </w:r>
          </w:p>
        </w:tc>
        <w:tc>
          <w:tcPr>
            <w:tcW w:w="1029" w:type="pct"/>
            <w:tcBorders>
              <w:top w:val="nil"/>
              <w:left w:val="nil"/>
              <w:bottom w:val="nil"/>
              <w:right w:val="nil"/>
            </w:tcBorders>
            <w:shd w:val="clear" w:color="000000" w:fill="FFFFFF"/>
            <w:noWrap/>
            <w:vAlign w:val="center"/>
            <w:hideMark/>
          </w:tcPr>
          <w:p w14:paraId="2007CF9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FFFFF"/>
            <w:noWrap/>
            <w:vAlign w:val="center"/>
            <w:hideMark/>
          </w:tcPr>
          <w:p w14:paraId="66B2C8D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384" w:type="pct"/>
            <w:tcBorders>
              <w:top w:val="nil"/>
              <w:left w:val="nil"/>
              <w:bottom w:val="nil"/>
              <w:right w:val="nil"/>
            </w:tcBorders>
            <w:shd w:val="clear" w:color="000000" w:fill="FFFFFF"/>
            <w:noWrap/>
            <w:vAlign w:val="center"/>
            <w:hideMark/>
          </w:tcPr>
          <w:p w14:paraId="73D0A24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FFFFF"/>
            <w:noWrap/>
            <w:vAlign w:val="center"/>
            <w:hideMark/>
          </w:tcPr>
          <w:p w14:paraId="25EF19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4.9</w:t>
            </w:r>
          </w:p>
        </w:tc>
        <w:tc>
          <w:tcPr>
            <w:tcW w:w="243" w:type="pct"/>
            <w:tcBorders>
              <w:top w:val="nil"/>
              <w:left w:val="nil"/>
              <w:bottom w:val="nil"/>
              <w:right w:val="nil"/>
            </w:tcBorders>
            <w:shd w:val="clear" w:color="000000" w:fill="FFFFFF"/>
            <w:noWrap/>
            <w:vAlign w:val="center"/>
            <w:hideMark/>
          </w:tcPr>
          <w:p w14:paraId="60B3E4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271" w:type="pct"/>
            <w:tcBorders>
              <w:top w:val="nil"/>
              <w:left w:val="nil"/>
              <w:bottom w:val="nil"/>
              <w:right w:val="nil"/>
            </w:tcBorders>
            <w:shd w:val="clear" w:color="000000" w:fill="FFFFFF"/>
            <w:noWrap/>
            <w:vAlign w:val="center"/>
            <w:hideMark/>
          </w:tcPr>
          <w:p w14:paraId="706151F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3.4</w:t>
            </w:r>
          </w:p>
        </w:tc>
        <w:tc>
          <w:tcPr>
            <w:tcW w:w="297" w:type="pct"/>
            <w:tcBorders>
              <w:top w:val="nil"/>
              <w:left w:val="nil"/>
              <w:bottom w:val="nil"/>
              <w:right w:val="nil"/>
            </w:tcBorders>
            <w:shd w:val="clear" w:color="000000" w:fill="FFFFFF"/>
            <w:noWrap/>
            <w:vAlign w:val="center"/>
            <w:hideMark/>
          </w:tcPr>
          <w:p w14:paraId="6092B86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9.9</w:t>
            </w:r>
          </w:p>
        </w:tc>
        <w:tc>
          <w:tcPr>
            <w:tcW w:w="816" w:type="pct"/>
            <w:vMerge w:val="restart"/>
            <w:tcBorders>
              <w:top w:val="nil"/>
              <w:left w:val="nil"/>
              <w:bottom w:val="nil"/>
              <w:right w:val="nil"/>
            </w:tcBorders>
            <w:shd w:val="clear" w:color="000000" w:fill="FFFFFF"/>
            <w:noWrap/>
            <w:vAlign w:val="center"/>
            <w:hideMark/>
          </w:tcPr>
          <w:p w14:paraId="77B997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2.2</w:t>
            </w:r>
          </w:p>
        </w:tc>
        <w:tc>
          <w:tcPr>
            <w:tcW w:w="515" w:type="pct"/>
            <w:vMerge w:val="restart"/>
            <w:tcBorders>
              <w:top w:val="nil"/>
              <w:left w:val="nil"/>
              <w:bottom w:val="nil"/>
              <w:right w:val="nil"/>
            </w:tcBorders>
            <w:shd w:val="clear" w:color="000000" w:fill="FFFFFF"/>
            <w:noWrap/>
            <w:vAlign w:val="center"/>
            <w:hideMark/>
          </w:tcPr>
          <w:p w14:paraId="25EA271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0.336</w:t>
            </w:r>
          </w:p>
        </w:tc>
        <w:tc>
          <w:tcPr>
            <w:tcW w:w="284" w:type="pct"/>
            <w:vMerge w:val="restart"/>
            <w:tcBorders>
              <w:top w:val="nil"/>
              <w:left w:val="nil"/>
              <w:bottom w:val="nil"/>
              <w:right w:val="nil"/>
            </w:tcBorders>
            <w:shd w:val="clear" w:color="000000" w:fill="FFFFFF"/>
            <w:noWrap/>
            <w:vAlign w:val="center"/>
            <w:hideMark/>
          </w:tcPr>
          <w:p w14:paraId="22EA739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37600E09" w14:textId="77777777" w:rsidTr="00791252">
        <w:trPr>
          <w:trHeight w:val="255"/>
        </w:trPr>
        <w:tc>
          <w:tcPr>
            <w:tcW w:w="461" w:type="pct"/>
            <w:vMerge/>
            <w:tcBorders>
              <w:top w:val="nil"/>
              <w:left w:val="nil"/>
              <w:bottom w:val="nil"/>
              <w:right w:val="nil"/>
            </w:tcBorders>
            <w:vAlign w:val="center"/>
            <w:hideMark/>
          </w:tcPr>
          <w:p w14:paraId="15063262"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29C795D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68CC5AC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w:t>
            </w:r>
          </w:p>
        </w:tc>
        <w:tc>
          <w:tcPr>
            <w:tcW w:w="384" w:type="pct"/>
            <w:tcBorders>
              <w:top w:val="nil"/>
              <w:left w:val="nil"/>
              <w:bottom w:val="nil"/>
              <w:right w:val="nil"/>
            </w:tcBorders>
            <w:shd w:val="clear" w:color="000000" w:fill="FFFFFF"/>
            <w:noWrap/>
            <w:vAlign w:val="center"/>
            <w:hideMark/>
          </w:tcPr>
          <w:p w14:paraId="02C47AC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501" w:type="pct"/>
            <w:tcBorders>
              <w:top w:val="nil"/>
              <w:left w:val="nil"/>
              <w:bottom w:val="nil"/>
              <w:right w:val="nil"/>
            </w:tcBorders>
            <w:shd w:val="clear" w:color="000000" w:fill="FFFFFF"/>
            <w:noWrap/>
            <w:vAlign w:val="center"/>
            <w:hideMark/>
          </w:tcPr>
          <w:p w14:paraId="46A744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4.6</w:t>
            </w:r>
          </w:p>
        </w:tc>
        <w:tc>
          <w:tcPr>
            <w:tcW w:w="243" w:type="pct"/>
            <w:tcBorders>
              <w:top w:val="nil"/>
              <w:left w:val="nil"/>
              <w:bottom w:val="nil"/>
              <w:right w:val="nil"/>
            </w:tcBorders>
            <w:shd w:val="clear" w:color="000000" w:fill="FFFFFF"/>
            <w:noWrap/>
            <w:vAlign w:val="center"/>
            <w:hideMark/>
          </w:tcPr>
          <w:p w14:paraId="1A03F63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FFFFF"/>
            <w:noWrap/>
            <w:vAlign w:val="center"/>
            <w:hideMark/>
          </w:tcPr>
          <w:p w14:paraId="2508EB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297" w:type="pct"/>
            <w:tcBorders>
              <w:top w:val="nil"/>
              <w:left w:val="nil"/>
              <w:bottom w:val="nil"/>
              <w:right w:val="nil"/>
            </w:tcBorders>
            <w:shd w:val="clear" w:color="000000" w:fill="FFFFFF"/>
            <w:noWrap/>
            <w:vAlign w:val="center"/>
            <w:hideMark/>
          </w:tcPr>
          <w:p w14:paraId="6242599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7.1</w:t>
            </w:r>
          </w:p>
        </w:tc>
        <w:tc>
          <w:tcPr>
            <w:tcW w:w="816" w:type="pct"/>
            <w:vMerge/>
            <w:tcBorders>
              <w:top w:val="nil"/>
              <w:left w:val="nil"/>
              <w:bottom w:val="nil"/>
              <w:right w:val="nil"/>
            </w:tcBorders>
            <w:vAlign w:val="center"/>
            <w:hideMark/>
          </w:tcPr>
          <w:p w14:paraId="2672F07C"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280929A"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3984D15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24F150A" w14:textId="77777777" w:rsidTr="00791252">
        <w:trPr>
          <w:trHeight w:val="255"/>
        </w:trPr>
        <w:tc>
          <w:tcPr>
            <w:tcW w:w="461" w:type="pct"/>
            <w:vMerge/>
            <w:tcBorders>
              <w:top w:val="nil"/>
              <w:left w:val="nil"/>
              <w:bottom w:val="nil"/>
              <w:right w:val="nil"/>
            </w:tcBorders>
            <w:vAlign w:val="center"/>
            <w:hideMark/>
          </w:tcPr>
          <w:p w14:paraId="7B074CC7"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6219628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02E4E49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FFFFF"/>
            <w:noWrap/>
            <w:vAlign w:val="center"/>
            <w:hideMark/>
          </w:tcPr>
          <w:p w14:paraId="2221C2F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501" w:type="pct"/>
            <w:tcBorders>
              <w:top w:val="nil"/>
              <w:left w:val="nil"/>
              <w:bottom w:val="nil"/>
              <w:right w:val="nil"/>
            </w:tcBorders>
            <w:shd w:val="clear" w:color="000000" w:fill="FFFFFF"/>
            <w:noWrap/>
            <w:vAlign w:val="center"/>
            <w:hideMark/>
          </w:tcPr>
          <w:p w14:paraId="0440E58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4.1</w:t>
            </w:r>
          </w:p>
        </w:tc>
        <w:tc>
          <w:tcPr>
            <w:tcW w:w="243" w:type="pct"/>
            <w:tcBorders>
              <w:top w:val="nil"/>
              <w:left w:val="nil"/>
              <w:bottom w:val="nil"/>
              <w:right w:val="nil"/>
            </w:tcBorders>
            <w:shd w:val="clear" w:color="000000" w:fill="FFFFFF"/>
            <w:noWrap/>
            <w:vAlign w:val="center"/>
            <w:hideMark/>
          </w:tcPr>
          <w:p w14:paraId="48B2698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71" w:type="pct"/>
            <w:tcBorders>
              <w:top w:val="nil"/>
              <w:left w:val="nil"/>
              <w:bottom w:val="nil"/>
              <w:right w:val="nil"/>
            </w:tcBorders>
            <w:shd w:val="clear" w:color="000000" w:fill="FFFFFF"/>
            <w:noWrap/>
            <w:vAlign w:val="center"/>
            <w:hideMark/>
          </w:tcPr>
          <w:p w14:paraId="7F88033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2.7</w:t>
            </w:r>
          </w:p>
        </w:tc>
        <w:tc>
          <w:tcPr>
            <w:tcW w:w="297" w:type="pct"/>
            <w:tcBorders>
              <w:top w:val="nil"/>
              <w:left w:val="nil"/>
              <w:bottom w:val="nil"/>
              <w:right w:val="nil"/>
            </w:tcBorders>
            <w:shd w:val="clear" w:color="000000" w:fill="FFFFFF"/>
            <w:noWrap/>
            <w:vAlign w:val="center"/>
            <w:hideMark/>
          </w:tcPr>
          <w:p w14:paraId="1FF0294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816" w:type="pct"/>
            <w:vMerge/>
            <w:tcBorders>
              <w:top w:val="nil"/>
              <w:left w:val="nil"/>
              <w:bottom w:val="nil"/>
              <w:right w:val="nil"/>
            </w:tcBorders>
            <w:vAlign w:val="center"/>
            <w:hideMark/>
          </w:tcPr>
          <w:p w14:paraId="5B6C499B"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4509DB7"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3BF7097"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18A0A1BA"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0EE705B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1029" w:type="pct"/>
            <w:tcBorders>
              <w:top w:val="nil"/>
              <w:left w:val="nil"/>
              <w:bottom w:val="nil"/>
              <w:right w:val="nil"/>
            </w:tcBorders>
            <w:shd w:val="clear" w:color="000000" w:fill="F2F2F2"/>
            <w:noWrap/>
            <w:vAlign w:val="center"/>
            <w:hideMark/>
          </w:tcPr>
          <w:p w14:paraId="4FD2F23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BosBison</w:t>
            </w:r>
          </w:p>
        </w:tc>
        <w:tc>
          <w:tcPr>
            <w:tcW w:w="197" w:type="pct"/>
            <w:tcBorders>
              <w:top w:val="nil"/>
              <w:left w:val="nil"/>
              <w:bottom w:val="nil"/>
              <w:right w:val="nil"/>
            </w:tcBorders>
            <w:shd w:val="clear" w:color="000000" w:fill="F2F2F2"/>
            <w:noWrap/>
            <w:vAlign w:val="center"/>
            <w:hideMark/>
          </w:tcPr>
          <w:p w14:paraId="6AA3967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9</w:t>
            </w:r>
          </w:p>
        </w:tc>
        <w:tc>
          <w:tcPr>
            <w:tcW w:w="384" w:type="pct"/>
            <w:tcBorders>
              <w:top w:val="nil"/>
              <w:left w:val="nil"/>
              <w:bottom w:val="nil"/>
              <w:right w:val="nil"/>
            </w:tcBorders>
            <w:shd w:val="clear" w:color="000000" w:fill="F2F2F2"/>
            <w:noWrap/>
            <w:vAlign w:val="center"/>
            <w:hideMark/>
          </w:tcPr>
          <w:p w14:paraId="20D0A66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501" w:type="pct"/>
            <w:tcBorders>
              <w:top w:val="nil"/>
              <w:left w:val="nil"/>
              <w:bottom w:val="nil"/>
              <w:right w:val="nil"/>
            </w:tcBorders>
            <w:shd w:val="clear" w:color="000000" w:fill="F2F2F2"/>
            <w:noWrap/>
            <w:vAlign w:val="center"/>
            <w:hideMark/>
          </w:tcPr>
          <w:p w14:paraId="7F8BABD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2F2F2"/>
            <w:noWrap/>
            <w:vAlign w:val="center"/>
            <w:hideMark/>
          </w:tcPr>
          <w:p w14:paraId="2C4BE6F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2F2F2"/>
            <w:noWrap/>
            <w:vAlign w:val="center"/>
            <w:hideMark/>
          </w:tcPr>
          <w:p w14:paraId="76E9653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4.3</w:t>
            </w:r>
          </w:p>
        </w:tc>
        <w:tc>
          <w:tcPr>
            <w:tcW w:w="297" w:type="pct"/>
            <w:tcBorders>
              <w:top w:val="nil"/>
              <w:left w:val="nil"/>
              <w:bottom w:val="nil"/>
              <w:right w:val="nil"/>
            </w:tcBorders>
            <w:shd w:val="clear" w:color="000000" w:fill="F2F2F2"/>
            <w:noWrap/>
            <w:vAlign w:val="center"/>
            <w:hideMark/>
          </w:tcPr>
          <w:p w14:paraId="72DD62C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7.0</w:t>
            </w:r>
          </w:p>
        </w:tc>
        <w:tc>
          <w:tcPr>
            <w:tcW w:w="816" w:type="pct"/>
            <w:vMerge w:val="restart"/>
            <w:tcBorders>
              <w:top w:val="nil"/>
              <w:left w:val="nil"/>
              <w:bottom w:val="nil"/>
              <w:right w:val="nil"/>
            </w:tcBorders>
            <w:shd w:val="clear" w:color="000000" w:fill="F2F2F2"/>
            <w:noWrap/>
            <w:vAlign w:val="center"/>
            <w:hideMark/>
          </w:tcPr>
          <w:p w14:paraId="322408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10.3</w:t>
            </w:r>
          </w:p>
        </w:tc>
        <w:tc>
          <w:tcPr>
            <w:tcW w:w="515" w:type="pct"/>
            <w:vMerge w:val="restart"/>
            <w:tcBorders>
              <w:top w:val="nil"/>
              <w:left w:val="nil"/>
              <w:bottom w:val="nil"/>
              <w:right w:val="nil"/>
            </w:tcBorders>
            <w:shd w:val="clear" w:color="000000" w:fill="F2F2F2"/>
            <w:noWrap/>
            <w:vAlign w:val="center"/>
            <w:hideMark/>
          </w:tcPr>
          <w:p w14:paraId="2B6108E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0.016*</w:t>
            </w:r>
          </w:p>
        </w:tc>
        <w:tc>
          <w:tcPr>
            <w:tcW w:w="284" w:type="pct"/>
            <w:vMerge w:val="restart"/>
            <w:tcBorders>
              <w:top w:val="nil"/>
              <w:left w:val="nil"/>
              <w:bottom w:val="nil"/>
              <w:right w:val="nil"/>
            </w:tcBorders>
            <w:shd w:val="clear" w:color="000000" w:fill="F2F2F2"/>
            <w:noWrap/>
            <w:vAlign w:val="center"/>
            <w:hideMark/>
          </w:tcPr>
          <w:p w14:paraId="449EBC0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KW</w:t>
            </w:r>
          </w:p>
        </w:tc>
      </w:tr>
      <w:tr w:rsidR="008B3AEE" w:rsidRPr="007A1ABB" w14:paraId="54E5E35B" w14:textId="77777777" w:rsidTr="00791252">
        <w:trPr>
          <w:trHeight w:val="255"/>
        </w:trPr>
        <w:tc>
          <w:tcPr>
            <w:tcW w:w="461" w:type="pct"/>
            <w:vMerge/>
            <w:tcBorders>
              <w:top w:val="nil"/>
              <w:left w:val="nil"/>
              <w:bottom w:val="nil"/>
              <w:right w:val="nil"/>
            </w:tcBorders>
            <w:vAlign w:val="center"/>
            <w:hideMark/>
          </w:tcPr>
          <w:p w14:paraId="65692B1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0EA71F5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Coelodonta</w:t>
            </w:r>
          </w:p>
        </w:tc>
        <w:tc>
          <w:tcPr>
            <w:tcW w:w="197" w:type="pct"/>
            <w:tcBorders>
              <w:top w:val="nil"/>
              <w:left w:val="nil"/>
              <w:bottom w:val="nil"/>
              <w:right w:val="nil"/>
            </w:tcBorders>
            <w:shd w:val="clear" w:color="000000" w:fill="F2F2F2"/>
            <w:noWrap/>
            <w:vAlign w:val="center"/>
            <w:hideMark/>
          </w:tcPr>
          <w:p w14:paraId="3C6A54D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8</w:t>
            </w:r>
          </w:p>
        </w:tc>
        <w:tc>
          <w:tcPr>
            <w:tcW w:w="384" w:type="pct"/>
            <w:tcBorders>
              <w:top w:val="nil"/>
              <w:left w:val="nil"/>
              <w:bottom w:val="nil"/>
              <w:right w:val="nil"/>
            </w:tcBorders>
            <w:shd w:val="clear" w:color="000000" w:fill="F2F2F2"/>
            <w:noWrap/>
            <w:vAlign w:val="center"/>
            <w:hideMark/>
          </w:tcPr>
          <w:p w14:paraId="5645050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6.2</w:t>
            </w:r>
          </w:p>
        </w:tc>
        <w:tc>
          <w:tcPr>
            <w:tcW w:w="501" w:type="pct"/>
            <w:tcBorders>
              <w:top w:val="nil"/>
              <w:left w:val="nil"/>
              <w:bottom w:val="nil"/>
              <w:right w:val="nil"/>
            </w:tcBorders>
            <w:shd w:val="clear" w:color="000000" w:fill="F2F2F2"/>
            <w:noWrap/>
            <w:vAlign w:val="center"/>
            <w:hideMark/>
          </w:tcPr>
          <w:p w14:paraId="30DEF0B4"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6.0</w:t>
            </w:r>
          </w:p>
        </w:tc>
        <w:tc>
          <w:tcPr>
            <w:tcW w:w="243" w:type="pct"/>
            <w:tcBorders>
              <w:top w:val="nil"/>
              <w:left w:val="nil"/>
              <w:bottom w:val="nil"/>
              <w:right w:val="nil"/>
            </w:tcBorders>
            <w:shd w:val="clear" w:color="000000" w:fill="F2F2F2"/>
            <w:noWrap/>
            <w:vAlign w:val="center"/>
            <w:hideMark/>
          </w:tcPr>
          <w:p w14:paraId="73C4F9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0.9</w:t>
            </w:r>
          </w:p>
        </w:tc>
        <w:tc>
          <w:tcPr>
            <w:tcW w:w="271" w:type="pct"/>
            <w:tcBorders>
              <w:top w:val="nil"/>
              <w:left w:val="nil"/>
              <w:bottom w:val="nil"/>
              <w:right w:val="nil"/>
            </w:tcBorders>
            <w:shd w:val="clear" w:color="000000" w:fill="F2F2F2"/>
            <w:noWrap/>
            <w:vAlign w:val="center"/>
            <w:hideMark/>
          </w:tcPr>
          <w:p w14:paraId="669E51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5.3</w:t>
            </w:r>
          </w:p>
        </w:tc>
        <w:tc>
          <w:tcPr>
            <w:tcW w:w="297" w:type="pct"/>
            <w:tcBorders>
              <w:top w:val="nil"/>
              <w:left w:val="nil"/>
              <w:bottom w:val="nil"/>
              <w:right w:val="nil"/>
            </w:tcBorders>
            <w:shd w:val="clear" w:color="000000" w:fill="F2F2F2"/>
            <w:noWrap/>
            <w:vAlign w:val="center"/>
            <w:hideMark/>
          </w:tcPr>
          <w:p w14:paraId="629D0BC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7.5</w:t>
            </w:r>
          </w:p>
        </w:tc>
        <w:tc>
          <w:tcPr>
            <w:tcW w:w="816" w:type="pct"/>
            <w:vMerge/>
            <w:tcBorders>
              <w:top w:val="nil"/>
              <w:left w:val="nil"/>
              <w:bottom w:val="nil"/>
              <w:right w:val="nil"/>
            </w:tcBorders>
            <w:vAlign w:val="center"/>
            <w:hideMark/>
          </w:tcPr>
          <w:p w14:paraId="3DD9C8BB"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66F675F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18176762"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E449E44" w14:textId="77777777" w:rsidTr="00791252">
        <w:trPr>
          <w:trHeight w:val="255"/>
        </w:trPr>
        <w:tc>
          <w:tcPr>
            <w:tcW w:w="461" w:type="pct"/>
            <w:vMerge/>
            <w:tcBorders>
              <w:top w:val="nil"/>
              <w:left w:val="nil"/>
              <w:bottom w:val="nil"/>
              <w:right w:val="nil"/>
            </w:tcBorders>
            <w:vAlign w:val="center"/>
            <w:hideMark/>
          </w:tcPr>
          <w:p w14:paraId="12500236"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2271978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ACEDB9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14</w:t>
            </w:r>
          </w:p>
        </w:tc>
        <w:tc>
          <w:tcPr>
            <w:tcW w:w="384" w:type="pct"/>
            <w:tcBorders>
              <w:top w:val="nil"/>
              <w:left w:val="nil"/>
              <w:bottom w:val="nil"/>
              <w:right w:val="nil"/>
            </w:tcBorders>
            <w:shd w:val="clear" w:color="000000" w:fill="F2F2F2"/>
            <w:noWrap/>
            <w:vAlign w:val="center"/>
            <w:hideMark/>
          </w:tcPr>
          <w:p w14:paraId="6CCA85D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501" w:type="pct"/>
            <w:tcBorders>
              <w:top w:val="nil"/>
              <w:left w:val="nil"/>
              <w:bottom w:val="nil"/>
              <w:right w:val="nil"/>
            </w:tcBorders>
            <w:shd w:val="clear" w:color="000000" w:fill="F2F2F2"/>
            <w:noWrap/>
            <w:vAlign w:val="center"/>
            <w:hideMark/>
          </w:tcPr>
          <w:p w14:paraId="307CA70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5.1</w:t>
            </w:r>
          </w:p>
        </w:tc>
        <w:tc>
          <w:tcPr>
            <w:tcW w:w="243" w:type="pct"/>
            <w:tcBorders>
              <w:top w:val="nil"/>
              <w:left w:val="nil"/>
              <w:bottom w:val="nil"/>
              <w:right w:val="nil"/>
            </w:tcBorders>
            <w:shd w:val="clear" w:color="000000" w:fill="F2F2F2"/>
            <w:noWrap/>
            <w:vAlign w:val="center"/>
            <w:hideMark/>
          </w:tcPr>
          <w:p w14:paraId="3920740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2F2F2"/>
            <w:noWrap/>
            <w:vAlign w:val="center"/>
            <w:hideMark/>
          </w:tcPr>
          <w:p w14:paraId="2D0F60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3.1</w:t>
            </w:r>
          </w:p>
        </w:tc>
        <w:tc>
          <w:tcPr>
            <w:tcW w:w="297" w:type="pct"/>
            <w:tcBorders>
              <w:top w:val="nil"/>
              <w:left w:val="nil"/>
              <w:bottom w:val="nil"/>
              <w:right w:val="nil"/>
            </w:tcBorders>
            <w:shd w:val="clear" w:color="000000" w:fill="F2F2F2"/>
            <w:noWrap/>
            <w:vAlign w:val="center"/>
            <w:hideMark/>
          </w:tcPr>
          <w:p w14:paraId="4207E7AE"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7.3</w:t>
            </w:r>
          </w:p>
        </w:tc>
        <w:tc>
          <w:tcPr>
            <w:tcW w:w="816" w:type="pct"/>
            <w:vMerge/>
            <w:tcBorders>
              <w:top w:val="nil"/>
              <w:left w:val="nil"/>
              <w:bottom w:val="nil"/>
              <w:right w:val="nil"/>
            </w:tcBorders>
            <w:vAlign w:val="center"/>
            <w:hideMark/>
          </w:tcPr>
          <w:p w14:paraId="444FD308"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55FA50F"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014C1169"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5D21F0B6" w14:textId="77777777" w:rsidTr="00791252">
        <w:trPr>
          <w:trHeight w:val="255"/>
        </w:trPr>
        <w:tc>
          <w:tcPr>
            <w:tcW w:w="461" w:type="pct"/>
            <w:vMerge/>
            <w:tcBorders>
              <w:top w:val="nil"/>
              <w:left w:val="nil"/>
              <w:bottom w:val="nil"/>
              <w:right w:val="nil"/>
            </w:tcBorders>
            <w:vAlign w:val="center"/>
            <w:hideMark/>
          </w:tcPr>
          <w:p w14:paraId="09788E98"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71030DC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1D34336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w:t>
            </w:r>
          </w:p>
        </w:tc>
        <w:tc>
          <w:tcPr>
            <w:tcW w:w="384" w:type="pct"/>
            <w:tcBorders>
              <w:top w:val="nil"/>
              <w:left w:val="nil"/>
              <w:bottom w:val="nil"/>
              <w:right w:val="nil"/>
            </w:tcBorders>
            <w:shd w:val="clear" w:color="000000" w:fill="F2F2F2"/>
            <w:noWrap/>
            <w:vAlign w:val="center"/>
            <w:hideMark/>
          </w:tcPr>
          <w:p w14:paraId="76A3F0F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3.8</w:t>
            </w:r>
          </w:p>
        </w:tc>
        <w:tc>
          <w:tcPr>
            <w:tcW w:w="501" w:type="pct"/>
            <w:tcBorders>
              <w:top w:val="nil"/>
              <w:left w:val="nil"/>
              <w:bottom w:val="nil"/>
              <w:right w:val="nil"/>
            </w:tcBorders>
            <w:shd w:val="clear" w:color="000000" w:fill="F2F2F2"/>
            <w:noWrap/>
            <w:vAlign w:val="center"/>
            <w:hideMark/>
          </w:tcPr>
          <w:p w14:paraId="0A60470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3.5</w:t>
            </w:r>
          </w:p>
        </w:tc>
        <w:tc>
          <w:tcPr>
            <w:tcW w:w="243" w:type="pct"/>
            <w:tcBorders>
              <w:top w:val="nil"/>
              <w:left w:val="nil"/>
              <w:bottom w:val="nil"/>
              <w:right w:val="nil"/>
            </w:tcBorders>
            <w:shd w:val="clear" w:color="000000" w:fill="F2F2F2"/>
            <w:noWrap/>
            <w:vAlign w:val="center"/>
            <w:hideMark/>
          </w:tcPr>
          <w:p w14:paraId="2A9228A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2.1</w:t>
            </w:r>
          </w:p>
        </w:tc>
        <w:tc>
          <w:tcPr>
            <w:tcW w:w="271" w:type="pct"/>
            <w:tcBorders>
              <w:top w:val="nil"/>
              <w:left w:val="nil"/>
              <w:bottom w:val="nil"/>
              <w:right w:val="nil"/>
            </w:tcBorders>
            <w:shd w:val="clear" w:color="000000" w:fill="F2F2F2"/>
            <w:noWrap/>
            <w:vAlign w:val="center"/>
            <w:hideMark/>
          </w:tcPr>
          <w:p w14:paraId="442F006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297" w:type="pct"/>
            <w:tcBorders>
              <w:top w:val="nil"/>
              <w:left w:val="nil"/>
              <w:bottom w:val="nil"/>
              <w:right w:val="nil"/>
            </w:tcBorders>
            <w:shd w:val="clear" w:color="000000" w:fill="F2F2F2"/>
            <w:noWrap/>
            <w:vAlign w:val="center"/>
            <w:hideMark/>
          </w:tcPr>
          <w:p w14:paraId="5A2EAEC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7.7</w:t>
            </w:r>
          </w:p>
        </w:tc>
        <w:tc>
          <w:tcPr>
            <w:tcW w:w="816" w:type="pct"/>
            <w:vMerge/>
            <w:tcBorders>
              <w:top w:val="nil"/>
              <w:left w:val="nil"/>
              <w:bottom w:val="nil"/>
              <w:right w:val="nil"/>
            </w:tcBorders>
            <w:vAlign w:val="center"/>
            <w:hideMark/>
          </w:tcPr>
          <w:p w14:paraId="4BF30551"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451FE126"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30D37C8"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7675A425" w14:textId="77777777" w:rsidTr="00791252">
        <w:trPr>
          <w:trHeight w:val="255"/>
        </w:trPr>
        <w:tc>
          <w:tcPr>
            <w:tcW w:w="461" w:type="pct"/>
            <w:vMerge w:val="restart"/>
            <w:tcBorders>
              <w:top w:val="nil"/>
              <w:left w:val="nil"/>
              <w:bottom w:val="nil"/>
              <w:right w:val="nil"/>
            </w:tcBorders>
            <w:shd w:val="clear" w:color="000000" w:fill="FFFFFF"/>
            <w:noWrap/>
            <w:vAlign w:val="center"/>
            <w:hideMark/>
          </w:tcPr>
          <w:p w14:paraId="7A1C56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1029" w:type="pct"/>
            <w:tcBorders>
              <w:top w:val="nil"/>
              <w:left w:val="nil"/>
              <w:bottom w:val="nil"/>
              <w:right w:val="nil"/>
            </w:tcBorders>
            <w:shd w:val="clear" w:color="000000" w:fill="FFFFFF"/>
            <w:noWrap/>
            <w:vAlign w:val="center"/>
            <w:hideMark/>
          </w:tcPr>
          <w:p w14:paraId="2C1FF11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Capra</w:t>
            </w:r>
          </w:p>
        </w:tc>
        <w:tc>
          <w:tcPr>
            <w:tcW w:w="197" w:type="pct"/>
            <w:tcBorders>
              <w:top w:val="nil"/>
              <w:left w:val="nil"/>
              <w:bottom w:val="nil"/>
              <w:right w:val="nil"/>
            </w:tcBorders>
            <w:shd w:val="clear" w:color="000000" w:fill="FFFFFF"/>
            <w:noWrap/>
            <w:vAlign w:val="center"/>
            <w:hideMark/>
          </w:tcPr>
          <w:p w14:paraId="607020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FFFFF"/>
            <w:noWrap/>
            <w:vAlign w:val="center"/>
            <w:hideMark/>
          </w:tcPr>
          <w:p w14:paraId="4892E40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5.0</w:t>
            </w:r>
          </w:p>
        </w:tc>
        <w:tc>
          <w:tcPr>
            <w:tcW w:w="501" w:type="pct"/>
            <w:tcBorders>
              <w:top w:val="nil"/>
              <w:left w:val="nil"/>
              <w:bottom w:val="nil"/>
              <w:right w:val="nil"/>
            </w:tcBorders>
            <w:shd w:val="clear" w:color="000000" w:fill="FFFFFF"/>
            <w:noWrap/>
            <w:vAlign w:val="center"/>
            <w:hideMark/>
          </w:tcPr>
          <w:p w14:paraId="464224F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243" w:type="pct"/>
            <w:tcBorders>
              <w:top w:val="nil"/>
              <w:left w:val="nil"/>
              <w:bottom w:val="nil"/>
              <w:right w:val="nil"/>
            </w:tcBorders>
            <w:shd w:val="clear" w:color="000000" w:fill="FFFFFF"/>
            <w:noWrap/>
            <w:vAlign w:val="center"/>
            <w:hideMark/>
          </w:tcPr>
          <w:p w14:paraId="7291552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1.2</w:t>
            </w:r>
          </w:p>
        </w:tc>
        <w:tc>
          <w:tcPr>
            <w:tcW w:w="271" w:type="pct"/>
            <w:tcBorders>
              <w:top w:val="nil"/>
              <w:left w:val="nil"/>
              <w:bottom w:val="nil"/>
              <w:right w:val="nil"/>
            </w:tcBorders>
            <w:shd w:val="clear" w:color="000000" w:fill="FFFFFF"/>
            <w:noWrap/>
            <w:vAlign w:val="center"/>
            <w:hideMark/>
          </w:tcPr>
          <w:p w14:paraId="4C7C73D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3.6</w:t>
            </w:r>
          </w:p>
        </w:tc>
        <w:tc>
          <w:tcPr>
            <w:tcW w:w="297" w:type="pct"/>
            <w:tcBorders>
              <w:top w:val="nil"/>
              <w:left w:val="nil"/>
              <w:bottom w:val="nil"/>
              <w:right w:val="nil"/>
            </w:tcBorders>
            <w:shd w:val="clear" w:color="000000" w:fill="FFFFFF"/>
            <w:noWrap/>
            <w:vAlign w:val="center"/>
            <w:hideMark/>
          </w:tcPr>
          <w:p w14:paraId="5D74BB4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6.6</w:t>
            </w:r>
          </w:p>
        </w:tc>
        <w:tc>
          <w:tcPr>
            <w:tcW w:w="816" w:type="pct"/>
            <w:vMerge w:val="restart"/>
            <w:tcBorders>
              <w:top w:val="nil"/>
              <w:left w:val="nil"/>
              <w:bottom w:val="nil"/>
              <w:right w:val="nil"/>
            </w:tcBorders>
            <w:shd w:val="clear" w:color="000000" w:fill="FFFFFF"/>
            <w:noWrap/>
            <w:vAlign w:val="center"/>
            <w:hideMark/>
          </w:tcPr>
          <w:p w14:paraId="624140C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4.5</w:t>
            </w:r>
          </w:p>
        </w:tc>
        <w:tc>
          <w:tcPr>
            <w:tcW w:w="515" w:type="pct"/>
            <w:vMerge w:val="restart"/>
            <w:tcBorders>
              <w:top w:val="nil"/>
              <w:left w:val="nil"/>
              <w:bottom w:val="nil"/>
              <w:right w:val="nil"/>
            </w:tcBorders>
            <w:shd w:val="clear" w:color="000000" w:fill="FFFFFF"/>
            <w:noWrap/>
            <w:vAlign w:val="center"/>
            <w:hideMark/>
          </w:tcPr>
          <w:p w14:paraId="7C5FC02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0.451</w:t>
            </w:r>
          </w:p>
        </w:tc>
        <w:tc>
          <w:tcPr>
            <w:tcW w:w="284" w:type="pct"/>
            <w:vMerge w:val="restart"/>
            <w:tcBorders>
              <w:top w:val="nil"/>
              <w:left w:val="nil"/>
              <w:bottom w:val="nil"/>
              <w:right w:val="nil"/>
            </w:tcBorders>
            <w:shd w:val="clear" w:color="000000" w:fill="FFFFFF"/>
            <w:noWrap/>
            <w:vAlign w:val="center"/>
            <w:hideMark/>
          </w:tcPr>
          <w:p w14:paraId="005C780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2E9B8531" w14:textId="77777777" w:rsidTr="00791252">
        <w:trPr>
          <w:trHeight w:val="255"/>
        </w:trPr>
        <w:tc>
          <w:tcPr>
            <w:tcW w:w="461" w:type="pct"/>
            <w:vMerge/>
            <w:tcBorders>
              <w:top w:val="nil"/>
              <w:left w:val="nil"/>
              <w:bottom w:val="nil"/>
              <w:right w:val="nil"/>
            </w:tcBorders>
            <w:vAlign w:val="center"/>
            <w:hideMark/>
          </w:tcPr>
          <w:p w14:paraId="1A27061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FFFFF"/>
            <w:noWrap/>
            <w:vAlign w:val="center"/>
            <w:hideMark/>
          </w:tcPr>
          <w:p w14:paraId="6621A919"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Cervus elaphus</w:t>
            </w:r>
          </w:p>
        </w:tc>
        <w:tc>
          <w:tcPr>
            <w:tcW w:w="197" w:type="pct"/>
            <w:tcBorders>
              <w:top w:val="nil"/>
              <w:left w:val="nil"/>
              <w:bottom w:val="nil"/>
              <w:right w:val="nil"/>
            </w:tcBorders>
            <w:shd w:val="clear" w:color="000000" w:fill="FFFFFF"/>
            <w:noWrap/>
            <w:vAlign w:val="center"/>
            <w:hideMark/>
          </w:tcPr>
          <w:p w14:paraId="346110E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FFFFF"/>
            <w:noWrap/>
            <w:vAlign w:val="center"/>
            <w:hideMark/>
          </w:tcPr>
          <w:p w14:paraId="0AD157B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5.7</w:t>
            </w:r>
          </w:p>
        </w:tc>
        <w:tc>
          <w:tcPr>
            <w:tcW w:w="501" w:type="pct"/>
            <w:tcBorders>
              <w:top w:val="nil"/>
              <w:left w:val="nil"/>
              <w:bottom w:val="nil"/>
              <w:right w:val="nil"/>
            </w:tcBorders>
            <w:shd w:val="clear" w:color="000000" w:fill="FFFFFF"/>
            <w:noWrap/>
            <w:vAlign w:val="center"/>
            <w:hideMark/>
          </w:tcPr>
          <w:p w14:paraId="1C1DCD8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6.0</w:t>
            </w:r>
          </w:p>
        </w:tc>
        <w:tc>
          <w:tcPr>
            <w:tcW w:w="243" w:type="pct"/>
            <w:tcBorders>
              <w:top w:val="nil"/>
              <w:left w:val="nil"/>
              <w:bottom w:val="nil"/>
              <w:right w:val="nil"/>
            </w:tcBorders>
            <w:shd w:val="clear" w:color="000000" w:fill="FFFFFF"/>
            <w:noWrap/>
            <w:vAlign w:val="center"/>
            <w:hideMark/>
          </w:tcPr>
          <w:p w14:paraId="3E61D483"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0.8</w:t>
            </w:r>
          </w:p>
        </w:tc>
        <w:tc>
          <w:tcPr>
            <w:tcW w:w="271" w:type="pct"/>
            <w:tcBorders>
              <w:top w:val="nil"/>
              <w:left w:val="nil"/>
              <w:bottom w:val="nil"/>
              <w:right w:val="nil"/>
            </w:tcBorders>
            <w:shd w:val="clear" w:color="000000" w:fill="FFFFFF"/>
            <w:noWrap/>
            <w:vAlign w:val="center"/>
            <w:hideMark/>
          </w:tcPr>
          <w:p w14:paraId="4A2268B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97" w:type="pct"/>
            <w:tcBorders>
              <w:top w:val="nil"/>
              <w:left w:val="nil"/>
              <w:bottom w:val="nil"/>
              <w:right w:val="nil"/>
            </w:tcBorders>
            <w:shd w:val="clear" w:color="000000" w:fill="FFFFFF"/>
            <w:noWrap/>
            <w:vAlign w:val="center"/>
            <w:hideMark/>
          </w:tcPr>
          <w:p w14:paraId="251877D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6.2</w:t>
            </w:r>
          </w:p>
        </w:tc>
        <w:tc>
          <w:tcPr>
            <w:tcW w:w="816" w:type="pct"/>
            <w:vMerge/>
            <w:tcBorders>
              <w:top w:val="nil"/>
              <w:left w:val="nil"/>
              <w:bottom w:val="nil"/>
              <w:right w:val="nil"/>
            </w:tcBorders>
            <w:vAlign w:val="center"/>
            <w:hideMark/>
          </w:tcPr>
          <w:p w14:paraId="36B97B5F"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04BEBB50"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2424B0B3" w14:textId="77777777" w:rsidR="008B3AEE" w:rsidRPr="007A1ABB" w:rsidRDefault="008B3AEE" w:rsidP="00844602">
            <w:pPr>
              <w:spacing w:line="480" w:lineRule="auto"/>
              <w:rPr>
                <w:rFonts w:asciiTheme="minorHAnsi" w:hAnsiTheme="minorHAnsi" w:cstheme="minorHAnsi"/>
                <w:color w:val="000000"/>
                <w:sz w:val="20"/>
                <w:szCs w:val="20"/>
              </w:rPr>
            </w:pPr>
          </w:p>
        </w:tc>
      </w:tr>
      <w:tr w:rsidR="008B3AEE" w:rsidRPr="007A1ABB" w14:paraId="675CB21A" w14:textId="77777777" w:rsidTr="00791252">
        <w:trPr>
          <w:trHeight w:val="255"/>
        </w:trPr>
        <w:tc>
          <w:tcPr>
            <w:tcW w:w="461" w:type="pct"/>
            <w:vMerge w:val="restart"/>
            <w:tcBorders>
              <w:top w:val="nil"/>
              <w:left w:val="nil"/>
              <w:bottom w:val="nil"/>
              <w:right w:val="nil"/>
            </w:tcBorders>
            <w:shd w:val="clear" w:color="000000" w:fill="F2F2F2"/>
            <w:noWrap/>
            <w:vAlign w:val="center"/>
            <w:hideMark/>
          </w:tcPr>
          <w:p w14:paraId="1F516B3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17</w:t>
            </w:r>
          </w:p>
        </w:tc>
        <w:tc>
          <w:tcPr>
            <w:tcW w:w="1029" w:type="pct"/>
            <w:tcBorders>
              <w:top w:val="nil"/>
              <w:left w:val="nil"/>
              <w:bottom w:val="nil"/>
              <w:right w:val="nil"/>
            </w:tcBorders>
            <w:shd w:val="clear" w:color="000000" w:fill="F2F2F2"/>
            <w:noWrap/>
            <w:vAlign w:val="center"/>
            <w:hideMark/>
          </w:tcPr>
          <w:p w14:paraId="1189E7BB"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Equus</w:t>
            </w:r>
          </w:p>
        </w:tc>
        <w:tc>
          <w:tcPr>
            <w:tcW w:w="197" w:type="pct"/>
            <w:tcBorders>
              <w:top w:val="nil"/>
              <w:left w:val="nil"/>
              <w:bottom w:val="nil"/>
              <w:right w:val="nil"/>
            </w:tcBorders>
            <w:shd w:val="clear" w:color="000000" w:fill="F2F2F2"/>
            <w:noWrap/>
            <w:vAlign w:val="center"/>
            <w:hideMark/>
          </w:tcPr>
          <w:p w14:paraId="728BBBDC"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w:t>
            </w:r>
          </w:p>
        </w:tc>
        <w:tc>
          <w:tcPr>
            <w:tcW w:w="384" w:type="pct"/>
            <w:tcBorders>
              <w:top w:val="nil"/>
              <w:left w:val="nil"/>
              <w:bottom w:val="nil"/>
              <w:right w:val="nil"/>
            </w:tcBorders>
            <w:shd w:val="clear" w:color="000000" w:fill="F2F2F2"/>
            <w:noWrap/>
            <w:vAlign w:val="center"/>
            <w:hideMark/>
          </w:tcPr>
          <w:p w14:paraId="75B2D95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4.2</w:t>
            </w:r>
          </w:p>
        </w:tc>
        <w:tc>
          <w:tcPr>
            <w:tcW w:w="501" w:type="pct"/>
            <w:tcBorders>
              <w:top w:val="nil"/>
              <w:left w:val="nil"/>
              <w:bottom w:val="nil"/>
              <w:right w:val="nil"/>
            </w:tcBorders>
            <w:shd w:val="clear" w:color="000000" w:fill="F2F2F2"/>
            <w:noWrap/>
            <w:vAlign w:val="center"/>
            <w:hideMark/>
          </w:tcPr>
          <w:p w14:paraId="6948A02A"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243" w:type="pct"/>
            <w:tcBorders>
              <w:top w:val="nil"/>
              <w:left w:val="nil"/>
              <w:bottom w:val="nil"/>
              <w:right w:val="nil"/>
            </w:tcBorders>
            <w:shd w:val="clear" w:color="000000" w:fill="F2F2F2"/>
            <w:noWrap/>
            <w:vAlign w:val="center"/>
            <w:hideMark/>
          </w:tcPr>
          <w:p w14:paraId="2235691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1.6</w:t>
            </w:r>
          </w:p>
        </w:tc>
        <w:tc>
          <w:tcPr>
            <w:tcW w:w="271" w:type="pct"/>
            <w:tcBorders>
              <w:top w:val="nil"/>
              <w:left w:val="nil"/>
              <w:bottom w:val="nil"/>
              <w:right w:val="nil"/>
            </w:tcBorders>
            <w:shd w:val="clear" w:color="000000" w:fill="F2F2F2"/>
            <w:noWrap/>
            <w:vAlign w:val="center"/>
            <w:hideMark/>
          </w:tcPr>
          <w:p w14:paraId="760C63A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2.3</w:t>
            </w:r>
          </w:p>
        </w:tc>
        <w:tc>
          <w:tcPr>
            <w:tcW w:w="297" w:type="pct"/>
            <w:tcBorders>
              <w:top w:val="nil"/>
              <w:left w:val="nil"/>
              <w:bottom w:val="nil"/>
              <w:right w:val="nil"/>
            </w:tcBorders>
            <w:shd w:val="clear" w:color="000000" w:fill="F2F2F2"/>
            <w:noWrap/>
            <w:vAlign w:val="center"/>
            <w:hideMark/>
          </w:tcPr>
          <w:p w14:paraId="5458CE0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5.4</w:t>
            </w:r>
          </w:p>
        </w:tc>
        <w:tc>
          <w:tcPr>
            <w:tcW w:w="816" w:type="pct"/>
            <w:vMerge w:val="restart"/>
            <w:tcBorders>
              <w:top w:val="nil"/>
              <w:left w:val="nil"/>
              <w:bottom w:val="nil"/>
              <w:right w:val="nil"/>
            </w:tcBorders>
            <w:shd w:val="clear" w:color="000000" w:fill="F2F2F2"/>
            <w:noWrap/>
            <w:vAlign w:val="center"/>
            <w:hideMark/>
          </w:tcPr>
          <w:p w14:paraId="6DE47E7D"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7.0</w:t>
            </w:r>
          </w:p>
        </w:tc>
        <w:tc>
          <w:tcPr>
            <w:tcW w:w="515" w:type="pct"/>
            <w:vMerge w:val="restart"/>
            <w:tcBorders>
              <w:top w:val="nil"/>
              <w:left w:val="nil"/>
              <w:bottom w:val="nil"/>
              <w:right w:val="nil"/>
            </w:tcBorders>
            <w:shd w:val="clear" w:color="000000" w:fill="F2F2F2"/>
            <w:noWrap/>
            <w:vAlign w:val="center"/>
            <w:hideMark/>
          </w:tcPr>
          <w:p w14:paraId="71D57818"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w:t>
            </w:r>
          </w:p>
        </w:tc>
        <w:tc>
          <w:tcPr>
            <w:tcW w:w="284" w:type="pct"/>
            <w:vMerge w:val="restart"/>
            <w:tcBorders>
              <w:top w:val="nil"/>
              <w:left w:val="nil"/>
              <w:bottom w:val="nil"/>
              <w:right w:val="nil"/>
            </w:tcBorders>
            <w:shd w:val="clear" w:color="000000" w:fill="F2F2F2"/>
            <w:noWrap/>
            <w:vAlign w:val="center"/>
            <w:hideMark/>
          </w:tcPr>
          <w:p w14:paraId="256D262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MW</w:t>
            </w:r>
          </w:p>
        </w:tc>
      </w:tr>
      <w:tr w:rsidR="008B3AEE" w:rsidRPr="007A1ABB" w14:paraId="3D7984A6" w14:textId="77777777" w:rsidTr="00791252">
        <w:trPr>
          <w:trHeight w:val="255"/>
        </w:trPr>
        <w:tc>
          <w:tcPr>
            <w:tcW w:w="461" w:type="pct"/>
            <w:vMerge/>
            <w:tcBorders>
              <w:top w:val="nil"/>
              <w:left w:val="nil"/>
              <w:bottom w:val="nil"/>
              <w:right w:val="nil"/>
            </w:tcBorders>
            <w:vAlign w:val="center"/>
            <w:hideMark/>
          </w:tcPr>
          <w:p w14:paraId="6A2981C9" w14:textId="77777777" w:rsidR="008B3AEE" w:rsidRPr="007A1ABB" w:rsidRDefault="008B3AEE" w:rsidP="00844602">
            <w:pPr>
              <w:spacing w:line="480" w:lineRule="auto"/>
              <w:rPr>
                <w:rFonts w:asciiTheme="minorHAnsi" w:hAnsiTheme="minorHAnsi" w:cstheme="minorHAnsi"/>
                <w:color w:val="000000"/>
                <w:sz w:val="20"/>
                <w:szCs w:val="20"/>
              </w:rPr>
            </w:pPr>
          </w:p>
        </w:tc>
        <w:tc>
          <w:tcPr>
            <w:tcW w:w="1029" w:type="pct"/>
            <w:tcBorders>
              <w:top w:val="nil"/>
              <w:left w:val="nil"/>
              <w:bottom w:val="nil"/>
              <w:right w:val="nil"/>
            </w:tcBorders>
            <w:shd w:val="clear" w:color="000000" w:fill="F2F2F2"/>
            <w:noWrap/>
            <w:vAlign w:val="center"/>
            <w:hideMark/>
          </w:tcPr>
          <w:p w14:paraId="5564DCE7"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Rangifer</w:t>
            </w:r>
          </w:p>
        </w:tc>
        <w:tc>
          <w:tcPr>
            <w:tcW w:w="197" w:type="pct"/>
            <w:tcBorders>
              <w:top w:val="nil"/>
              <w:left w:val="nil"/>
              <w:bottom w:val="nil"/>
              <w:right w:val="nil"/>
            </w:tcBorders>
            <w:shd w:val="clear" w:color="000000" w:fill="F2F2F2"/>
            <w:noWrap/>
            <w:vAlign w:val="center"/>
            <w:hideMark/>
          </w:tcPr>
          <w:p w14:paraId="197B5E7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5</w:t>
            </w:r>
          </w:p>
        </w:tc>
        <w:tc>
          <w:tcPr>
            <w:tcW w:w="384" w:type="pct"/>
            <w:tcBorders>
              <w:top w:val="nil"/>
              <w:left w:val="nil"/>
              <w:bottom w:val="nil"/>
              <w:right w:val="nil"/>
            </w:tcBorders>
            <w:shd w:val="clear" w:color="000000" w:fill="F2F2F2"/>
            <w:noWrap/>
            <w:vAlign w:val="center"/>
            <w:hideMark/>
          </w:tcPr>
          <w:p w14:paraId="2CE2C455"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4.8</w:t>
            </w:r>
          </w:p>
        </w:tc>
        <w:tc>
          <w:tcPr>
            <w:tcW w:w="501" w:type="pct"/>
            <w:tcBorders>
              <w:top w:val="nil"/>
              <w:left w:val="nil"/>
              <w:bottom w:val="nil"/>
              <w:right w:val="nil"/>
            </w:tcBorders>
            <w:shd w:val="clear" w:color="000000" w:fill="F2F2F2"/>
            <w:noWrap/>
            <w:vAlign w:val="center"/>
            <w:hideMark/>
          </w:tcPr>
          <w:p w14:paraId="1292BBF6"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4.4</w:t>
            </w:r>
          </w:p>
        </w:tc>
        <w:tc>
          <w:tcPr>
            <w:tcW w:w="243" w:type="pct"/>
            <w:tcBorders>
              <w:top w:val="nil"/>
              <w:left w:val="nil"/>
              <w:bottom w:val="nil"/>
              <w:right w:val="nil"/>
            </w:tcBorders>
            <w:shd w:val="clear" w:color="000000" w:fill="F2F2F2"/>
            <w:noWrap/>
            <w:vAlign w:val="center"/>
            <w:hideMark/>
          </w:tcPr>
          <w:p w14:paraId="22417FFF"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1.3</w:t>
            </w:r>
          </w:p>
        </w:tc>
        <w:tc>
          <w:tcPr>
            <w:tcW w:w="271" w:type="pct"/>
            <w:tcBorders>
              <w:top w:val="nil"/>
              <w:left w:val="nil"/>
              <w:bottom w:val="nil"/>
              <w:right w:val="nil"/>
            </w:tcBorders>
            <w:shd w:val="clear" w:color="000000" w:fill="F2F2F2"/>
            <w:noWrap/>
            <w:vAlign w:val="center"/>
            <w:hideMark/>
          </w:tcPr>
          <w:p w14:paraId="45D812E2"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3.2</w:t>
            </w:r>
          </w:p>
        </w:tc>
        <w:tc>
          <w:tcPr>
            <w:tcW w:w="297" w:type="pct"/>
            <w:tcBorders>
              <w:top w:val="nil"/>
              <w:left w:val="nil"/>
              <w:bottom w:val="nil"/>
              <w:right w:val="nil"/>
            </w:tcBorders>
            <w:shd w:val="clear" w:color="000000" w:fill="F2F2F2"/>
            <w:noWrap/>
            <w:vAlign w:val="center"/>
            <w:hideMark/>
          </w:tcPr>
          <w:p w14:paraId="0D593941" w14:textId="77777777" w:rsidR="008B3AEE" w:rsidRPr="007A1ABB" w:rsidRDefault="008B3AEE" w:rsidP="00844602">
            <w:pPr>
              <w:spacing w:line="480" w:lineRule="auto"/>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6.8</w:t>
            </w:r>
          </w:p>
        </w:tc>
        <w:tc>
          <w:tcPr>
            <w:tcW w:w="816" w:type="pct"/>
            <w:vMerge/>
            <w:tcBorders>
              <w:top w:val="nil"/>
              <w:left w:val="nil"/>
              <w:bottom w:val="nil"/>
              <w:right w:val="nil"/>
            </w:tcBorders>
            <w:vAlign w:val="center"/>
            <w:hideMark/>
          </w:tcPr>
          <w:p w14:paraId="32F61B3A" w14:textId="77777777" w:rsidR="008B3AEE" w:rsidRPr="007A1ABB" w:rsidRDefault="008B3AEE" w:rsidP="00844602">
            <w:pPr>
              <w:spacing w:line="480" w:lineRule="auto"/>
              <w:rPr>
                <w:rFonts w:asciiTheme="minorHAnsi" w:hAnsiTheme="minorHAnsi" w:cstheme="minorHAnsi"/>
                <w:color w:val="000000"/>
                <w:sz w:val="20"/>
                <w:szCs w:val="20"/>
              </w:rPr>
            </w:pPr>
          </w:p>
        </w:tc>
        <w:tc>
          <w:tcPr>
            <w:tcW w:w="515" w:type="pct"/>
            <w:vMerge/>
            <w:tcBorders>
              <w:top w:val="nil"/>
              <w:left w:val="nil"/>
              <w:bottom w:val="nil"/>
              <w:right w:val="nil"/>
            </w:tcBorders>
            <w:vAlign w:val="center"/>
            <w:hideMark/>
          </w:tcPr>
          <w:p w14:paraId="267F44C8" w14:textId="77777777" w:rsidR="008B3AEE" w:rsidRPr="007A1ABB" w:rsidRDefault="008B3AEE" w:rsidP="00844602">
            <w:pPr>
              <w:spacing w:line="480" w:lineRule="auto"/>
              <w:rPr>
                <w:rFonts w:asciiTheme="minorHAnsi" w:hAnsiTheme="minorHAnsi" w:cstheme="minorHAnsi"/>
                <w:color w:val="000000"/>
                <w:sz w:val="20"/>
                <w:szCs w:val="20"/>
              </w:rPr>
            </w:pPr>
          </w:p>
        </w:tc>
        <w:tc>
          <w:tcPr>
            <w:tcW w:w="284" w:type="pct"/>
            <w:vMerge/>
            <w:tcBorders>
              <w:top w:val="nil"/>
              <w:left w:val="nil"/>
              <w:bottom w:val="nil"/>
              <w:right w:val="nil"/>
            </w:tcBorders>
            <w:vAlign w:val="center"/>
            <w:hideMark/>
          </w:tcPr>
          <w:p w14:paraId="7B7E75C8" w14:textId="77777777" w:rsidR="008B3AEE" w:rsidRPr="007A1ABB" w:rsidRDefault="008B3AEE" w:rsidP="00844602">
            <w:pPr>
              <w:spacing w:line="480" w:lineRule="auto"/>
              <w:rPr>
                <w:rFonts w:asciiTheme="minorHAnsi" w:hAnsiTheme="minorHAnsi" w:cstheme="minorHAnsi"/>
                <w:color w:val="000000"/>
                <w:sz w:val="20"/>
                <w:szCs w:val="20"/>
              </w:rPr>
            </w:pPr>
          </w:p>
        </w:tc>
      </w:tr>
    </w:tbl>
    <w:p w14:paraId="50937523" w14:textId="77777777" w:rsidR="00B610B5" w:rsidRPr="007A1ABB" w:rsidRDefault="00B610B5" w:rsidP="00844602">
      <w:pPr>
        <w:spacing w:after="200" w:line="480" w:lineRule="auto"/>
        <w:jc w:val="both"/>
        <w:rPr>
          <w:rFonts w:asciiTheme="minorHAnsi" w:hAnsiTheme="minorHAnsi" w:cstheme="minorHAnsi"/>
        </w:rPr>
      </w:pPr>
    </w:p>
    <w:p w14:paraId="3E23B863" w14:textId="77777777" w:rsidR="00B0326F" w:rsidRPr="007A1ABB" w:rsidRDefault="00B0326F" w:rsidP="00844602">
      <w:pPr>
        <w:spacing w:after="200" w:line="480" w:lineRule="auto"/>
        <w:rPr>
          <w:rFonts w:asciiTheme="minorHAnsi" w:hAnsiTheme="minorHAnsi" w:cstheme="minorHAnsi"/>
        </w:rPr>
      </w:pPr>
    </w:p>
    <w:p w14:paraId="079FA818" w14:textId="55DF4F83" w:rsidR="005A1403" w:rsidRPr="007A1ABB" w:rsidRDefault="000F498B" w:rsidP="00844602">
      <w:pPr>
        <w:spacing w:after="200" w:line="480" w:lineRule="auto"/>
        <w:jc w:val="center"/>
        <w:rPr>
          <w:rFonts w:asciiTheme="minorHAnsi" w:hAnsiTheme="minorHAnsi" w:cstheme="minorHAnsi"/>
        </w:rPr>
      </w:pPr>
      <w:r w:rsidRPr="007A1ABB">
        <w:rPr>
          <w:rFonts w:asciiTheme="minorHAnsi" w:hAnsiTheme="minorHAnsi" w:cstheme="minorHAnsi"/>
          <w:noProof/>
        </w:rPr>
        <w:lastRenderedPageBreak/>
        <w:drawing>
          <wp:inline distT="0" distB="0" distL="0" distR="0" wp14:anchorId="6EDDACA9" wp14:editId="1B41526B">
            <wp:extent cx="5167041" cy="775113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9746" cy="7755192"/>
                    </a:xfrm>
                    <a:prstGeom prst="rect">
                      <a:avLst/>
                    </a:prstGeom>
                    <a:noFill/>
                    <a:ln>
                      <a:noFill/>
                    </a:ln>
                  </pic:spPr>
                </pic:pic>
              </a:graphicData>
            </a:graphic>
          </wp:inline>
        </w:drawing>
      </w:r>
    </w:p>
    <w:p w14:paraId="090269AE" w14:textId="4DC525EB" w:rsidR="007C2891" w:rsidRPr="008172CC" w:rsidRDefault="00E073B0" w:rsidP="007C2891">
      <w:pPr>
        <w:spacing w:line="480" w:lineRule="auto"/>
        <w:jc w:val="both"/>
        <w:rPr>
          <w:rFonts w:asciiTheme="minorHAnsi" w:hAnsiTheme="minorHAnsi" w:cstheme="minorHAnsi"/>
          <w:b/>
          <w:bCs/>
        </w:rPr>
      </w:pPr>
      <w:r w:rsidRPr="007A1ABB">
        <w:rPr>
          <w:rFonts w:asciiTheme="minorHAnsi" w:hAnsiTheme="minorHAnsi" w:cstheme="minorHAnsi"/>
          <w:b/>
          <w:bCs/>
        </w:rPr>
        <w:t>Fig S</w:t>
      </w:r>
      <w:r w:rsidR="00C7566B" w:rsidRPr="007A1ABB">
        <w:rPr>
          <w:rFonts w:asciiTheme="minorHAnsi" w:hAnsiTheme="minorHAnsi" w:cstheme="minorHAnsi"/>
          <w:b/>
          <w:bCs/>
        </w:rPr>
        <w:t>2</w:t>
      </w:r>
      <w:r w:rsidRPr="007A1ABB">
        <w:rPr>
          <w:rFonts w:asciiTheme="minorHAnsi" w:hAnsiTheme="minorHAnsi" w:cstheme="minorHAnsi"/>
          <w:b/>
          <w:bCs/>
        </w:rPr>
        <w:t xml:space="preserve">.2 Distribution of clustered samples. Each cluster contains samples from locations within a 100km search radii. Only clusters with at least </w:t>
      </w:r>
      <w:r w:rsidR="00324350" w:rsidRPr="007A1ABB">
        <w:rPr>
          <w:rFonts w:asciiTheme="minorHAnsi" w:hAnsiTheme="minorHAnsi" w:cstheme="minorHAnsi"/>
          <w:b/>
          <w:bCs/>
        </w:rPr>
        <w:t xml:space="preserve">two </w:t>
      </w:r>
      <w:r w:rsidRPr="007A1ABB">
        <w:rPr>
          <w:rFonts w:asciiTheme="minorHAnsi" w:hAnsiTheme="minorHAnsi" w:cstheme="minorHAnsi"/>
          <w:b/>
          <w:bCs/>
        </w:rPr>
        <w:t xml:space="preserve">different species, with each </w:t>
      </w:r>
      <w:r w:rsidRPr="007A1ABB">
        <w:rPr>
          <w:rFonts w:asciiTheme="minorHAnsi" w:hAnsiTheme="minorHAnsi" w:cstheme="minorHAnsi"/>
          <w:b/>
          <w:bCs/>
        </w:rPr>
        <w:lastRenderedPageBreak/>
        <w:t xml:space="preserve">species containing a minimum of </w:t>
      </w:r>
      <w:r w:rsidR="00576464" w:rsidRPr="007A1ABB">
        <w:rPr>
          <w:rFonts w:asciiTheme="minorHAnsi" w:hAnsiTheme="minorHAnsi" w:cstheme="minorHAnsi"/>
          <w:b/>
          <w:bCs/>
        </w:rPr>
        <w:t>three</w:t>
      </w:r>
      <w:r w:rsidRPr="007A1ABB">
        <w:rPr>
          <w:rFonts w:asciiTheme="minorHAnsi" w:hAnsiTheme="minorHAnsi" w:cstheme="minorHAnsi"/>
          <w:b/>
          <w:bCs/>
        </w:rPr>
        <w:t xml:space="preserve"> δ</w:t>
      </w:r>
      <w:r w:rsidRPr="007A1ABB">
        <w:rPr>
          <w:rFonts w:asciiTheme="minorHAnsi" w:hAnsiTheme="minorHAnsi" w:cstheme="minorHAnsi"/>
          <w:b/>
          <w:bCs/>
          <w:vertAlign w:val="superscript"/>
        </w:rPr>
        <w:t>15</w:t>
      </w:r>
      <w:r w:rsidRPr="007A1ABB">
        <w:rPr>
          <w:rFonts w:asciiTheme="minorHAnsi" w:hAnsiTheme="minorHAnsi" w:cstheme="minorHAnsi"/>
          <w:b/>
          <w:bCs/>
        </w:rPr>
        <w:t>N data points, are included. Symbols indicate clusters where δ</w:t>
      </w:r>
      <w:r w:rsidRPr="007A1ABB">
        <w:rPr>
          <w:rFonts w:asciiTheme="minorHAnsi" w:hAnsiTheme="minorHAnsi" w:cstheme="minorHAnsi"/>
          <w:b/>
          <w:bCs/>
          <w:vertAlign w:val="superscript"/>
        </w:rPr>
        <w:t>15</w:t>
      </w:r>
      <w:r w:rsidRPr="007A1ABB">
        <w:rPr>
          <w:rFonts w:asciiTheme="minorHAnsi" w:hAnsiTheme="minorHAnsi" w:cstheme="minorHAnsi"/>
          <w:b/>
          <w:bCs/>
        </w:rPr>
        <w:t xml:space="preserve">N differs significantly (p&lt; 0.05) between species (black triangles) and clusters where it does not (white circles). </w:t>
      </w:r>
      <w:r w:rsidR="00684973" w:rsidRPr="007A1ABB">
        <w:rPr>
          <w:rFonts w:asciiTheme="minorHAnsi" w:hAnsiTheme="minorHAnsi" w:cstheme="minorHAnsi"/>
          <w:b/>
          <w:bCs/>
        </w:rPr>
        <w:t>Cluster numbers</w:t>
      </w:r>
      <w:r w:rsidRPr="007A1ABB">
        <w:rPr>
          <w:rFonts w:asciiTheme="minorHAnsi" w:hAnsiTheme="minorHAnsi" w:cstheme="minorHAnsi"/>
          <w:b/>
          <w:bCs/>
        </w:rPr>
        <w:t xml:space="preserve"> correspond to </w:t>
      </w:r>
      <w:r w:rsidR="00684973" w:rsidRPr="007A1ABB">
        <w:rPr>
          <w:rFonts w:asciiTheme="minorHAnsi" w:hAnsiTheme="minorHAnsi" w:cstheme="minorHAnsi"/>
          <w:b/>
          <w:bCs/>
        </w:rPr>
        <w:t>those</w:t>
      </w:r>
      <w:r w:rsidRPr="007A1ABB">
        <w:rPr>
          <w:rFonts w:asciiTheme="minorHAnsi" w:hAnsiTheme="minorHAnsi" w:cstheme="minorHAnsi"/>
          <w:b/>
          <w:bCs/>
        </w:rPr>
        <w:t xml:space="preserve"> </w:t>
      </w:r>
      <w:r w:rsidR="00684973" w:rsidRPr="007A1ABB">
        <w:rPr>
          <w:rFonts w:asciiTheme="minorHAnsi" w:hAnsiTheme="minorHAnsi" w:cstheme="minorHAnsi"/>
          <w:b/>
          <w:bCs/>
        </w:rPr>
        <w:t>given</w:t>
      </w:r>
      <w:r w:rsidRPr="007A1ABB">
        <w:rPr>
          <w:rFonts w:asciiTheme="minorHAnsi" w:hAnsiTheme="minorHAnsi" w:cstheme="minorHAnsi"/>
          <w:b/>
          <w:bCs/>
        </w:rPr>
        <w:t xml:space="preserve"> in </w:t>
      </w:r>
      <w:r w:rsidR="00C7566B" w:rsidRPr="007A1ABB">
        <w:rPr>
          <w:rFonts w:asciiTheme="minorHAnsi" w:hAnsiTheme="minorHAnsi" w:cstheme="minorHAnsi"/>
          <w:b/>
          <w:bCs/>
        </w:rPr>
        <w:t>T</w:t>
      </w:r>
      <w:r w:rsidRPr="007A1ABB">
        <w:rPr>
          <w:rFonts w:asciiTheme="minorHAnsi" w:hAnsiTheme="minorHAnsi" w:cstheme="minorHAnsi"/>
          <w:b/>
          <w:bCs/>
        </w:rPr>
        <w:t>able S2.2.</w:t>
      </w:r>
      <w:r w:rsidR="007C2891">
        <w:rPr>
          <w:rFonts w:asciiTheme="minorHAnsi" w:hAnsiTheme="minorHAnsi" w:cstheme="minorHAnsi"/>
          <w:b/>
          <w:bCs/>
        </w:rPr>
        <w:t xml:space="preserve"> Palaeocoastline data from </w:t>
      </w:r>
      <w:sdt>
        <w:sdtPr>
          <w:rPr>
            <w:rFonts w:asciiTheme="minorHAnsi" w:hAnsiTheme="minorHAnsi" w:cstheme="minorHAnsi"/>
            <w:bCs/>
            <w:color w:val="000000"/>
          </w:rPr>
          <w:tag w:val="MENDELEY_CITATION_v3_eyJjaXRhdGlvbklEIjoiTUVOREVMRVlfQ0lUQVRJT05fM2E5ODhkODgtODAzMi00NTAwLWIyMjUtMzJhMWU4ZjVkMjk1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
          <w:id w:val="-872610935"/>
          <w:placeholder>
            <w:docPart w:val="DefaultPlaceholder_-1854013440"/>
          </w:placeholder>
        </w:sdtPr>
        <w:sdtEndPr/>
        <w:sdtContent>
          <w:r w:rsidR="00FB2B78">
            <w:rPr>
              <w:rFonts w:asciiTheme="minorHAnsi" w:hAnsiTheme="minorHAnsi" w:cstheme="minorHAnsi"/>
              <w:bCs/>
              <w:color w:val="000000"/>
            </w:rPr>
            <w:t>[</w:t>
          </w:r>
          <w:r w:rsidR="00F07EF6" w:rsidRPr="00F07EF6">
            <w:rPr>
              <w:rFonts w:asciiTheme="minorHAnsi" w:hAnsiTheme="minorHAnsi" w:cstheme="minorHAnsi"/>
              <w:bCs/>
              <w:color w:val="000000"/>
            </w:rPr>
            <w:t>20</w:t>
          </w:r>
          <w:r w:rsidR="00FB2B78">
            <w:rPr>
              <w:rFonts w:asciiTheme="minorHAnsi" w:hAnsiTheme="minorHAnsi" w:cstheme="minorHAnsi"/>
              <w:bCs/>
              <w:color w:val="000000"/>
            </w:rPr>
            <w:t>]</w:t>
          </w:r>
        </w:sdtContent>
      </w:sdt>
      <w:r w:rsidR="007C2891">
        <w:rPr>
          <w:rFonts w:asciiTheme="minorHAnsi" w:hAnsiTheme="minorHAnsi" w:cstheme="minorHAnsi"/>
          <w:b/>
          <w:bCs/>
        </w:rPr>
        <w:t xml:space="preserve">, ice sheet extent from </w:t>
      </w:r>
      <w:sdt>
        <w:sdtPr>
          <w:rPr>
            <w:rFonts w:asciiTheme="minorHAnsi" w:hAnsiTheme="minorHAnsi" w:cstheme="minorHAnsi"/>
            <w:bCs/>
            <w:color w:val="000000"/>
          </w:rPr>
          <w:tag w:val="MENDELEY_CITATION_v3_eyJjaXRhdGlvbklEIjoiTUVOREVMRVlfQ0lUQVRJT05fZDExMzE4YzItN2RkMy00M2E1LWFlYWUtYzFmMjViM2QzNjhm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
          <w:id w:val="-960486162"/>
          <w:placeholder>
            <w:docPart w:val="DefaultPlaceholder_-1854013440"/>
          </w:placeholder>
        </w:sdtPr>
        <w:sdtEndPr/>
        <w:sdtContent>
          <w:r w:rsidR="00FB2B78">
            <w:rPr>
              <w:rFonts w:asciiTheme="minorHAnsi" w:hAnsiTheme="minorHAnsi" w:cstheme="minorHAnsi"/>
              <w:bCs/>
              <w:color w:val="000000"/>
            </w:rPr>
            <w:t>[</w:t>
          </w:r>
          <w:r w:rsidR="00F07EF6" w:rsidRPr="00F07EF6">
            <w:rPr>
              <w:rFonts w:asciiTheme="minorHAnsi" w:hAnsiTheme="minorHAnsi" w:cstheme="minorHAnsi"/>
              <w:bCs/>
              <w:color w:val="000000"/>
            </w:rPr>
            <w:t>21</w:t>
          </w:r>
          <w:r w:rsidR="00FB2B78">
            <w:rPr>
              <w:rFonts w:asciiTheme="minorHAnsi" w:hAnsiTheme="minorHAnsi" w:cstheme="minorHAnsi"/>
              <w:bCs/>
              <w:color w:val="000000"/>
            </w:rPr>
            <w:t>]</w:t>
          </w:r>
        </w:sdtContent>
      </w:sdt>
      <w:r w:rsidR="00124064">
        <w:rPr>
          <w:rFonts w:asciiTheme="minorHAnsi" w:hAnsiTheme="minorHAnsi" w:cstheme="minorHAnsi"/>
          <w:b/>
          <w:bCs/>
        </w:rPr>
        <w:t xml:space="preserve"> </w:t>
      </w:r>
      <w:r w:rsidR="007C2891">
        <w:rPr>
          <w:rFonts w:asciiTheme="minorHAnsi" w:hAnsiTheme="minorHAnsi" w:cstheme="minorHAnsi"/>
          <w:b/>
          <w:bCs/>
        </w:rPr>
        <w:t xml:space="preserve">and modern coastline from </w:t>
      </w:r>
      <w:sdt>
        <w:sdtPr>
          <w:rPr>
            <w:rFonts w:asciiTheme="minorHAnsi" w:hAnsiTheme="minorHAnsi" w:cstheme="minorHAnsi"/>
            <w:bCs/>
            <w:color w:val="000000"/>
          </w:rPr>
          <w:tag w:val="MENDELEY_CITATION_v3_eyJjaXRhdGlvbklEIjoiTUVOREVMRVlfQ0lUQVRJT05fZGU3NjE3NTEtMzAwNi00Y2Y4LTg0MDgtOTJlMGU3ODdiYzc1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
          <w:id w:val="1936095987"/>
          <w:placeholder>
            <w:docPart w:val="DefaultPlaceholder_-1854013440"/>
          </w:placeholder>
        </w:sdtPr>
        <w:sdtEndPr/>
        <w:sdtContent>
          <w:r w:rsidR="00FB2B78">
            <w:rPr>
              <w:rFonts w:asciiTheme="minorHAnsi" w:hAnsiTheme="minorHAnsi" w:cstheme="minorHAnsi"/>
              <w:bCs/>
              <w:color w:val="000000"/>
            </w:rPr>
            <w:t>[</w:t>
          </w:r>
          <w:r w:rsidR="00F07EF6" w:rsidRPr="00F07EF6">
            <w:rPr>
              <w:rFonts w:asciiTheme="minorHAnsi" w:hAnsiTheme="minorHAnsi" w:cstheme="minorHAnsi"/>
              <w:bCs/>
              <w:color w:val="000000"/>
            </w:rPr>
            <w:t>22</w:t>
          </w:r>
          <w:r w:rsidR="00FB2B78">
            <w:rPr>
              <w:rFonts w:asciiTheme="minorHAnsi" w:hAnsiTheme="minorHAnsi" w:cstheme="minorHAnsi"/>
              <w:bCs/>
              <w:color w:val="000000"/>
            </w:rPr>
            <w:t>]</w:t>
          </w:r>
        </w:sdtContent>
      </w:sdt>
      <w:r w:rsidR="00FB2B78">
        <w:rPr>
          <w:rFonts w:asciiTheme="minorHAnsi" w:hAnsiTheme="minorHAnsi" w:cstheme="minorHAnsi"/>
          <w:bCs/>
          <w:color w:val="000000"/>
        </w:rPr>
        <w:t>.</w:t>
      </w:r>
    </w:p>
    <w:p w14:paraId="041D8278" w14:textId="3C9CEED6" w:rsidR="00637141" w:rsidRDefault="00637141" w:rsidP="00844602">
      <w:pPr>
        <w:spacing w:after="200" w:line="480" w:lineRule="auto"/>
        <w:jc w:val="both"/>
        <w:rPr>
          <w:rFonts w:asciiTheme="minorHAnsi" w:hAnsiTheme="minorHAnsi" w:cstheme="minorHAnsi"/>
          <w:b/>
          <w:bCs/>
        </w:rPr>
      </w:pPr>
    </w:p>
    <w:p w14:paraId="7C28DB8D" w14:textId="3166E53A" w:rsidR="00CF2B36" w:rsidRDefault="00CF2B36" w:rsidP="00CF2B36">
      <w:pPr>
        <w:spacing w:after="200" w:line="480" w:lineRule="auto"/>
        <w:jc w:val="both"/>
        <w:rPr>
          <w:rFonts w:asciiTheme="minorHAnsi" w:hAnsiTheme="minorHAnsi" w:cstheme="minorHAnsi"/>
          <w:b/>
          <w:bCs/>
        </w:rPr>
      </w:pPr>
      <w:r>
        <w:rPr>
          <w:rFonts w:asciiTheme="minorHAnsi" w:hAnsiTheme="minorHAnsi" w:cstheme="minorHAnsi"/>
          <w:b/>
          <w:bCs/>
        </w:rPr>
        <w:t xml:space="preserve">Table S2.3 </w:t>
      </w:r>
      <w:r w:rsidRPr="007A1ABB">
        <w:rPr>
          <w:rFonts w:asciiTheme="minorHAnsi" w:hAnsiTheme="minorHAnsi" w:cstheme="minorHAnsi"/>
          <w:b/>
          <w:bCs/>
        </w:rPr>
        <w:t xml:space="preserve">Summary </w:t>
      </w:r>
      <w:r>
        <w:rPr>
          <w:rFonts w:asciiTheme="minorHAnsi" w:hAnsiTheme="minorHAnsi" w:cstheme="minorHAnsi"/>
          <w:b/>
          <w:bCs/>
        </w:rPr>
        <w:t xml:space="preserve">of significance testing for correlation between </w:t>
      </w:r>
      <w:r w:rsidR="00390C55">
        <w:rPr>
          <w:rFonts w:asciiTheme="minorHAnsi" w:hAnsiTheme="minorHAnsi" w:cstheme="minorHAnsi"/>
          <w:b/>
          <w:bCs/>
        </w:rPr>
        <w:t xml:space="preserve">sample numbers/species numbers per cluster and statistical </w:t>
      </w:r>
      <w:r w:rsidR="00CE4FB0">
        <w:rPr>
          <w:rFonts w:asciiTheme="minorHAnsi" w:hAnsiTheme="minorHAnsi" w:cstheme="minorHAnsi"/>
          <w:b/>
          <w:bCs/>
        </w:rPr>
        <w:t>significance</w:t>
      </w:r>
      <w:r w:rsidR="00390C55">
        <w:rPr>
          <w:rFonts w:asciiTheme="minorHAnsi" w:hAnsiTheme="minorHAnsi" w:cstheme="minorHAnsi"/>
          <w:b/>
          <w:bCs/>
        </w:rPr>
        <w:t xml:space="preserve"> of between</w:t>
      </w:r>
      <w:r w:rsidR="0008042F">
        <w:rPr>
          <w:rFonts w:asciiTheme="minorHAnsi" w:hAnsiTheme="minorHAnsi" w:cstheme="minorHAnsi"/>
          <w:b/>
          <w:bCs/>
        </w:rPr>
        <w:t xml:space="preserve"> species d15N differences based on </w:t>
      </w:r>
      <w:r w:rsidR="00CE4FB0">
        <w:rPr>
          <w:rFonts w:asciiTheme="minorHAnsi" w:hAnsiTheme="minorHAnsi" w:cstheme="minorHAnsi"/>
          <w:b/>
          <w:bCs/>
        </w:rPr>
        <w:t>Spearman’s</w:t>
      </w:r>
      <w:r w:rsidR="0008042F">
        <w:rPr>
          <w:rFonts w:asciiTheme="minorHAnsi" w:hAnsiTheme="minorHAnsi" w:cstheme="minorHAnsi"/>
          <w:b/>
          <w:bCs/>
        </w:rPr>
        <w:t xml:space="preserve"> rank</w:t>
      </w:r>
      <w:r w:rsidR="00CE4FB0">
        <w:rPr>
          <w:rFonts w:asciiTheme="minorHAnsi" w:hAnsiTheme="minorHAnsi" w:cstheme="minorHAnsi"/>
          <w:b/>
          <w:bCs/>
        </w:rPr>
        <w:t xml:space="preserve"> correlation.</w:t>
      </w:r>
      <w:r w:rsidR="001815C9">
        <w:rPr>
          <w:rFonts w:asciiTheme="minorHAnsi" w:hAnsiTheme="minorHAnsi" w:cstheme="minorHAnsi"/>
          <w:b/>
          <w:bCs/>
        </w:rPr>
        <w:t xml:space="preserve"> *indicates a significant relationship</w:t>
      </w:r>
      <w:r w:rsidR="00B451B4">
        <w:rPr>
          <w:rFonts w:asciiTheme="minorHAnsi" w:hAnsiTheme="minorHAnsi" w:cstheme="minorHAnsi"/>
          <w:b/>
          <w:bCs/>
        </w:rPr>
        <w:t>.</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969"/>
        <w:gridCol w:w="3969"/>
      </w:tblGrid>
      <w:tr w:rsidR="00681F4B" w:rsidRPr="00681F4B" w14:paraId="05AB94E1" w14:textId="77777777" w:rsidTr="006C4EE8">
        <w:trPr>
          <w:trHeight w:val="397"/>
        </w:trPr>
        <w:tc>
          <w:tcPr>
            <w:tcW w:w="1578" w:type="dxa"/>
            <w:shd w:val="clear" w:color="auto" w:fill="E7E6E6" w:themeFill="background2"/>
            <w:noWrap/>
            <w:hideMark/>
          </w:tcPr>
          <w:p w14:paraId="1CA99E5D" w14:textId="1966AF74"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sz w:val="20"/>
                <w:szCs w:val="20"/>
              </w:rPr>
              <w:t>Time bin</w:t>
            </w:r>
          </w:p>
        </w:tc>
        <w:tc>
          <w:tcPr>
            <w:tcW w:w="3969" w:type="dxa"/>
            <w:shd w:val="clear" w:color="auto" w:fill="E7E6E6" w:themeFill="background2"/>
            <w:noWrap/>
            <w:hideMark/>
          </w:tcPr>
          <w:p w14:paraId="080D9B62" w14:textId="781396DD" w:rsidR="00681F4B" w:rsidRPr="006C4EE8" w:rsidRDefault="00681F4B" w:rsidP="006C4EE8">
            <w:pPr>
              <w:jc w:val="center"/>
              <w:rPr>
                <w:rFonts w:asciiTheme="minorHAnsi" w:hAnsiTheme="minorHAnsi" w:cstheme="minorHAnsi"/>
                <w:sz w:val="20"/>
                <w:szCs w:val="20"/>
              </w:rPr>
            </w:pPr>
            <w:r w:rsidRPr="006C4EE8">
              <w:rPr>
                <w:rFonts w:asciiTheme="minorHAnsi" w:hAnsiTheme="minorHAnsi" w:cstheme="minorHAnsi"/>
                <w:color w:val="000000"/>
                <w:sz w:val="20"/>
                <w:szCs w:val="20"/>
              </w:rPr>
              <w:t>Significance of correlation between inter-species d15N difference and number of samples per cluster</w:t>
            </w:r>
          </w:p>
        </w:tc>
        <w:tc>
          <w:tcPr>
            <w:tcW w:w="3969" w:type="dxa"/>
            <w:shd w:val="clear" w:color="auto" w:fill="E7E6E6" w:themeFill="background2"/>
            <w:noWrap/>
            <w:hideMark/>
          </w:tcPr>
          <w:p w14:paraId="0642ECEB" w14:textId="3C904ECD" w:rsidR="00681F4B" w:rsidRPr="006C4EE8" w:rsidRDefault="00681F4B" w:rsidP="006C4EE8">
            <w:pPr>
              <w:jc w:val="center"/>
              <w:rPr>
                <w:rFonts w:asciiTheme="minorHAnsi" w:hAnsiTheme="minorHAnsi" w:cstheme="minorHAnsi"/>
                <w:sz w:val="20"/>
                <w:szCs w:val="20"/>
              </w:rPr>
            </w:pPr>
            <w:r w:rsidRPr="006C4EE8">
              <w:rPr>
                <w:rFonts w:asciiTheme="minorHAnsi" w:hAnsiTheme="minorHAnsi" w:cstheme="minorHAnsi"/>
                <w:color w:val="000000"/>
                <w:sz w:val="20"/>
                <w:szCs w:val="20"/>
              </w:rPr>
              <w:t>Significance of correlation between inter-species d15N difference and number of species per cluster</w:t>
            </w:r>
          </w:p>
        </w:tc>
      </w:tr>
      <w:tr w:rsidR="00681F4B" w:rsidRPr="00681F4B" w14:paraId="1D4D10DD" w14:textId="77777777" w:rsidTr="006C4EE8">
        <w:trPr>
          <w:trHeight w:val="300"/>
        </w:trPr>
        <w:tc>
          <w:tcPr>
            <w:tcW w:w="1578" w:type="dxa"/>
            <w:shd w:val="clear" w:color="auto" w:fill="auto"/>
            <w:noWrap/>
            <w:hideMark/>
          </w:tcPr>
          <w:p w14:paraId="7EA2C9CD" w14:textId="0BD9E972" w:rsidR="00681F4B" w:rsidRPr="006C4EE8" w:rsidRDefault="00681F4B" w:rsidP="006C4EE8">
            <w:pPr>
              <w:jc w:val="center"/>
              <w:rPr>
                <w:rFonts w:asciiTheme="minorHAnsi" w:hAnsiTheme="minorHAnsi" w:cstheme="minorHAnsi"/>
                <w:sz w:val="20"/>
                <w:szCs w:val="20"/>
              </w:rPr>
            </w:pPr>
            <w:r>
              <w:rPr>
                <w:rFonts w:asciiTheme="minorHAnsi" w:hAnsiTheme="minorHAnsi" w:cstheme="minorHAnsi"/>
                <w:sz w:val="20"/>
                <w:szCs w:val="20"/>
              </w:rPr>
              <w:t>EH</w:t>
            </w:r>
          </w:p>
        </w:tc>
        <w:tc>
          <w:tcPr>
            <w:tcW w:w="3969" w:type="dxa"/>
            <w:shd w:val="clear" w:color="auto" w:fill="auto"/>
            <w:noWrap/>
            <w:hideMark/>
          </w:tcPr>
          <w:p w14:paraId="0CCF2D87"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0.306</w:t>
            </w:r>
          </w:p>
        </w:tc>
        <w:tc>
          <w:tcPr>
            <w:tcW w:w="3969" w:type="dxa"/>
            <w:shd w:val="clear" w:color="auto" w:fill="auto"/>
            <w:noWrap/>
            <w:hideMark/>
          </w:tcPr>
          <w:p w14:paraId="719610BB"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0.549</w:t>
            </w:r>
          </w:p>
        </w:tc>
      </w:tr>
      <w:tr w:rsidR="00681F4B" w:rsidRPr="00681F4B" w14:paraId="0B426C56" w14:textId="77777777" w:rsidTr="006C4EE8">
        <w:trPr>
          <w:trHeight w:val="300"/>
        </w:trPr>
        <w:tc>
          <w:tcPr>
            <w:tcW w:w="1578" w:type="dxa"/>
            <w:shd w:val="clear" w:color="auto" w:fill="auto"/>
            <w:noWrap/>
            <w:hideMark/>
          </w:tcPr>
          <w:p w14:paraId="798B396F" w14:textId="351EFC6C"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YD</w:t>
            </w:r>
          </w:p>
        </w:tc>
        <w:tc>
          <w:tcPr>
            <w:tcW w:w="3969" w:type="dxa"/>
            <w:shd w:val="clear" w:color="auto" w:fill="auto"/>
            <w:noWrap/>
            <w:hideMark/>
          </w:tcPr>
          <w:p w14:paraId="19024B9E" w14:textId="264F203F"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0.75</w:t>
            </w:r>
            <w:r w:rsidR="001815C9">
              <w:rPr>
                <w:rFonts w:asciiTheme="minorHAnsi" w:hAnsiTheme="minorHAnsi" w:cstheme="minorHAnsi"/>
                <w:color w:val="000000"/>
                <w:sz w:val="20"/>
                <w:szCs w:val="20"/>
              </w:rPr>
              <w:t>0</w:t>
            </w:r>
          </w:p>
        </w:tc>
        <w:tc>
          <w:tcPr>
            <w:tcW w:w="3969" w:type="dxa"/>
            <w:shd w:val="clear" w:color="auto" w:fill="auto"/>
            <w:noWrap/>
            <w:hideMark/>
          </w:tcPr>
          <w:p w14:paraId="29830703"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w:t>
            </w:r>
          </w:p>
        </w:tc>
      </w:tr>
      <w:tr w:rsidR="00681F4B" w:rsidRPr="00681F4B" w14:paraId="53EE5578" w14:textId="77777777" w:rsidTr="006C4EE8">
        <w:trPr>
          <w:trHeight w:val="300"/>
        </w:trPr>
        <w:tc>
          <w:tcPr>
            <w:tcW w:w="1578" w:type="dxa"/>
            <w:shd w:val="clear" w:color="auto" w:fill="auto"/>
            <w:noWrap/>
            <w:hideMark/>
          </w:tcPr>
          <w:p w14:paraId="70C98BA3" w14:textId="0B33DC0D"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LGI</w:t>
            </w:r>
          </w:p>
        </w:tc>
        <w:tc>
          <w:tcPr>
            <w:tcW w:w="3969" w:type="dxa"/>
            <w:shd w:val="clear" w:color="auto" w:fill="auto"/>
            <w:noWrap/>
            <w:hideMark/>
          </w:tcPr>
          <w:p w14:paraId="12763101"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0.667</w:t>
            </w:r>
          </w:p>
        </w:tc>
        <w:tc>
          <w:tcPr>
            <w:tcW w:w="3969" w:type="dxa"/>
            <w:shd w:val="clear" w:color="auto" w:fill="auto"/>
            <w:noWrap/>
            <w:hideMark/>
          </w:tcPr>
          <w:p w14:paraId="2785D217" w14:textId="189097C9"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0.82</w:t>
            </w:r>
            <w:r w:rsidR="001815C9">
              <w:rPr>
                <w:rFonts w:asciiTheme="minorHAnsi" w:hAnsiTheme="minorHAnsi" w:cstheme="minorHAnsi"/>
                <w:color w:val="000000"/>
                <w:sz w:val="20"/>
                <w:szCs w:val="20"/>
              </w:rPr>
              <w:t>0</w:t>
            </w:r>
          </w:p>
        </w:tc>
      </w:tr>
      <w:tr w:rsidR="00681F4B" w:rsidRPr="00681F4B" w14:paraId="4C74DF16" w14:textId="77777777" w:rsidTr="006C4EE8">
        <w:trPr>
          <w:trHeight w:val="300"/>
        </w:trPr>
        <w:tc>
          <w:tcPr>
            <w:tcW w:w="1578" w:type="dxa"/>
            <w:shd w:val="clear" w:color="auto" w:fill="auto"/>
            <w:noWrap/>
            <w:hideMark/>
          </w:tcPr>
          <w:p w14:paraId="59253EB8" w14:textId="1013EA61"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LGT</w:t>
            </w:r>
          </w:p>
        </w:tc>
        <w:tc>
          <w:tcPr>
            <w:tcW w:w="3969" w:type="dxa"/>
            <w:shd w:val="clear" w:color="auto" w:fill="auto"/>
            <w:noWrap/>
            <w:hideMark/>
          </w:tcPr>
          <w:p w14:paraId="3B4BCDEE" w14:textId="4216C7F2"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0.64</w:t>
            </w:r>
            <w:r w:rsidR="001815C9">
              <w:rPr>
                <w:rFonts w:asciiTheme="minorHAnsi" w:hAnsiTheme="minorHAnsi" w:cstheme="minorHAnsi"/>
                <w:color w:val="000000"/>
                <w:sz w:val="20"/>
                <w:szCs w:val="20"/>
              </w:rPr>
              <w:t>8</w:t>
            </w:r>
          </w:p>
        </w:tc>
        <w:tc>
          <w:tcPr>
            <w:tcW w:w="3969" w:type="dxa"/>
            <w:shd w:val="clear" w:color="auto" w:fill="auto"/>
            <w:noWrap/>
            <w:hideMark/>
          </w:tcPr>
          <w:p w14:paraId="2915EEA9"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0.445</w:t>
            </w:r>
          </w:p>
        </w:tc>
      </w:tr>
      <w:tr w:rsidR="00681F4B" w:rsidRPr="00681F4B" w14:paraId="46626229" w14:textId="77777777" w:rsidTr="006C4EE8">
        <w:trPr>
          <w:trHeight w:val="300"/>
        </w:trPr>
        <w:tc>
          <w:tcPr>
            <w:tcW w:w="1578" w:type="dxa"/>
            <w:shd w:val="clear" w:color="auto" w:fill="auto"/>
            <w:noWrap/>
            <w:hideMark/>
          </w:tcPr>
          <w:p w14:paraId="25FD9894" w14:textId="105E10C6"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LGM</w:t>
            </w:r>
          </w:p>
        </w:tc>
        <w:tc>
          <w:tcPr>
            <w:tcW w:w="3969" w:type="dxa"/>
            <w:shd w:val="clear" w:color="auto" w:fill="auto"/>
            <w:noWrap/>
            <w:hideMark/>
          </w:tcPr>
          <w:p w14:paraId="19A46F63"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0.083</w:t>
            </w:r>
          </w:p>
        </w:tc>
        <w:tc>
          <w:tcPr>
            <w:tcW w:w="3969" w:type="dxa"/>
            <w:shd w:val="clear" w:color="auto" w:fill="auto"/>
            <w:noWrap/>
            <w:hideMark/>
          </w:tcPr>
          <w:p w14:paraId="664B8CA6"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0.855</w:t>
            </w:r>
          </w:p>
        </w:tc>
      </w:tr>
      <w:tr w:rsidR="00681F4B" w:rsidRPr="00681F4B" w14:paraId="01E35EBB" w14:textId="77777777" w:rsidTr="006C4EE8">
        <w:trPr>
          <w:trHeight w:val="300"/>
        </w:trPr>
        <w:tc>
          <w:tcPr>
            <w:tcW w:w="1578" w:type="dxa"/>
            <w:shd w:val="clear" w:color="auto" w:fill="auto"/>
            <w:noWrap/>
            <w:hideMark/>
          </w:tcPr>
          <w:p w14:paraId="1F0F8418" w14:textId="303F1D33"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LOIS3</w:t>
            </w:r>
          </w:p>
        </w:tc>
        <w:tc>
          <w:tcPr>
            <w:tcW w:w="3969" w:type="dxa"/>
            <w:shd w:val="clear" w:color="auto" w:fill="auto"/>
            <w:noWrap/>
            <w:hideMark/>
          </w:tcPr>
          <w:p w14:paraId="33E6D66B"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0.146</w:t>
            </w:r>
          </w:p>
        </w:tc>
        <w:tc>
          <w:tcPr>
            <w:tcW w:w="3969" w:type="dxa"/>
            <w:shd w:val="clear" w:color="auto" w:fill="auto"/>
            <w:noWrap/>
            <w:hideMark/>
          </w:tcPr>
          <w:p w14:paraId="105DA69C"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0.143</w:t>
            </w:r>
          </w:p>
        </w:tc>
      </w:tr>
      <w:tr w:rsidR="00681F4B" w:rsidRPr="00681F4B" w14:paraId="3980471F" w14:textId="77777777" w:rsidTr="006C4EE8">
        <w:trPr>
          <w:trHeight w:val="300"/>
        </w:trPr>
        <w:tc>
          <w:tcPr>
            <w:tcW w:w="1578" w:type="dxa"/>
            <w:shd w:val="clear" w:color="auto" w:fill="auto"/>
            <w:noWrap/>
            <w:hideMark/>
          </w:tcPr>
          <w:p w14:paraId="288325C1" w14:textId="32B4E23F" w:rsidR="00681F4B" w:rsidRPr="006C4EE8" w:rsidRDefault="00681F4B" w:rsidP="006C4EE8">
            <w:pPr>
              <w:jc w:val="center"/>
              <w:rPr>
                <w:rFonts w:asciiTheme="minorHAnsi" w:hAnsiTheme="minorHAnsi" w:cstheme="minorHAnsi"/>
                <w:color w:val="000000"/>
                <w:sz w:val="20"/>
                <w:szCs w:val="20"/>
              </w:rPr>
            </w:pPr>
            <w:r>
              <w:rPr>
                <w:rFonts w:asciiTheme="minorHAnsi" w:hAnsiTheme="minorHAnsi" w:cstheme="minorHAnsi"/>
                <w:sz w:val="20"/>
                <w:szCs w:val="20"/>
              </w:rPr>
              <w:t>EOIS3</w:t>
            </w:r>
          </w:p>
        </w:tc>
        <w:tc>
          <w:tcPr>
            <w:tcW w:w="3969" w:type="dxa"/>
            <w:shd w:val="clear" w:color="auto" w:fill="auto"/>
            <w:noWrap/>
            <w:hideMark/>
          </w:tcPr>
          <w:p w14:paraId="6821891B" w14:textId="70DA4336"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0.015</w:t>
            </w:r>
            <w:r w:rsidR="001815C9">
              <w:rPr>
                <w:rFonts w:asciiTheme="minorHAnsi" w:hAnsiTheme="minorHAnsi" w:cstheme="minorHAnsi"/>
                <w:color w:val="000000"/>
                <w:sz w:val="20"/>
                <w:szCs w:val="20"/>
              </w:rPr>
              <w:t>*</w:t>
            </w:r>
          </w:p>
        </w:tc>
        <w:tc>
          <w:tcPr>
            <w:tcW w:w="3969" w:type="dxa"/>
            <w:shd w:val="clear" w:color="auto" w:fill="auto"/>
            <w:noWrap/>
            <w:hideMark/>
          </w:tcPr>
          <w:p w14:paraId="2F6FA094" w14:textId="77777777" w:rsidR="00681F4B" w:rsidRPr="006C4EE8" w:rsidRDefault="00681F4B" w:rsidP="006C4EE8">
            <w:pPr>
              <w:jc w:val="center"/>
              <w:rPr>
                <w:rFonts w:asciiTheme="minorHAnsi" w:hAnsiTheme="minorHAnsi" w:cstheme="minorHAnsi"/>
                <w:color w:val="000000"/>
                <w:sz w:val="20"/>
                <w:szCs w:val="20"/>
              </w:rPr>
            </w:pPr>
            <w:r w:rsidRPr="006C4EE8">
              <w:rPr>
                <w:rFonts w:asciiTheme="minorHAnsi" w:hAnsiTheme="minorHAnsi" w:cstheme="minorHAnsi"/>
                <w:color w:val="000000"/>
                <w:sz w:val="20"/>
                <w:szCs w:val="20"/>
              </w:rPr>
              <w:t>0.162</w:t>
            </w:r>
          </w:p>
        </w:tc>
      </w:tr>
    </w:tbl>
    <w:p w14:paraId="75C149FC" w14:textId="467BBB97" w:rsidR="00CF2B36" w:rsidRPr="007A1ABB" w:rsidRDefault="00CF2B36" w:rsidP="00844602">
      <w:pPr>
        <w:spacing w:after="200" w:line="480" w:lineRule="auto"/>
        <w:jc w:val="both"/>
        <w:rPr>
          <w:rFonts w:asciiTheme="minorHAnsi" w:hAnsiTheme="minorHAnsi" w:cstheme="minorHAnsi"/>
          <w:b/>
          <w:bCs/>
        </w:rPr>
      </w:pPr>
    </w:p>
    <w:p w14:paraId="2EEB9AE3" w14:textId="29999636" w:rsidR="0071742C" w:rsidRPr="007A1ABB" w:rsidRDefault="00B872E9" w:rsidP="00CC3BA2">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The lack of consistent species-based differences can be most clearly demonstrated by considering horse and reindeer data; these two species comprise </w:t>
      </w:r>
      <w:r w:rsidR="0011201A" w:rsidRPr="007A1ABB">
        <w:rPr>
          <w:rFonts w:asciiTheme="minorHAnsi" w:hAnsiTheme="minorHAnsi" w:cstheme="minorHAnsi"/>
        </w:rPr>
        <w:t>49</w:t>
      </w:r>
      <w:r w:rsidRPr="007A1ABB">
        <w:rPr>
          <w:rFonts w:asciiTheme="minorHAnsi" w:hAnsiTheme="minorHAnsi" w:cstheme="minorHAnsi"/>
        </w:rPr>
        <w:t>% of the total data and both have wide geographical distributions across the study area (the exception being reindeer during the early Holocene). Horse and reindeer are known to have different dietary behaviours and thus would be expected to possess different δ</w:t>
      </w:r>
      <w:r w:rsidRPr="007A1ABB">
        <w:rPr>
          <w:rFonts w:asciiTheme="minorHAnsi" w:hAnsiTheme="minorHAnsi" w:cstheme="minorHAnsi"/>
          <w:vertAlign w:val="superscript"/>
        </w:rPr>
        <w:t>15</w:t>
      </w:r>
      <w:r w:rsidRPr="007A1ABB">
        <w:rPr>
          <w:rFonts w:asciiTheme="minorHAnsi" w:hAnsiTheme="minorHAnsi" w:cstheme="minorHAnsi"/>
        </w:rPr>
        <w:t>N signatures when occupying the same environment</w:t>
      </w:r>
      <w:r w:rsidR="00863D51" w:rsidRPr="007A1ABB">
        <w:rPr>
          <w:rFonts w:asciiTheme="minorHAnsi" w:hAnsiTheme="minorHAnsi" w:cstheme="minorHAnsi"/>
        </w:rPr>
        <w:t>; h</w:t>
      </w:r>
      <w:r w:rsidRPr="007A1ABB">
        <w:rPr>
          <w:rFonts w:asciiTheme="minorHAnsi" w:hAnsiTheme="minorHAnsi" w:cstheme="minorHAnsi"/>
        </w:rPr>
        <w:t xml:space="preserve">orse are typically considered to be predominantly grazers, while reindeer are considered to be mixed feeders consuming a range of both browse and graze, as </w:t>
      </w:r>
      <w:r w:rsidRPr="007A1ABB">
        <w:rPr>
          <w:rFonts w:asciiTheme="minorHAnsi" w:hAnsiTheme="minorHAnsi" w:cstheme="minorHAnsi"/>
        </w:rPr>
        <w:lastRenderedPageBreak/>
        <w:t>well as lichen</w:t>
      </w:r>
      <w:r w:rsidR="00C57B90"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"/>
          <w:id w:val="1882437934"/>
          <w:placeholder>
            <w:docPart w:val="FDE0C0C01BF24E1CB7432C77E5F0A509"/>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23–26</w:t>
          </w:r>
          <w:r w:rsidR="00FB2B78">
            <w:rPr>
              <w:rFonts w:asciiTheme="minorHAnsi" w:hAnsiTheme="minorHAnsi" w:cstheme="minorHAnsi"/>
              <w:color w:val="000000"/>
            </w:rPr>
            <w:t>]</w:t>
          </w:r>
        </w:sdtContent>
      </w:sdt>
      <w:r w:rsidRPr="007A1ABB">
        <w:rPr>
          <w:rFonts w:asciiTheme="minorHAnsi" w:hAnsiTheme="minorHAnsi" w:cstheme="minorHAnsi"/>
        </w:rPr>
        <w:t xml:space="preserve">. </w:t>
      </w:r>
      <w:r w:rsidR="00175866" w:rsidRPr="007A1ABB">
        <w:rPr>
          <w:rFonts w:asciiTheme="minorHAnsi" w:hAnsiTheme="minorHAnsi" w:cstheme="minorHAnsi"/>
        </w:rPr>
        <w:t>These different plant types have different albeit overlapping and variable δ</w:t>
      </w:r>
      <w:r w:rsidR="00175866" w:rsidRPr="007A1ABB">
        <w:rPr>
          <w:rFonts w:asciiTheme="minorHAnsi" w:hAnsiTheme="minorHAnsi" w:cstheme="minorHAnsi"/>
          <w:vertAlign w:val="superscript"/>
        </w:rPr>
        <w:t>15</w:t>
      </w:r>
      <w:r w:rsidR="00175866" w:rsidRPr="007A1ABB">
        <w:rPr>
          <w:rFonts w:asciiTheme="minorHAnsi" w:hAnsiTheme="minorHAnsi" w:cstheme="minorHAnsi"/>
        </w:rPr>
        <w:t xml:space="preserve">N </w:t>
      </w:r>
      <w:r w:rsidR="00863D51" w:rsidRPr="007A1ABB">
        <w:rPr>
          <w:rFonts w:asciiTheme="minorHAnsi" w:hAnsiTheme="minorHAnsi" w:cstheme="minorHAnsi"/>
        </w:rPr>
        <w:t>compositions</w:t>
      </w:r>
      <w:r w:rsidR="00C57B90"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"/>
          <w:id w:val="-2140635690"/>
          <w:placeholder>
            <w:docPart w:val="DefaultPlaceholder_-1854013440"/>
          </w:placeholder>
        </w:sdtPr>
        <w:sdtEndPr/>
        <w:sdtContent>
          <w:r w:rsidR="00FB2B78">
            <w:rPr>
              <w:rFonts w:asciiTheme="minorHAnsi" w:hAnsiTheme="minorHAnsi" w:cstheme="minorHAnsi"/>
              <w:color w:val="000000"/>
            </w:rPr>
            <w:t>[</w:t>
          </w:r>
          <w:r w:rsidR="00F07EF6" w:rsidRPr="00F07EF6">
            <w:rPr>
              <w:rFonts w:asciiTheme="minorHAnsi" w:hAnsiTheme="minorHAnsi" w:cstheme="minorHAnsi"/>
              <w:color w:val="000000"/>
            </w:rPr>
            <w:t>17,27</w:t>
          </w:r>
          <w:r w:rsidR="00FB2B78">
            <w:rPr>
              <w:rFonts w:asciiTheme="minorHAnsi" w:hAnsiTheme="minorHAnsi" w:cstheme="minorHAnsi"/>
              <w:color w:val="000000"/>
            </w:rPr>
            <w:t>]</w:t>
          </w:r>
        </w:sdtContent>
      </w:sdt>
      <w:r w:rsidR="00D83526" w:rsidRPr="007A1ABB">
        <w:rPr>
          <w:rFonts w:asciiTheme="minorHAnsi" w:hAnsiTheme="minorHAnsi" w:cstheme="minorHAnsi"/>
        </w:rPr>
        <w:t>.</w:t>
      </w:r>
      <w:r w:rsidR="0071742C" w:rsidRPr="007A1ABB">
        <w:rPr>
          <w:rFonts w:asciiTheme="minorHAnsi" w:hAnsiTheme="minorHAnsi" w:cstheme="minorHAnsi"/>
        </w:rPr>
        <w:t xml:space="preserve"> </w:t>
      </w:r>
    </w:p>
    <w:p w14:paraId="6F14CDAE" w14:textId="568F276C" w:rsidR="00B872E9" w:rsidRPr="007A1ABB" w:rsidRDefault="00B872E9" w:rsidP="00CC3BA2">
      <w:pPr>
        <w:spacing w:after="200" w:line="480" w:lineRule="auto"/>
        <w:ind w:firstLine="720"/>
        <w:jc w:val="both"/>
        <w:rPr>
          <w:rFonts w:asciiTheme="minorHAnsi" w:hAnsiTheme="minorHAnsi" w:cstheme="minorHAnsi"/>
        </w:rPr>
      </w:pPr>
      <w:r w:rsidRPr="007A1ABB">
        <w:rPr>
          <w:rFonts w:asciiTheme="minorHAnsi" w:hAnsiTheme="minorHAnsi" w:cstheme="minorHAnsi"/>
        </w:rPr>
        <w:t>In our data, horse and reindeer occur together in 3</w:t>
      </w:r>
      <w:r w:rsidR="002A29E7" w:rsidRPr="007A1ABB">
        <w:rPr>
          <w:rFonts w:asciiTheme="minorHAnsi" w:hAnsiTheme="minorHAnsi" w:cstheme="minorHAnsi"/>
        </w:rPr>
        <w:t>5</w:t>
      </w:r>
      <w:r w:rsidRPr="007A1ABB">
        <w:rPr>
          <w:rFonts w:asciiTheme="minorHAnsi" w:hAnsiTheme="minorHAnsi" w:cstheme="minorHAnsi"/>
        </w:rPr>
        <w:t xml:space="preserve"> spatiotemporal clusters. The difference in mean δ</w:t>
      </w:r>
      <w:r w:rsidRPr="007A1ABB">
        <w:rPr>
          <w:rFonts w:asciiTheme="minorHAnsi" w:hAnsiTheme="minorHAnsi" w:cstheme="minorHAnsi"/>
          <w:vertAlign w:val="superscript"/>
        </w:rPr>
        <w:t>15</w:t>
      </w:r>
      <w:r w:rsidRPr="007A1ABB">
        <w:rPr>
          <w:rFonts w:asciiTheme="minorHAnsi" w:hAnsiTheme="minorHAnsi" w:cstheme="minorHAnsi"/>
        </w:rPr>
        <w:t xml:space="preserve">N between these species within different spatiotemporal clusters ranges from </w:t>
      </w:r>
      <w:r w:rsidR="00C238E2" w:rsidRPr="007A1ABB">
        <w:rPr>
          <w:rFonts w:asciiTheme="minorHAnsi" w:hAnsiTheme="minorHAnsi" w:cstheme="minorHAnsi"/>
        </w:rPr>
        <w:noBreakHyphen/>
      </w:r>
      <w:r w:rsidR="00C159BD" w:rsidRPr="007A1ABB">
        <w:rPr>
          <w:rFonts w:asciiTheme="minorHAnsi" w:hAnsiTheme="minorHAnsi" w:cstheme="minorHAnsi"/>
        </w:rPr>
        <w:t>2.4</w:t>
      </w:r>
      <w:r w:rsidRPr="007A1ABB">
        <w:rPr>
          <w:rFonts w:asciiTheme="minorHAnsi" w:hAnsiTheme="minorHAnsi" w:cstheme="minorHAnsi"/>
        </w:rPr>
        <w:t>‰ to +</w:t>
      </w:r>
      <w:r w:rsidR="00A05E9A" w:rsidRPr="007A1ABB">
        <w:rPr>
          <w:rFonts w:asciiTheme="minorHAnsi" w:hAnsiTheme="minorHAnsi" w:cstheme="minorHAnsi"/>
        </w:rPr>
        <w:t>1.7</w:t>
      </w:r>
      <w:r w:rsidRPr="007A1ABB">
        <w:rPr>
          <w:rFonts w:asciiTheme="minorHAnsi" w:hAnsiTheme="minorHAnsi" w:cstheme="minorHAnsi"/>
        </w:rPr>
        <w:t xml:space="preserve">‰ (mean = </w:t>
      </w:r>
      <w:r w:rsidR="00A05E9A" w:rsidRPr="007A1ABB">
        <w:rPr>
          <w:rFonts w:asciiTheme="minorHAnsi" w:hAnsiTheme="minorHAnsi" w:cstheme="minorHAnsi"/>
        </w:rPr>
        <w:t>-</w:t>
      </w:r>
      <w:r w:rsidRPr="007A1ABB">
        <w:rPr>
          <w:rFonts w:asciiTheme="minorHAnsi" w:hAnsiTheme="minorHAnsi" w:cstheme="minorHAnsi"/>
        </w:rPr>
        <w:t xml:space="preserve">0.3 ± </w:t>
      </w:r>
      <w:r w:rsidR="0089570F" w:rsidRPr="007A1ABB">
        <w:rPr>
          <w:rFonts w:asciiTheme="minorHAnsi" w:hAnsiTheme="minorHAnsi" w:cstheme="minorHAnsi"/>
        </w:rPr>
        <w:t>1</w:t>
      </w:r>
      <w:r w:rsidRPr="007A1ABB">
        <w:rPr>
          <w:rFonts w:asciiTheme="minorHAnsi" w:hAnsiTheme="minorHAnsi" w:cstheme="minorHAnsi"/>
        </w:rPr>
        <w:t>.</w:t>
      </w:r>
      <w:r w:rsidR="00C159BD" w:rsidRPr="007A1ABB">
        <w:rPr>
          <w:rFonts w:asciiTheme="minorHAnsi" w:hAnsiTheme="minorHAnsi" w:cstheme="minorHAnsi"/>
        </w:rPr>
        <w:t>0</w:t>
      </w:r>
      <w:r w:rsidRPr="007A1ABB">
        <w:rPr>
          <w:rFonts w:asciiTheme="minorHAnsi" w:hAnsiTheme="minorHAnsi" w:cstheme="minorHAnsi"/>
        </w:rPr>
        <w:t xml:space="preserve"> ‰), and a significant difference is identified in only </w:t>
      </w:r>
      <w:r w:rsidR="00E73EC9" w:rsidRPr="007A1ABB">
        <w:rPr>
          <w:rFonts w:asciiTheme="minorHAnsi" w:hAnsiTheme="minorHAnsi" w:cstheme="minorHAnsi"/>
        </w:rPr>
        <w:t>10</w:t>
      </w:r>
      <w:r w:rsidRPr="007A1ABB">
        <w:rPr>
          <w:rFonts w:asciiTheme="minorHAnsi" w:hAnsiTheme="minorHAnsi" w:cstheme="minorHAnsi"/>
        </w:rPr>
        <w:t xml:space="preserve"> of the 3</w:t>
      </w:r>
      <w:r w:rsidR="004F286D" w:rsidRPr="007A1ABB">
        <w:rPr>
          <w:rFonts w:asciiTheme="minorHAnsi" w:hAnsiTheme="minorHAnsi" w:cstheme="minorHAnsi"/>
        </w:rPr>
        <w:t>5</w:t>
      </w:r>
      <w:r w:rsidRPr="007A1ABB">
        <w:rPr>
          <w:rFonts w:asciiTheme="minorHAnsi" w:hAnsiTheme="minorHAnsi" w:cstheme="minorHAnsi"/>
        </w:rPr>
        <w:t xml:space="preserve"> clusters (</w:t>
      </w:r>
      <w:r w:rsidR="00B03174" w:rsidRPr="007A1ABB">
        <w:rPr>
          <w:rFonts w:asciiTheme="minorHAnsi" w:hAnsiTheme="minorHAnsi" w:cstheme="minorHAnsi"/>
        </w:rPr>
        <w:t>Fig</w:t>
      </w:r>
      <w:r w:rsidRPr="007A1ABB">
        <w:rPr>
          <w:rFonts w:asciiTheme="minorHAnsi" w:hAnsiTheme="minorHAnsi" w:cstheme="minorHAnsi"/>
        </w:rPr>
        <w:t xml:space="preserve"> S</w:t>
      </w:r>
      <w:r w:rsidR="00B03174" w:rsidRPr="007A1ABB">
        <w:rPr>
          <w:rFonts w:asciiTheme="minorHAnsi" w:hAnsiTheme="minorHAnsi" w:cstheme="minorHAnsi"/>
        </w:rPr>
        <w:t>4</w:t>
      </w:r>
      <w:r w:rsidRPr="007A1ABB">
        <w:rPr>
          <w:rFonts w:asciiTheme="minorHAnsi" w:hAnsiTheme="minorHAnsi" w:cstheme="minorHAnsi"/>
        </w:rPr>
        <w:t>.</w:t>
      </w:r>
      <w:r w:rsidR="00497BFF" w:rsidRPr="007A1ABB">
        <w:rPr>
          <w:rFonts w:asciiTheme="minorHAnsi" w:hAnsiTheme="minorHAnsi" w:cstheme="minorHAnsi"/>
        </w:rPr>
        <w:t>3</w:t>
      </w:r>
      <w:r w:rsidRPr="007A1ABB">
        <w:rPr>
          <w:rFonts w:asciiTheme="minorHAnsi" w:hAnsiTheme="minorHAnsi" w:cstheme="minorHAnsi"/>
        </w:rPr>
        <w:t xml:space="preserve">). The lack of systematic difference between these two species highlights the challenges faced when attempts are made to quantify and account for species-based differences. Indeed, while horse and reindeer and most commonly referred to as grazers and mixed-feeders respectively, a diversity of dietary behaviours are observed in extant populations of these species and </w:t>
      </w:r>
      <w:r w:rsidR="0062499A" w:rsidRPr="007A1ABB">
        <w:rPr>
          <w:rFonts w:asciiTheme="minorHAnsi" w:hAnsiTheme="minorHAnsi" w:cstheme="minorHAnsi"/>
        </w:rPr>
        <w:t>e</w:t>
      </w:r>
      <w:r w:rsidRPr="007A1ABB">
        <w:rPr>
          <w:rFonts w:asciiTheme="minorHAnsi" w:hAnsiTheme="minorHAnsi" w:cstheme="minorHAnsi"/>
        </w:rPr>
        <w:t>videnced in fossil assemblages (</w:t>
      </w:r>
      <w:r w:rsidR="00A72FEE" w:rsidRPr="007A1ABB">
        <w:rPr>
          <w:rFonts w:asciiTheme="minorHAnsi" w:hAnsiTheme="minorHAnsi" w:cstheme="minorHAnsi"/>
        </w:rPr>
        <w:t xml:space="preserve">see discussion in </w:t>
      </w:r>
      <w:r w:rsidR="00A72FEE" w:rsidRPr="007A1ABB">
        <w:rPr>
          <w:rFonts w:asciiTheme="minorHAnsi" w:hAnsiTheme="minorHAnsi" w:cstheme="minorHAnsi"/>
          <w:color w:val="2E2E2E"/>
        </w:rPr>
        <w:t xml:space="preserve">Schwartz-Narbonne </w:t>
      </w:r>
      <w:r w:rsidR="00FB2B78">
        <w:rPr>
          <w:rFonts w:asciiTheme="minorHAnsi" w:hAnsiTheme="minorHAnsi" w:cstheme="minorHAnsi"/>
          <w:color w:val="2E2E2E"/>
        </w:rPr>
        <w:t>[17]</w:t>
      </w:r>
      <w:r w:rsidRPr="007A1ABB">
        <w:rPr>
          <w:rFonts w:asciiTheme="minorHAnsi" w:hAnsiTheme="minorHAnsi" w:cstheme="minorHAnsi"/>
        </w:rPr>
        <w:t xml:space="preserve">. The lack of consistent differences between these two species most likely </w:t>
      </w:r>
      <w:r w:rsidRPr="007A1ABB">
        <w:rPr>
          <w:rFonts w:asciiTheme="minorHAnsi" w:hAnsiTheme="minorHAnsi" w:cstheme="minorHAnsi"/>
          <w:color w:val="2E2E2E"/>
        </w:rPr>
        <w:t>indicates dietary flexibility, with both species varying their diets relative to the availability of vegetation in their local environment.</w:t>
      </w:r>
    </w:p>
    <w:p w14:paraId="0C238CA4" w14:textId="450039B9" w:rsidR="00B872E9" w:rsidRPr="007A1ABB" w:rsidRDefault="00B872E9" w:rsidP="00CC3BA2">
      <w:pPr>
        <w:spacing w:after="200" w:line="480" w:lineRule="auto"/>
        <w:ind w:firstLine="720"/>
        <w:jc w:val="both"/>
        <w:rPr>
          <w:rFonts w:asciiTheme="minorHAnsi" w:hAnsiTheme="minorHAnsi" w:cstheme="minorHAnsi"/>
        </w:rPr>
      </w:pPr>
      <w:r w:rsidRPr="007A1ABB">
        <w:rPr>
          <w:rFonts w:asciiTheme="minorHAnsi" w:hAnsiTheme="minorHAnsi" w:cstheme="minorHAnsi"/>
        </w:rPr>
        <w:t>Thus, in summary, while differences certainly occur in δ</w:t>
      </w:r>
      <w:r w:rsidRPr="007A1ABB">
        <w:rPr>
          <w:rFonts w:asciiTheme="minorHAnsi" w:hAnsiTheme="minorHAnsi" w:cstheme="minorHAnsi"/>
          <w:vertAlign w:val="superscript"/>
        </w:rPr>
        <w:t>15</w:t>
      </w:r>
      <w:r w:rsidRPr="007A1ABB">
        <w:rPr>
          <w:rFonts w:asciiTheme="minorHAnsi" w:hAnsiTheme="minorHAnsi" w:cstheme="minorHAnsi"/>
        </w:rPr>
        <w:t xml:space="preserve">N between species and dietary behaviours, we judge that there is too much variation in inter-species differences to enable adequate data normalisation/correction. By avoiding the use of such a correction our data retains a certain degree of noise associated with species/dietary differences, which may increase uncertainties associated with </w:t>
      </w:r>
      <w:r w:rsidR="00422A9A" w:rsidRPr="007A1ABB">
        <w:rPr>
          <w:rFonts w:asciiTheme="minorHAnsi" w:hAnsiTheme="minorHAnsi" w:cstheme="minorHAnsi"/>
        </w:rPr>
        <w:t xml:space="preserve">the </w:t>
      </w:r>
      <w:r w:rsidRPr="007A1ABB">
        <w:rPr>
          <w:rFonts w:asciiTheme="minorHAnsi" w:hAnsiTheme="minorHAnsi" w:cstheme="minorHAnsi"/>
        </w:rPr>
        <w:t>geostatistical interpolations</w:t>
      </w:r>
      <w:r w:rsidR="00422A9A" w:rsidRPr="007A1ABB">
        <w:rPr>
          <w:rFonts w:asciiTheme="minorHAnsi" w:hAnsiTheme="minorHAnsi" w:cstheme="minorHAnsi"/>
        </w:rPr>
        <w:t xml:space="preserve"> presented in the main manuscript</w:t>
      </w:r>
      <w:r w:rsidRPr="007A1ABB">
        <w:rPr>
          <w:rFonts w:asciiTheme="minorHAnsi" w:hAnsiTheme="minorHAnsi" w:cstheme="minorHAnsi"/>
        </w:rPr>
        <w:t xml:space="preserve">. However, we believe the approach provides a more faithful representation of </w:t>
      </w:r>
      <w:r w:rsidR="00422A9A" w:rsidRPr="007A1ABB">
        <w:rPr>
          <w:rFonts w:asciiTheme="minorHAnsi" w:hAnsiTheme="minorHAnsi" w:cstheme="minorHAnsi"/>
        </w:rPr>
        <w:t>average baseline</w:t>
      </w:r>
      <w:r w:rsidRPr="007A1ABB">
        <w:rPr>
          <w:rFonts w:asciiTheme="minorHAnsi" w:hAnsiTheme="minorHAnsi" w:cstheme="minorHAnsi"/>
        </w:rPr>
        <w:t xml:space="preserve"> δ</w:t>
      </w:r>
      <w:r w:rsidRPr="007A1ABB">
        <w:rPr>
          <w:rFonts w:asciiTheme="minorHAnsi" w:hAnsiTheme="minorHAnsi" w:cstheme="minorHAnsi"/>
          <w:vertAlign w:val="superscript"/>
        </w:rPr>
        <w:t>15</w:t>
      </w:r>
      <w:r w:rsidRPr="007A1ABB">
        <w:rPr>
          <w:rFonts w:asciiTheme="minorHAnsi" w:hAnsiTheme="minorHAnsi" w:cstheme="minorHAnsi"/>
        </w:rPr>
        <w:t>N values and variability at the landscape scale.</w:t>
      </w:r>
      <w:r w:rsidR="0089570F" w:rsidRPr="007A1ABB">
        <w:rPr>
          <w:rFonts w:asciiTheme="minorHAnsi" w:hAnsiTheme="minorHAnsi" w:cstheme="minorHAnsi"/>
        </w:rPr>
        <w:t xml:space="preserve"> </w:t>
      </w:r>
      <w:r w:rsidR="00422A9A" w:rsidRPr="007A1ABB">
        <w:rPr>
          <w:rFonts w:asciiTheme="minorHAnsi" w:hAnsiTheme="minorHAnsi" w:cstheme="minorHAnsi"/>
        </w:rPr>
        <w:t xml:space="preserve">Species-specific geostatistical interpolations are considered in </w:t>
      </w:r>
      <w:r w:rsidR="00FA0017" w:rsidRPr="007A1ABB">
        <w:rPr>
          <w:rFonts w:asciiTheme="minorHAnsi" w:hAnsiTheme="minorHAnsi" w:cstheme="minorHAnsi"/>
        </w:rPr>
        <w:t>the discussion section of the main manuscript.</w:t>
      </w:r>
    </w:p>
    <w:p w14:paraId="2B02B7FD" w14:textId="77777777" w:rsidR="00B872E9" w:rsidRPr="007A1ABB" w:rsidRDefault="00B872E9" w:rsidP="00844602">
      <w:pPr>
        <w:spacing w:after="200" w:line="480" w:lineRule="auto"/>
        <w:rPr>
          <w:rFonts w:asciiTheme="minorHAnsi" w:hAnsiTheme="minorHAnsi" w:cstheme="minorHAnsi"/>
        </w:rPr>
      </w:pPr>
    </w:p>
    <w:p w14:paraId="403CE3D6" w14:textId="6CD08520" w:rsidR="001C65CC" w:rsidRPr="007A1ABB" w:rsidRDefault="004F286D" w:rsidP="00844602">
      <w:pPr>
        <w:spacing w:after="200" w:line="480" w:lineRule="auto"/>
        <w:rPr>
          <w:rFonts w:asciiTheme="minorHAnsi" w:hAnsiTheme="minorHAnsi" w:cstheme="minorHAnsi"/>
        </w:rPr>
      </w:pPr>
      <w:r w:rsidRPr="007A1ABB">
        <w:rPr>
          <w:rFonts w:asciiTheme="minorHAnsi" w:hAnsiTheme="minorHAnsi" w:cstheme="minorHAnsi"/>
          <w:noProof/>
        </w:rPr>
        <w:lastRenderedPageBreak/>
        <w:drawing>
          <wp:inline distT="0" distB="0" distL="0" distR="0" wp14:anchorId="675AF97F" wp14:editId="39C2FDC4">
            <wp:extent cx="5304037" cy="7956645"/>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0472" cy="7981299"/>
                    </a:xfrm>
                    <a:prstGeom prst="rect">
                      <a:avLst/>
                    </a:prstGeom>
                    <a:noFill/>
                    <a:ln>
                      <a:noFill/>
                    </a:ln>
                  </pic:spPr>
                </pic:pic>
              </a:graphicData>
            </a:graphic>
          </wp:inline>
        </w:drawing>
      </w:r>
    </w:p>
    <w:p w14:paraId="419EFC65" w14:textId="3DB6B5BA" w:rsidR="002124D9" w:rsidRPr="007A1ABB" w:rsidRDefault="00371AB7" w:rsidP="002124D9">
      <w:pPr>
        <w:spacing w:after="200" w:line="480" w:lineRule="auto"/>
        <w:rPr>
          <w:rFonts w:asciiTheme="minorHAnsi" w:hAnsiTheme="minorHAnsi" w:cstheme="minorHAnsi"/>
          <w:b/>
          <w:bCs/>
        </w:rPr>
      </w:pPr>
      <w:r w:rsidRPr="007A1ABB">
        <w:rPr>
          <w:rFonts w:asciiTheme="minorHAnsi" w:hAnsiTheme="minorHAnsi" w:cstheme="minorHAnsi"/>
          <w:b/>
          <w:bCs/>
        </w:rPr>
        <w:t>Fig S</w:t>
      </w:r>
      <w:r w:rsidR="00DD0C0D" w:rsidRPr="007A1ABB">
        <w:rPr>
          <w:rFonts w:asciiTheme="minorHAnsi" w:hAnsiTheme="minorHAnsi" w:cstheme="minorHAnsi"/>
          <w:b/>
          <w:bCs/>
        </w:rPr>
        <w:t>2</w:t>
      </w:r>
      <w:r w:rsidRPr="007A1ABB">
        <w:rPr>
          <w:rFonts w:asciiTheme="minorHAnsi" w:hAnsiTheme="minorHAnsi" w:cstheme="minorHAnsi"/>
          <w:b/>
          <w:bCs/>
        </w:rPr>
        <w:t>.</w:t>
      </w:r>
      <w:r w:rsidR="00D179D4" w:rsidRPr="007A1ABB">
        <w:rPr>
          <w:rFonts w:asciiTheme="minorHAnsi" w:hAnsiTheme="minorHAnsi" w:cstheme="minorHAnsi"/>
          <w:b/>
          <w:bCs/>
        </w:rPr>
        <w:t>3</w:t>
      </w:r>
      <w:r w:rsidRPr="007A1ABB">
        <w:rPr>
          <w:rFonts w:asciiTheme="minorHAnsi" w:hAnsiTheme="minorHAnsi" w:cstheme="minorHAnsi"/>
          <w:b/>
          <w:bCs/>
        </w:rPr>
        <w:t xml:space="preserve"> </w:t>
      </w:r>
      <w:r w:rsidR="00D03A9A" w:rsidRPr="007A1ABB">
        <w:rPr>
          <w:rFonts w:asciiTheme="minorHAnsi" w:hAnsiTheme="minorHAnsi" w:cstheme="minorHAnsi"/>
          <w:b/>
          <w:bCs/>
        </w:rPr>
        <w:t>C</w:t>
      </w:r>
      <w:r w:rsidRPr="007A1ABB">
        <w:rPr>
          <w:rFonts w:asciiTheme="minorHAnsi" w:hAnsiTheme="minorHAnsi" w:cstheme="minorHAnsi"/>
          <w:b/>
          <w:bCs/>
        </w:rPr>
        <w:t>omparison of horse and reindeer δ</w:t>
      </w:r>
      <w:r w:rsidRPr="007A1ABB">
        <w:rPr>
          <w:rFonts w:asciiTheme="minorHAnsi" w:hAnsiTheme="minorHAnsi" w:cstheme="minorHAnsi"/>
          <w:b/>
          <w:bCs/>
          <w:vertAlign w:val="superscript"/>
        </w:rPr>
        <w:t>15</w:t>
      </w:r>
      <w:r w:rsidRPr="007A1ABB">
        <w:rPr>
          <w:rFonts w:asciiTheme="minorHAnsi" w:hAnsiTheme="minorHAnsi" w:cstheme="minorHAnsi"/>
          <w:b/>
          <w:bCs/>
        </w:rPr>
        <w:t>N values by spatiotemporal cluster</w:t>
      </w:r>
      <w:r w:rsidR="00AA6ED5" w:rsidRPr="007A1ABB">
        <w:rPr>
          <w:rFonts w:asciiTheme="minorHAnsi" w:hAnsiTheme="minorHAnsi" w:cstheme="minorHAnsi"/>
          <w:b/>
          <w:bCs/>
        </w:rPr>
        <w:t>. Significance indicated by: ***</w:t>
      </w:r>
      <w:r w:rsidR="00AA6ED5" w:rsidRPr="007A1ABB">
        <w:rPr>
          <w:rFonts w:asciiTheme="minorHAnsi" w:hAnsiTheme="minorHAnsi" w:cstheme="minorHAnsi"/>
          <w:b/>
          <w:bCs/>
          <w:i/>
          <w:iCs/>
        </w:rPr>
        <w:t xml:space="preserve">p </w:t>
      </w:r>
      <w:r w:rsidR="00AA6ED5" w:rsidRPr="007A1ABB">
        <w:rPr>
          <w:rFonts w:asciiTheme="minorHAnsi" w:hAnsiTheme="minorHAnsi" w:cstheme="minorHAnsi"/>
          <w:b/>
          <w:bCs/>
        </w:rPr>
        <w:t xml:space="preserve">&lt; .001, ** </w:t>
      </w:r>
      <w:r w:rsidR="00AA6ED5" w:rsidRPr="007A1ABB">
        <w:rPr>
          <w:rFonts w:asciiTheme="minorHAnsi" w:hAnsiTheme="minorHAnsi" w:cstheme="minorHAnsi"/>
          <w:b/>
          <w:bCs/>
          <w:i/>
          <w:iCs/>
        </w:rPr>
        <w:t>p</w:t>
      </w:r>
      <w:r w:rsidR="00AA6ED5" w:rsidRPr="007A1ABB">
        <w:rPr>
          <w:rFonts w:asciiTheme="minorHAnsi" w:hAnsiTheme="minorHAnsi" w:cstheme="minorHAnsi"/>
          <w:b/>
          <w:bCs/>
        </w:rPr>
        <w:t xml:space="preserve"> &lt; .01, *</w:t>
      </w:r>
      <w:r w:rsidR="00AA6ED5" w:rsidRPr="007A1ABB">
        <w:rPr>
          <w:rFonts w:asciiTheme="minorHAnsi" w:hAnsiTheme="minorHAnsi" w:cstheme="minorHAnsi"/>
          <w:b/>
          <w:bCs/>
          <w:i/>
          <w:iCs/>
        </w:rPr>
        <w:t>p</w:t>
      </w:r>
      <w:r w:rsidR="00AA6ED5" w:rsidRPr="007A1ABB">
        <w:rPr>
          <w:rFonts w:asciiTheme="minorHAnsi" w:hAnsiTheme="minorHAnsi" w:cstheme="minorHAnsi"/>
          <w:b/>
          <w:bCs/>
        </w:rPr>
        <w:t xml:space="preserve"> &lt; .05.</w:t>
      </w:r>
    </w:p>
    <w:p w14:paraId="5B2C8259" w14:textId="19A19944" w:rsidR="005C6940" w:rsidRDefault="00872F88" w:rsidP="002124D9">
      <w:pPr>
        <w:pStyle w:val="Heading1"/>
        <w:rPr>
          <w:rFonts w:cstheme="minorHAnsi"/>
        </w:rPr>
      </w:pPr>
      <w:r w:rsidRPr="007A1ABB">
        <w:rPr>
          <w:rFonts w:cstheme="minorHAnsi"/>
        </w:rPr>
        <w:lastRenderedPageBreak/>
        <w:t>3</w:t>
      </w:r>
      <w:r w:rsidR="005C6940" w:rsidRPr="007A1ABB">
        <w:rPr>
          <w:rFonts w:cstheme="minorHAnsi"/>
        </w:rPr>
        <w:t xml:space="preserve"> </w:t>
      </w:r>
      <w:r w:rsidR="00B00E22">
        <w:rPr>
          <w:rFonts w:cstheme="minorHAnsi"/>
        </w:rPr>
        <w:t>Summary of data, spatial</w:t>
      </w:r>
      <w:r w:rsidR="005C6940" w:rsidRPr="007A1ABB">
        <w:rPr>
          <w:rFonts w:cstheme="minorHAnsi"/>
        </w:rPr>
        <w:t xml:space="preserve"> autocorrelation and outlier analysis</w:t>
      </w:r>
    </w:p>
    <w:p w14:paraId="7A7E0D2B" w14:textId="77777777" w:rsidR="00B00E22" w:rsidRPr="00EF3A9C" w:rsidRDefault="00B00E22" w:rsidP="00B00E22">
      <w:pPr>
        <w:spacing w:line="480" w:lineRule="auto"/>
        <w:rPr>
          <w:rFonts w:asciiTheme="minorHAnsi" w:hAnsiTheme="minorHAnsi" w:cstheme="minorHAnsi"/>
          <w:b/>
          <w:bCs/>
        </w:rPr>
      </w:pPr>
      <w:r w:rsidRPr="00EF3A9C">
        <w:rPr>
          <w:rFonts w:asciiTheme="minorHAnsi" w:hAnsiTheme="minorHAnsi" w:cstheme="minorHAnsi"/>
          <w:b/>
          <w:bCs/>
        </w:rPr>
        <w:t>Table S3.1 Summary of faunal δ</w:t>
      </w:r>
      <w:r w:rsidRPr="00EF3A9C">
        <w:rPr>
          <w:rFonts w:asciiTheme="minorHAnsi" w:hAnsiTheme="minorHAnsi" w:cstheme="minorHAnsi"/>
          <w:b/>
          <w:bCs/>
          <w:vertAlign w:val="superscript"/>
        </w:rPr>
        <w:t>15</w:t>
      </w:r>
      <w:r w:rsidRPr="00EF3A9C">
        <w:rPr>
          <w:rFonts w:asciiTheme="minorHAnsi" w:hAnsiTheme="minorHAnsi" w:cstheme="minorHAnsi"/>
          <w:b/>
          <w:bCs/>
        </w:rPr>
        <w:t>N by time 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991"/>
        <w:gridCol w:w="991"/>
        <w:gridCol w:w="1135"/>
        <w:gridCol w:w="991"/>
        <w:gridCol w:w="1135"/>
        <w:gridCol w:w="1076"/>
      </w:tblGrid>
      <w:tr w:rsidR="00B00E22" w:rsidRPr="008172CC" w14:paraId="688EDE89" w14:textId="77777777" w:rsidTr="00595806">
        <w:trPr>
          <w:trHeight w:val="320"/>
        </w:trPr>
        <w:tc>
          <w:tcPr>
            <w:tcW w:w="1493" w:type="pct"/>
            <w:shd w:val="clear" w:color="auto" w:fill="D9D9D9" w:themeFill="background1" w:themeFillShade="D9"/>
            <w:noWrap/>
            <w:vAlign w:val="center"/>
            <w:hideMark/>
          </w:tcPr>
          <w:p w14:paraId="50CC36E3" w14:textId="77777777" w:rsidR="00B00E22" w:rsidRPr="008172CC" w:rsidRDefault="00B00E22" w:rsidP="00595806">
            <w:pPr>
              <w:rPr>
                <w:rFonts w:asciiTheme="minorHAnsi" w:hAnsiTheme="minorHAnsi" w:cstheme="minorHAnsi"/>
                <w:b/>
                <w:bCs/>
                <w:color w:val="000000"/>
              </w:rPr>
            </w:pPr>
            <w:r w:rsidRPr="008172CC">
              <w:rPr>
                <w:rFonts w:asciiTheme="minorHAnsi" w:hAnsiTheme="minorHAnsi" w:cstheme="minorHAnsi"/>
                <w:b/>
                <w:bCs/>
                <w:color w:val="000000"/>
              </w:rPr>
              <w:t>Age Bin (abbreviation)</w:t>
            </w:r>
          </w:p>
        </w:tc>
        <w:tc>
          <w:tcPr>
            <w:tcW w:w="550" w:type="pct"/>
            <w:shd w:val="clear" w:color="auto" w:fill="D9D9D9" w:themeFill="background1" w:themeFillShade="D9"/>
            <w:noWrap/>
            <w:vAlign w:val="center"/>
            <w:hideMark/>
          </w:tcPr>
          <w:p w14:paraId="45627D81"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n</w:t>
            </w:r>
          </w:p>
        </w:tc>
        <w:tc>
          <w:tcPr>
            <w:tcW w:w="550" w:type="pct"/>
            <w:shd w:val="clear" w:color="auto" w:fill="D9D9D9" w:themeFill="background1" w:themeFillShade="D9"/>
            <w:noWrap/>
            <w:vAlign w:val="center"/>
            <w:hideMark/>
          </w:tcPr>
          <w:p w14:paraId="6E758BF0"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Mean</w:t>
            </w:r>
          </w:p>
        </w:tc>
        <w:tc>
          <w:tcPr>
            <w:tcW w:w="630" w:type="pct"/>
            <w:shd w:val="clear" w:color="auto" w:fill="D9D9D9" w:themeFill="background1" w:themeFillShade="D9"/>
            <w:noWrap/>
            <w:vAlign w:val="center"/>
            <w:hideMark/>
          </w:tcPr>
          <w:p w14:paraId="2E865A5E"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Standard deviation</w:t>
            </w:r>
          </w:p>
        </w:tc>
        <w:tc>
          <w:tcPr>
            <w:tcW w:w="550" w:type="pct"/>
            <w:shd w:val="clear" w:color="auto" w:fill="D9D9D9" w:themeFill="background1" w:themeFillShade="D9"/>
            <w:noWrap/>
            <w:vAlign w:val="center"/>
            <w:hideMark/>
          </w:tcPr>
          <w:p w14:paraId="73459C71"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Median</w:t>
            </w:r>
          </w:p>
        </w:tc>
        <w:tc>
          <w:tcPr>
            <w:tcW w:w="630" w:type="pct"/>
            <w:shd w:val="clear" w:color="auto" w:fill="D9D9D9" w:themeFill="background1" w:themeFillShade="D9"/>
            <w:noWrap/>
            <w:vAlign w:val="center"/>
            <w:hideMark/>
          </w:tcPr>
          <w:p w14:paraId="508F8227"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Minimum</w:t>
            </w:r>
          </w:p>
        </w:tc>
        <w:tc>
          <w:tcPr>
            <w:tcW w:w="597" w:type="pct"/>
            <w:shd w:val="clear" w:color="auto" w:fill="D9D9D9" w:themeFill="background1" w:themeFillShade="D9"/>
            <w:noWrap/>
            <w:vAlign w:val="center"/>
            <w:hideMark/>
          </w:tcPr>
          <w:p w14:paraId="2C80E99C" w14:textId="77777777" w:rsidR="00B00E22" w:rsidRPr="008172CC" w:rsidRDefault="00B00E22" w:rsidP="00595806">
            <w:pPr>
              <w:jc w:val="center"/>
              <w:rPr>
                <w:rFonts w:asciiTheme="minorHAnsi" w:hAnsiTheme="minorHAnsi" w:cstheme="minorHAnsi"/>
                <w:b/>
                <w:bCs/>
                <w:color w:val="000000"/>
              </w:rPr>
            </w:pPr>
            <w:r w:rsidRPr="008172CC">
              <w:rPr>
                <w:rFonts w:asciiTheme="minorHAnsi" w:hAnsiTheme="minorHAnsi" w:cstheme="minorHAnsi"/>
                <w:b/>
                <w:bCs/>
                <w:color w:val="000000"/>
              </w:rPr>
              <w:t>Maximum</w:t>
            </w:r>
          </w:p>
        </w:tc>
      </w:tr>
      <w:tr w:rsidR="00B00E22" w:rsidRPr="008172CC" w14:paraId="114F3271" w14:textId="77777777" w:rsidTr="00595806">
        <w:trPr>
          <w:trHeight w:val="320"/>
        </w:trPr>
        <w:tc>
          <w:tcPr>
            <w:tcW w:w="1493" w:type="pct"/>
            <w:shd w:val="clear" w:color="auto" w:fill="auto"/>
            <w:noWrap/>
            <w:vAlign w:val="center"/>
            <w:hideMark/>
          </w:tcPr>
          <w:p w14:paraId="4BFC17F1"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Early Holocene (EH)</w:t>
            </w:r>
          </w:p>
        </w:tc>
        <w:tc>
          <w:tcPr>
            <w:tcW w:w="550" w:type="pct"/>
            <w:shd w:val="clear" w:color="auto" w:fill="auto"/>
            <w:noWrap/>
            <w:vAlign w:val="bottom"/>
            <w:hideMark/>
          </w:tcPr>
          <w:p w14:paraId="212F6127"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176</w:t>
            </w:r>
          </w:p>
        </w:tc>
        <w:tc>
          <w:tcPr>
            <w:tcW w:w="550" w:type="pct"/>
            <w:shd w:val="clear" w:color="auto" w:fill="auto"/>
            <w:noWrap/>
            <w:vAlign w:val="bottom"/>
            <w:hideMark/>
          </w:tcPr>
          <w:p w14:paraId="31AEDE86"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4.7</w:t>
            </w:r>
          </w:p>
        </w:tc>
        <w:tc>
          <w:tcPr>
            <w:tcW w:w="630" w:type="pct"/>
            <w:shd w:val="clear" w:color="auto" w:fill="auto"/>
            <w:noWrap/>
            <w:vAlign w:val="bottom"/>
            <w:hideMark/>
          </w:tcPr>
          <w:p w14:paraId="1C9B8DD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1.6</w:t>
            </w:r>
          </w:p>
        </w:tc>
        <w:tc>
          <w:tcPr>
            <w:tcW w:w="550" w:type="pct"/>
            <w:shd w:val="clear" w:color="auto" w:fill="auto"/>
            <w:noWrap/>
            <w:vAlign w:val="bottom"/>
            <w:hideMark/>
          </w:tcPr>
          <w:p w14:paraId="169DAF8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4.6</w:t>
            </w:r>
          </w:p>
        </w:tc>
        <w:tc>
          <w:tcPr>
            <w:tcW w:w="630" w:type="pct"/>
            <w:shd w:val="clear" w:color="auto" w:fill="auto"/>
            <w:noWrap/>
            <w:vAlign w:val="bottom"/>
            <w:hideMark/>
          </w:tcPr>
          <w:p w14:paraId="3A628A08"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1.5</w:t>
            </w:r>
          </w:p>
        </w:tc>
        <w:tc>
          <w:tcPr>
            <w:tcW w:w="597" w:type="pct"/>
            <w:shd w:val="clear" w:color="auto" w:fill="auto"/>
            <w:noWrap/>
            <w:vAlign w:val="bottom"/>
            <w:hideMark/>
          </w:tcPr>
          <w:p w14:paraId="71562826"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10</w:t>
            </w:r>
          </w:p>
        </w:tc>
      </w:tr>
      <w:tr w:rsidR="00B00E22" w:rsidRPr="008172CC" w14:paraId="7A43E9C8" w14:textId="77777777" w:rsidTr="00595806">
        <w:trPr>
          <w:trHeight w:val="320"/>
        </w:trPr>
        <w:tc>
          <w:tcPr>
            <w:tcW w:w="1493" w:type="pct"/>
            <w:shd w:val="clear" w:color="auto" w:fill="auto"/>
            <w:noWrap/>
            <w:vAlign w:val="center"/>
            <w:hideMark/>
          </w:tcPr>
          <w:p w14:paraId="264EDD9D"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Younger Dryas (YD)</w:t>
            </w:r>
          </w:p>
        </w:tc>
        <w:tc>
          <w:tcPr>
            <w:tcW w:w="550" w:type="pct"/>
            <w:shd w:val="clear" w:color="auto" w:fill="auto"/>
            <w:noWrap/>
            <w:vAlign w:val="bottom"/>
            <w:hideMark/>
          </w:tcPr>
          <w:p w14:paraId="3A988B3B"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133</w:t>
            </w:r>
          </w:p>
        </w:tc>
        <w:tc>
          <w:tcPr>
            <w:tcW w:w="550" w:type="pct"/>
            <w:shd w:val="clear" w:color="auto" w:fill="auto"/>
            <w:noWrap/>
            <w:vAlign w:val="bottom"/>
            <w:hideMark/>
          </w:tcPr>
          <w:p w14:paraId="09221CF2"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3.4</w:t>
            </w:r>
          </w:p>
        </w:tc>
        <w:tc>
          <w:tcPr>
            <w:tcW w:w="630" w:type="pct"/>
            <w:shd w:val="clear" w:color="auto" w:fill="auto"/>
            <w:noWrap/>
            <w:vAlign w:val="bottom"/>
            <w:hideMark/>
          </w:tcPr>
          <w:p w14:paraId="7CBD2077"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1.3</w:t>
            </w:r>
          </w:p>
        </w:tc>
        <w:tc>
          <w:tcPr>
            <w:tcW w:w="550" w:type="pct"/>
            <w:shd w:val="clear" w:color="auto" w:fill="auto"/>
            <w:noWrap/>
            <w:vAlign w:val="bottom"/>
            <w:hideMark/>
          </w:tcPr>
          <w:p w14:paraId="7E936A0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3.4</w:t>
            </w:r>
          </w:p>
        </w:tc>
        <w:tc>
          <w:tcPr>
            <w:tcW w:w="630" w:type="pct"/>
            <w:shd w:val="clear" w:color="auto" w:fill="auto"/>
            <w:noWrap/>
            <w:vAlign w:val="bottom"/>
            <w:hideMark/>
          </w:tcPr>
          <w:p w14:paraId="785808B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0.2</w:t>
            </w:r>
          </w:p>
        </w:tc>
        <w:tc>
          <w:tcPr>
            <w:tcW w:w="597" w:type="pct"/>
            <w:shd w:val="clear" w:color="auto" w:fill="auto"/>
            <w:noWrap/>
            <w:vAlign w:val="bottom"/>
            <w:hideMark/>
          </w:tcPr>
          <w:p w14:paraId="6453B497"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7.6</w:t>
            </w:r>
          </w:p>
        </w:tc>
      </w:tr>
      <w:tr w:rsidR="00B00E22" w:rsidRPr="008172CC" w14:paraId="1C605CC3" w14:textId="77777777" w:rsidTr="00595806">
        <w:trPr>
          <w:trHeight w:val="320"/>
        </w:trPr>
        <w:tc>
          <w:tcPr>
            <w:tcW w:w="1493" w:type="pct"/>
            <w:shd w:val="clear" w:color="auto" w:fill="auto"/>
            <w:noWrap/>
            <w:vAlign w:val="center"/>
            <w:hideMark/>
          </w:tcPr>
          <w:p w14:paraId="1A6C9133"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Late Glacial Interstadial (LGI)</w:t>
            </w:r>
          </w:p>
        </w:tc>
        <w:tc>
          <w:tcPr>
            <w:tcW w:w="550" w:type="pct"/>
            <w:shd w:val="clear" w:color="auto" w:fill="auto"/>
            <w:noWrap/>
            <w:vAlign w:val="bottom"/>
            <w:hideMark/>
          </w:tcPr>
          <w:p w14:paraId="520B0899"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485</w:t>
            </w:r>
          </w:p>
        </w:tc>
        <w:tc>
          <w:tcPr>
            <w:tcW w:w="550" w:type="pct"/>
            <w:shd w:val="clear" w:color="auto" w:fill="auto"/>
            <w:noWrap/>
            <w:vAlign w:val="bottom"/>
            <w:hideMark/>
          </w:tcPr>
          <w:p w14:paraId="0C55C2D5"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3.1</w:t>
            </w:r>
          </w:p>
        </w:tc>
        <w:tc>
          <w:tcPr>
            <w:tcW w:w="630" w:type="pct"/>
            <w:shd w:val="clear" w:color="auto" w:fill="auto"/>
            <w:noWrap/>
            <w:vAlign w:val="bottom"/>
            <w:hideMark/>
          </w:tcPr>
          <w:p w14:paraId="51201269"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1.4</w:t>
            </w:r>
          </w:p>
        </w:tc>
        <w:tc>
          <w:tcPr>
            <w:tcW w:w="550" w:type="pct"/>
            <w:shd w:val="clear" w:color="auto" w:fill="auto"/>
            <w:noWrap/>
            <w:vAlign w:val="bottom"/>
            <w:hideMark/>
          </w:tcPr>
          <w:p w14:paraId="566F265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2.9</w:t>
            </w:r>
          </w:p>
        </w:tc>
        <w:tc>
          <w:tcPr>
            <w:tcW w:w="630" w:type="pct"/>
            <w:shd w:val="clear" w:color="auto" w:fill="auto"/>
            <w:noWrap/>
            <w:vAlign w:val="bottom"/>
            <w:hideMark/>
          </w:tcPr>
          <w:p w14:paraId="011F2D3B"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-0.5</w:t>
            </w:r>
          </w:p>
        </w:tc>
        <w:tc>
          <w:tcPr>
            <w:tcW w:w="597" w:type="pct"/>
            <w:shd w:val="clear" w:color="auto" w:fill="auto"/>
            <w:noWrap/>
            <w:vAlign w:val="bottom"/>
            <w:hideMark/>
          </w:tcPr>
          <w:p w14:paraId="2416DE71"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8.4</w:t>
            </w:r>
          </w:p>
        </w:tc>
      </w:tr>
      <w:tr w:rsidR="00B00E22" w:rsidRPr="008172CC" w14:paraId="2BCFD7C3" w14:textId="77777777" w:rsidTr="00595806">
        <w:trPr>
          <w:trHeight w:val="320"/>
        </w:trPr>
        <w:tc>
          <w:tcPr>
            <w:tcW w:w="1493" w:type="pct"/>
            <w:shd w:val="clear" w:color="auto" w:fill="auto"/>
            <w:noWrap/>
            <w:vAlign w:val="center"/>
            <w:hideMark/>
          </w:tcPr>
          <w:p w14:paraId="37D35D4D"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Last Glacial Termination (LGT)</w:t>
            </w:r>
          </w:p>
        </w:tc>
        <w:tc>
          <w:tcPr>
            <w:tcW w:w="550" w:type="pct"/>
            <w:shd w:val="clear" w:color="auto" w:fill="auto"/>
            <w:noWrap/>
            <w:vAlign w:val="bottom"/>
            <w:hideMark/>
          </w:tcPr>
          <w:p w14:paraId="42AF147F"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602</w:t>
            </w:r>
          </w:p>
        </w:tc>
        <w:tc>
          <w:tcPr>
            <w:tcW w:w="550" w:type="pct"/>
            <w:shd w:val="clear" w:color="auto" w:fill="auto"/>
            <w:noWrap/>
            <w:vAlign w:val="bottom"/>
            <w:hideMark/>
          </w:tcPr>
          <w:p w14:paraId="51B2333D"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3.3</w:t>
            </w:r>
          </w:p>
        </w:tc>
        <w:tc>
          <w:tcPr>
            <w:tcW w:w="630" w:type="pct"/>
            <w:shd w:val="clear" w:color="auto" w:fill="auto"/>
            <w:noWrap/>
            <w:vAlign w:val="bottom"/>
            <w:hideMark/>
          </w:tcPr>
          <w:p w14:paraId="3C64829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1.9</w:t>
            </w:r>
          </w:p>
        </w:tc>
        <w:tc>
          <w:tcPr>
            <w:tcW w:w="550" w:type="pct"/>
            <w:shd w:val="clear" w:color="auto" w:fill="auto"/>
            <w:noWrap/>
            <w:vAlign w:val="bottom"/>
            <w:hideMark/>
          </w:tcPr>
          <w:p w14:paraId="76F326CF"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2.9</w:t>
            </w:r>
          </w:p>
        </w:tc>
        <w:tc>
          <w:tcPr>
            <w:tcW w:w="630" w:type="pct"/>
            <w:shd w:val="clear" w:color="auto" w:fill="auto"/>
            <w:noWrap/>
            <w:vAlign w:val="bottom"/>
            <w:hideMark/>
          </w:tcPr>
          <w:p w14:paraId="6924BD5F"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-0.9</w:t>
            </w:r>
          </w:p>
        </w:tc>
        <w:tc>
          <w:tcPr>
            <w:tcW w:w="597" w:type="pct"/>
            <w:shd w:val="clear" w:color="auto" w:fill="auto"/>
            <w:noWrap/>
            <w:vAlign w:val="bottom"/>
            <w:hideMark/>
          </w:tcPr>
          <w:p w14:paraId="4181CE3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11.9</w:t>
            </w:r>
          </w:p>
        </w:tc>
      </w:tr>
      <w:tr w:rsidR="00B00E22" w:rsidRPr="008172CC" w14:paraId="40618153" w14:textId="77777777" w:rsidTr="00595806">
        <w:trPr>
          <w:trHeight w:val="320"/>
        </w:trPr>
        <w:tc>
          <w:tcPr>
            <w:tcW w:w="1493" w:type="pct"/>
            <w:shd w:val="clear" w:color="auto" w:fill="auto"/>
            <w:noWrap/>
            <w:vAlign w:val="center"/>
            <w:hideMark/>
          </w:tcPr>
          <w:p w14:paraId="5F9522E3"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Last Glacial Maximum (LGM)</w:t>
            </w:r>
          </w:p>
        </w:tc>
        <w:tc>
          <w:tcPr>
            <w:tcW w:w="550" w:type="pct"/>
            <w:shd w:val="clear" w:color="auto" w:fill="auto"/>
            <w:noWrap/>
            <w:vAlign w:val="bottom"/>
            <w:hideMark/>
          </w:tcPr>
          <w:p w14:paraId="77685081"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339</w:t>
            </w:r>
          </w:p>
        </w:tc>
        <w:tc>
          <w:tcPr>
            <w:tcW w:w="550" w:type="pct"/>
            <w:shd w:val="clear" w:color="auto" w:fill="auto"/>
            <w:noWrap/>
            <w:vAlign w:val="bottom"/>
            <w:hideMark/>
          </w:tcPr>
          <w:p w14:paraId="77E5503C"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w:t>
            </w:r>
          </w:p>
        </w:tc>
        <w:tc>
          <w:tcPr>
            <w:tcW w:w="630" w:type="pct"/>
            <w:shd w:val="clear" w:color="auto" w:fill="auto"/>
            <w:noWrap/>
            <w:vAlign w:val="bottom"/>
            <w:hideMark/>
          </w:tcPr>
          <w:p w14:paraId="3343F2E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1.5</w:t>
            </w:r>
          </w:p>
        </w:tc>
        <w:tc>
          <w:tcPr>
            <w:tcW w:w="550" w:type="pct"/>
            <w:shd w:val="clear" w:color="auto" w:fill="auto"/>
            <w:noWrap/>
            <w:vAlign w:val="bottom"/>
            <w:hideMark/>
          </w:tcPr>
          <w:p w14:paraId="50C9569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3.8</w:t>
            </w:r>
          </w:p>
        </w:tc>
        <w:tc>
          <w:tcPr>
            <w:tcW w:w="630" w:type="pct"/>
            <w:shd w:val="clear" w:color="auto" w:fill="auto"/>
            <w:noWrap/>
            <w:vAlign w:val="bottom"/>
            <w:hideMark/>
          </w:tcPr>
          <w:p w14:paraId="570AAE53"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w:t>
            </w:r>
          </w:p>
        </w:tc>
        <w:tc>
          <w:tcPr>
            <w:tcW w:w="597" w:type="pct"/>
            <w:shd w:val="clear" w:color="auto" w:fill="auto"/>
            <w:noWrap/>
            <w:vAlign w:val="bottom"/>
            <w:hideMark/>
          </w:tcPr>
          <w:p w14:paraId="4FCE8217"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8</w:t>
            </w:r>
          </w:p>
        </w:tc>
      </w:tr>
      <w:tr w:rsidR="00B00E22" w:rsidRPr="008172CC" w14:paraId="4106D861" w14:textId="77777777" w:rsidTr="00595806">
        <w:trPr>
          <w:trHeight w:val="320"/>
        </w:trPr>
        <w:tc>
          <w:tcPr>
            <w:tcW w:w="1493" w:type="pct"/>
            <w:shd w:val="clear" w:color="auto" w:fill="auto"/>
            <w:noWrap/>
            <w:vAlign w:val="center"/>
            <w:hideMark/>
          </w:tcPr>
          <w:p w14:paraId="77AB263D"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Late OIS 3 (LOIS3)</w:t>
            </w:r>
          </w:p>
        </w:tc>
        <w:tc>
          <w:tcPr>
            <w:tcW w:w="550" w:type="pct"/>
            <w:shd w:val="clear" w:color="auto" w:fill="auto"/>
            <w:noWrap/>
            <w:vAlign w:val="bottom"/>
            <w:hideMark/>
          </w:tcPr>
          <w:p w14:paraId="7BE6F13C" w14:textId="602E718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46</w:t>
            </w:r>
            <w:r w:rsidR="007D2564">
              <w:rPr>
                <w:rFonts w:asciiTheme="minorHAnsi" w:hAnsiTheme="minorHAnsi" w:cstheme="minorHAnsi"/>
                <w:color w:val="000000"/>
              </w:rPr>
              <w:t>5</w:t>
            </w:r>
          </w:p>
        </w:tc>
        <w:tc>
          <w:tcPr>
            <w:tcW w:w="550" w:type="pct"/>
            <w:shd w:val="clear" w:color="auto" w:fill="auto"/>
            <w:noWrap/>
            <w:vAlign w:val="bottom"/>
            <w:hideMark/>
          </w:tcPr>
          <w:p w14:paraId="65C18D65"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5.3</w:t>
            </w:r>
          </w:p>
        </w:tc>
        <w:tc>
          <w:tcPr>
            <w:tcW w:w="630" w:type="pct"/>
            <w:shd w:val="clear" w:color="auto" w:fill="auto"/>
            <w:noWrap/>
            <w:vAlign w:val="bottom"/>
            <w:hideMark/>
          </w:tcPr>
          <w:p w14:paraId="4D5A4C9C"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2</w:t>
            </w:r>
          </w:p>
        </w:tc>
        <w:tc>
          <w:tcPr>
            <w:tcW w:w="550" w:type="pct"/>
            <w:shd w:val="clear" w:color="auto" w:fill="auto"/>
            <w:noWrap/>
            <w:vAlign w:val="bottom"/>
            <w:hideMark/>
          </w:tcPr>
          <w:p w14:paraId="1C39CC4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5</w:t>
            </w:r>
          </w:p>
        </w:tc>
        <w:tc>
          <w:tcPr>
            <w:tcW w:w="630" w:type="pct"/>
            <w:shd w:val="clear" w:color="auto" w:fill="auto"/>
            <w:noWrap/>
            <w:vAlign w:val="bottom"/>
            <w:hideMark/>
          </w:tcPr>
          <w:p w14:paraId="705D62FA"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0.8</w:t>
            </w:r>
          </w:p>
        </w:tc>
        <w:tc>
          <w:tcPr>
            <w:tcW w:w="597" w:type="pct"/>
            <w:shd w:val="clear" w:color="auto" w:fill="auto"/>
            <w:noWrap/>
            <w:vAlign w:val="bottom"/>
            <w:hideMark/>
          </w:tcPr>
          <w:p w14:paraId="49AB05B5"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11.2</w:t>
            </w:r>
          </w:p>
        </w:tc>
      </w:tr>
      <w:tr w:rsidR="00B00E22" w:rsidRPr="008172CC" w14:paraId="67DD98D1" w14:textId="77777777" w:rsidTr="00595806">
        <w:trPr>
          <w:trHeight w:val="320"/>
        </w:trPr>
        <w:tc>
          <w:tcPr>
            <w:tcW w:w="1493" w:type="pct"/>
            <w:shd w:val="clear" w:color="auto" w:fill="auto"/>
            <w:noWrap/>
            <w:vAlign w:val="center"/>
            <w:hideMark/>
          </w:tcPr>
          <w:p w14:paraId="3EA7E318" w14:textId="77777777" w:rsidR="00B00E22" w:rsidRPr="008172CC" w:rsidRDefault="00B00E22" w:rsidP="00595806">
            <w:pPr>
              <w:rPr>
                <w:rFonts w:asciiTheme="minorHAnsi" w:hAnsiTheme="minorHAnsi" w:cstheme="minorHAnsi"/>
                <w:color w:val="000000"/>
              </w:rPr>
            </w:pPr>
            <w:r w:rsidRPr="008172CC">
              <w:rPr>
                <w:rFonts w:asciiTheme="minorHAnsi" w:hAnsiTheme="minorHAnsi" w:cstheme="minorHAnsi"/>
              </w:rPr>
              <w:t>Early OIS 3 (EOIS3)</w:t>
            </w:r>
          </w:p>
        </w:tc>
        <w:tc>
          <w:tcPr>
            <w:tcW w:w="550" w:type="pct"/>
            <w:shd w:val="clear" w:color="auto" w:fill="auto"/>
            <w:noWrap/>
            <w:vAlign w:val="bottom"/>
            <w:hideMark/>
          </w:tcPr>
          <w:p w14:paraId="49BFF219" w14:textId="45F48636"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51</w:t>
            </w:r>
            <w:r w:rsidR="007D2564">
              <w:rPr>
                <w:rFonts w:asciiTheme="minorHAnsi" w:hAnsiTheme="minorHAnsi" w:cstheme="minorHAnsi"/>
                <w:color w:val="000000"/>
              </w:rPr>
              <w:t>8</w:t>
            </w:r>
          </w:p>
        </w:tc>
        <w:tc>
          <w:tcPr>
            <w:tcW w:w="550" w:type="pct"/>
            <w:shd w:val="clear" w:color="auto" w:fill="auto"/>
            <w:noWrap/>
            <w:vAlign w:val="bottom"/>
            <w:hideMark/>
          </w:tcPr>
          <w:p w14:paraId="63B795E0"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4.7</w:t>
            </w:r>
          </w:p>
        </w:tc>
        <w:tc>
          <w:tcPr>
            <w:tcW w:w="630" w:type="pct"/>
            <w:shd w:val="clear" w:color="auto" w:fill="auto"/>
            <w:noWrap/>
            <w:vAlign w:val="bottom"/>
            <w:hideMark/>
          </w:tcPr>
          <w:p w14:paraId="14FDA8B1"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1.6</w:t>
            </w:r>
          </w:p>
        </w:tc>
        <w:tc>
          <w:tcPr>
            <w:tcW w:w="550" w:type="pct"/>
            <w:shd w:val="clear" w:color="auto" w:fill="auto"/>
            <w:noWrap/>
            <w:vAlign w:val="bottom"/>
            <w:hideMark/>
          </w:tcPr>
          <w:p w14:paraId="623D3A82"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4.5</w:t>
            </w:r>
          </w:p>
        </w:tc>
        <w:tc>
          <w:tcPr>
            <w:tcW w:w="630" w:type="pct"/>
            <w:shd w:val="clear" w:color="auto" w:fill="auto"/>
            <w:noWrap/>
            <w:vAlign w:val="bottom"/>
            <w:hideMark/>
          </w:tcPr>
          <w:p w14:paraId="61FA6D82"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w:t>
            </w:r>
          </w:p>
        </w:tc>
        <w:tc>
          <w:tcPr>
            <w:tcW w:w="597" w:type="pct"/>
            <w:shd w:val="clear" w:color="auto" w:fill="auto"/>
            <w:noWrap/>
            <w:vAlign w:val="bottom"/>
            <w:hideMark/>
          </w:tcPr>
          <w:p w14:paraId="5F47FDB9" w14:textId="77777777" w:rsidR="00B00E22" w:rsidRPr="008172CC" w:rsidRDefault="00B00E22" w:rsidP="00595806">
            <w:pPr>
              <w:jc w:val="center"/>
              <w:rPr>
                <w:rFonts w:asciiTheme="minorHAnsi" w:hAnsiTheme="minorHAnsi" w:cstheme="minorHAnsi"/>
                <w:color w:val="000000"/>
              </w:rPr>
            </w:pPr>
            <w:r w:rsidRPr="008172CC">
              <w:rPr>
                <w:rFonts w:asciiTheme="minorHAnsi" w:hAnsiTheme="minorHAnsi" w:cstheme="minorHAnsi"/>
                <w:color w:val="000000"/>
              </w:rPr>
              <w:t>11.5</w:t>
            </w:r>
          </w:p>
        </w:tc>
      </w:tr>
    </w:tbl>
    <w:p w14:paraId="3B3C785F" w14:textId="77777777" w:rsidR="00B00E22" w:rsidRDefault="00B00E22" w:rsidP="00B00E22">
      <w:pPr>
        <w:spacing w:line="480" w:lineRule="auto"/>
      </w:pPr>
    </w:p>
    <w:p w14:paraId="656527C7" w14:textId="1457B93D" w:rsidR="00B00E22" w:rsidRDefault="00B00E22" w:rsidP="006C4EE8">
      <w:pPr>
        <w:spacing w:line="480" w:lineRule="auto"/>
        <w:jc w:val="center"/>
        <w:rPr>
          <w:rFonts w:asciiTheme="minorHAnsi" w:hAnsiTheme="minorHAnsi" w:cstheme="minorHAnsi"/>
          <w:b/>
          <w:bCs/>
        </w:rPr>
      </w:pPr>
      <w:r>
        <w:rPr>
          <w:rFonts w:asciiTheme="minorHAnsi" w:hAnsiTheme="minorHAnsi" w:cstheme="minorHAnsi"/>
          <w:b/>
          <w:bCs/>
          <w:noProof/>
        </w:rPr>
        <w:drawing>
          <wp:inline distT="0" distB="0" distL="0" distR="0" wp14:anchorId="3382B8A1" wp14:editId="479FC9D5">
            <wp:extent cx="5162550" cy="38684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3834" cy="3869437"/>
                    </a:xfrm>
                    <a:prstGeom prst="rect">
                      <a:avLst/>
                    </a:prstGeom>
                    <a:noFill/>
                    <a:ln>
                      <a:noFill/>
                    </a:ln>
                  </pic:spPr>
                </pic:pic>
              </a:graphicData>
            </a:graphic>
          </wp:inline>
        </w:drawing>
      </w:r>
    </w:p>
    <w:p w14:paraId="24B0F3B9" w14:textId="546FF05E" w:rsidR="00B00E22" w:rsidRPr="008172CC" w:rsidRDefault="00B00E22" w:rsidP="00B00E22">
      <w:pPr>
        <w:spacing w:line="480" w:lineRule="auto"/>
        <w:jc w:val="both"/>
        <w:rPr>
          <w:rFonts w:asciiTheme="minorHAnsi" w:hAnsiTheme="minorHAnsi" w:cstheme="minorHAnsi"/>
          <w:b/>
          <w:bCs/>
        </w:rPr>
      </w:pPr>
      <w:r w:rsidRPr="008172CC">
        <w:rPr>
          <w:rFonts w:asciiTheme="minorHAnsi" w:hAnsiTheme="minorHAnsi" w:cstheme="minorHAnsi"/>
          <w:b/>
          <w:bCs/>
        </w:rPr>
        <w:t xml:space="preserve">Figure </w:t>
      </w:r>
      <w:r>
        <w:rPr>
          <w:rFonts w:asciiTheme="minorHAnsi" w:hAnsiTheme="minorHAnsi" w:cstheme="minorHAnsi"/>
          <w:b/>
          <w:bCs/>
        </w:rPr>
        <w:t>S3.</w:t>
      </w:r>
      <w:r w:rsidRPr="008172CC">
        <w:rPr>
          <w:rFonts w:asciiTheme="minorHAnsi" w:hAnsiTheme="minorHAnsi" w:cstheme="minorHAnsi"/>
          <w:b/>
          <w:bCs/>
        </w:rPr>
        <w:t xml:space="preserve">1 </w:t>
      </w:r>
      <w:r>
        <w:rPr>
          <w:rFonts w:asciiTheme="minorHAnsi" w:hAnsiTheme="minorHAnsi" w:cstheme="minorHAnsi"/>
          <w:b/>
          <w:bCs/>
        </w:rPr>
        <w:t>Violin plot with overlying data points showing distribution</w:t>
      </w:r>
      <w:r w:rsidRPr="008172CC">
        <w:rPr>
          <w:rFonts w:asciiTheme="minorHAnsi" w:hAnsiTheme="minorHAnsi" w:cstheme="minorHAnsi"/>
          <w:b/>
          <w:bCs/>
        </w:rPr>
        <w:t xml:space="preserve"> of faunal δ</w:t>
      </w:r>
      <w:r w:rsidRPr="008172CC">
        <w:rPr>
          <w:rFonts w:asciiTheme="minorHAnsi" w:hAnsiTheme="minorHAnsi" w:cstheme="minorHAnsi"/>
          <w:b/>
          <w:bCs/>
          <w:vertAlign w:val="superscript"/>
        </w:rPr>
        <w:t>15</w:t>
      </w:r>
      <w:r w:rsidRPr="008172CC">
        <w:rPr>
          <w:rFonts w:asciiTheme="minorHAnsi" w:hAnsiTheme="minorHAnsi" w:cstheme="minorHAnsi"/>
          <w:b/>
          <w:bCs/>
        </w:rPr>
        <w:t>N</w:t>
      </w:r>
      <w:r>
        <w:rPr>
          <w:rFonts w:asciiTheme="minorHAnsi" w:hAnsiTheme="minorHAnsi" w:cstheme="minorHAnsi"/>
          <w:b/>
          <w:bCs/>
        </w:rPr>
        <w:t xml:space="preserve"> data, </w:t>
      </w:r>
      <w:r w:rsidRPr="008172CC">
        <w:rPr>
          <w:rFonts w:asciiTheme="minorHAnsi" w:hAnsiTheme="minorHAnsi" w:cstheme="minorHAnsi"/>
          <w:b/>
          <w:bCs/>
        </w:rPr>
        <w:t>plotted by time bin.</w:t>
      </w:r>
    </w:p>
    <w:p w14:paraId="19B5CEE8" w14:textId="77777777" w:rsidR="00B00E22" w:rsidRDefault="00B00E22" w:rsidP="00EF3A9C">
      <w:pPr>
        <w:spacing w:after="200" w:line="480" w:lineRule="auto"/>
        <w:jc w:val="both"/>
        <w:rPr>
          <w:rFonts w:asciiTheme="minorHAnsi" w:hAnsiTheme="minorHAnsi" w:cstheme="minorHAnsi"/>
          <w:b/>
          <w:bCs/>
          <w:color w:val="000000" w:themeColor="text1"/>
        </w:rPr>
      </w:pPr>
    </w:p>
    <w:p w14:paraId="062F2F0C" w14:textId="1523CE80" w:rsidR="005C6940" w:rsidRPr="007A1ABB" w:rsidRDefault="002124D9" w:rsidP="00EF3A9C">
      <w:pPr>
        <w:spacing w:after="200" w:line="480" w:lineRule="auto"/>
        <w:jc w:val="both"/>
        <w:rPr>
          <w:rFonts w:asciiTheme="minorHAnsi" w:hAnsiTheme="minorHAnsi" w:cstheme="minorHAnsi"/>
          <w:b/>
          <w:bCs/>
        </w:rPr>
      </w:pPr>
      <w:r w:rsidRPr="007A1ABB">
        <w:rPr>
          <w:rFonts w:asciiTheme="minorHAnsi" w:hAnsiTheme="minorHAnsi" w:cstheme="minorHAnsi"/>
          <w:b/>
          <w:bCs/>
          <w:color w:val="000000" w:themeColor="text1"/>
        </w:rPr>
        <w:t>Table S</w:t>
      </w:r>
      <w:r w:rsidR="00872F88" w:rsidRPr="007A1ABB">
        <w:rPr>
          <w:rFonts w:asciiTheme="minorHAnsi" w:hAnsiTheme="minorHAnsi" w:cstheme="minorHAnsi"/>
          <w:b/>
          <w:bCs/>
          <w:color w:val="000000" w:themeColor="text1"/>
        </w:rPr>
        <w:t>3</w:t>
      </w:r>
      <w:r w:rsidR="00B00E22">
        <w:rPr>
          <w:rFonts w:asciiTheme="minorHAnsi" w:hAnsiTheme="minorHAnsi" w:cstheme="minorHAnsi"/>
          <w:b/>
          <w:bCs/>
          <w:color w:val="000000" w:themeColor="text1"/>
        </w:rPr>
        <w:t>.2</w:t>
      </w:r>
      <w:r w:rsidRPr="007A1ABB">
        <w:rPr>
          <w:rFonts w:asciiTheme="minorHAnsi" w:hAnsiTheme="minorHAnsi" w:cstheme="minorHAnsi"/>
          <w:b/>
          <w:bCs/>
          <w:color w:val="000000" w:themeColor="text1"/>
        </w:rPr>
        <w:t xml:space="preserve"> Global Moran’s I test statistics and number of spatial outliers identified for each time bin using </w:t>
      </w:r>
      <w:r w:rsidRPr="007A1ABB">
        <w:rPr>
          <w:rFonts w:asciiTheme="minorHAnsi" w:hAnsiTheme="minorHAnsi" w:cstheme="minorHAnsi"/>
          <w:b/>
          <w:bCs/>
          <w:color w:val="222222"/>
          <w:shd w:val="clear" w:color="auto" w:fill="FFFFFF"/>
        </w:rPr>
        <w:t>Anselin’s Local Moran’s I.</w:t>
      </w:r>
    </w:p>
    <w:tbl>
      <w:tblPr>
        <w:tblStyle w:val="TableGrid"/>
        <w:tblW w:w="5000" w:type="pct"/>
        <w:tblLook w:val="04A0" w:firstRow="1" w:lastRow="0" w:firstColumn="1" w:lastColumn="0" w:noHBand="0" w:noVBand="1"/>
      </w:tblPr>
      <w:tblGrid>
        <w:gridCol w:w="1284"/>
        <w:gridCol w:w="1130"/>
        <w:gridCol w:w="1303"/>
        <w:gridCol w:w="2087"/>
        <w:gridCol w:w="995"/>
        <w:gridCol w:w="1382"/>
        <w:gridCol w:w="829"/>
      </w:tblGrid>
      <w:tr w:rsidR="005C6940" w:rsidRPr="007A1ABB" w14:paraId="05AF5BA6" w14:textId="77777777" w:rsidTr="00CF3626">
        <w:tc>
          <w:tcPr>
            <w:tcW w:w="713" w:type="pct"/>
            <w:vMerge w:val="restart"/>
            <w:shd w:val="clear" w:color="auto" w:fill="D9D9D9" w:themeFill="background1" w:themeFillShade="D9"/>
            <w:vAlign w:val="center"/>
          </w:tcPr>
          <w:p w14:paraId="0A786934"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Time bin</w:t>
            </w:r>
          </w:p>
        </w:tc>
        <w:tc>
          <w:tcPr>
            <w:tcW w:w="627" w:type="pct"/>
            <w:vMerge w:val="restart"/>
            <w:shd w:val="clear" w:color="auto" w:fill="D9D9D9" w:themeFill="background1" w:themeFillShade="D9"/>
            <w:vAlign w:val="center"/>
          </w:tcPr>
          <w:p w14:paraId="4868A8FC"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n</w:t>
            </w:r>
          </w:p>
        </w:tc>
        <w:tc>
          <w:tcPr>
            <w:tcW w:w="723" w:type="pct"/>
            <w:vMerge w:val="restart"/>
            <w:shd w:val="clear" w:color="auto" w:fill="D9D9D9" w:themeFill="background1" w:themeFillShade="D9"/>
            <w:vAlign w:val="center"/>
          </w:tcPr>
          <w:p w14:paraId="7227B51E"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Number of spatial outliers</w:t>
            </w:r>
          </w:p>
        </w:tc>
        <w:tc>
          <w:tcPr>
            <w:tcW w:w="2937" w:type="pct"/>
            <w:gridSpan w:val="4"/>
            <w:shd w:val="clear" w:color="auto" w:fill="D9D9D9" w:themeFill="background1" w:themeFillShade="D9"/>
            <w:vAlign w:val="center"/>
          </w:tcPr>
          <w:p w14:paraId="785C3D7A"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Global Moran’s I</w:t>
            </w:r>
          </w:p>
        </w:tc>
      </w:tr>
      <w:tr w:rsidR="005C6940" w:rsidRPr="007A1ABB" w14:paraId="3BD9C9BB" w14:textId="77777777" w:rsidTr="00BB560D">
        <w:trPr>
          <w:trHeight w:val="632"/>
        </w:trPr>
        <w:tc>
          <w:tcPr>
            <w:tcW w:w="713" w:type="pct"/>
            <w:vMerge/>
            <w:shd w:val="clear" w:color="auto" w:fill="D9D9D9" w:themeFill="background1" w:themeFillShade="D9"/>
            <w:vAlign w:val="center"/>
          </w:tcPr>
          <w:p w14:paraId="335B9931" w14:textId="77777777" w:rsidR="005C6940" w:rsidRPr="007A1ABB" w:rsidRDefault="005C6940" w:rsidP="006E6174">
            <w:pPr>
              <w:jc w:val="center"/>
              <w:rPr>
                <w:rFonts w:asciiTheme="minorHAnsi" w:hAnsiTheme="minorHAnsi" w:cstheme="minorHAnsi"/>
                <w:b/>
                <w:bCs/>
                <w:sz w:val="20"/>
                <w:szCs w:val="20"/>
              </w:rPr>
            </w:pPr>
          </w:p>
        </w:tc>
        <w:tc>
          <w:tcPr>
            <w:tcW w:w="627" w:type="pct"/>
            <w:vMerge/>
            <w:shd w:val="clear" w:color="auto" w:fill="D9D9D9" w:themeFill="background1" w:themeFillShade="D9"/>
            <w:vAlign w:val="center"/>
          </w:tcPr>
          <w:p w14:paraId="5C10B4E1" w14:textId="77777777" w:rsidR="005C6940" w:rsidRPr="007A1ABB" w:rsidRDefault="005C6940" w:rsidP="006E6174">
            <w:pPr>
              <w:jc w:val="center"/>
              <w:rPr>
                <w:rFonts w:asciiTheme="minorHAnsi" w:hAnsiTheme="minorHAnsi" w:cstheme="minorHAnsi"/>
                <w:b/>
                <w:bCs/>
                <w:sz w:val="20"/>
                <w:szCs w:val="20"/>
              </w:rPr>
            </w:pPr>
          </w:p>
        </w:tc>
        <w:tc>
          <w:tcPr>
            <w:tcW w:w="723" w:type="pct"/>
            <w:vMerge/>
            <w:shd w:val="clear" w:color="auto" w:fill="D9D9D9" w:themeFill="background1" w:themeFillShade="D9"/>
            <w:vAlign w:val="center"/>
          </w:tcPr>
          <w:p w14:paraId="07F811E7" w14:textId="77777777" w:rsidR="005C6940" w:rsidRPr="007A1ABB" w:rsidRDefault="005C6940" w:rsidP="006E6174">
            <w:pPr>
              <w:jc w:val="center"/>
              <w:rPr>
                <w:rFonts w:asciiTheme="minorHAnsi" w:hAnsiTheme="minorHAnsi" w:cstheme="minorHAnsi"/>
                <w:b/>
                <w:bCs/>
                <w:sz w:val="20"/>
                <w:szCs w:val="20"/>
              </w:rPr>
            </w:pPr>
          </w:p>
        </w:tc>
        <w:tc>
          <w:tcPr>
            <w:tcW w:w="1158" w:type="pct"/>
            <w:shd w:val="clear" w:color="auto" w:fill="D9D9D9" w:themeFill="background1" w:themeFillShade="D9"/>
            <w:vAlign w:val="center"/>
          </w:tcPr>
          <w:p w14:paraId="52D38F8D"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Index</w:t>
            </w:r>
          </w:p>
        </w:tc>
        <w:tc>
          <w:tcPr>
            <w:tcW w:w="552" w:type="pct"/>
            <w:shd w:val="clear" w:color="auto" w:fill="D9D9D9" w:themeFill="background1" w:themeFillShade="D9"/>
            <w:vAlign w:val="center"/>
          </w:tcPr>
          <w:p w14:paraId="1936FCC0"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Expected Index</w:t>
            </w:r>
          </w:p>
        </w:tc>
        <w:tc>
          <w:tcPr>
            <w:tcW w:w="767" w:type="pct"/>
            <w:shd w:val="clear" w:color="auto" w:fill="D9D9D9" w:themeFill="background1" w:themeFillShade="D9"/>
            <w:vAlign w:val="center"/>
          </w:tcPr>
          <w:p w14:paraId="6D8B1422"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Z score</w:t>
            </w:r>
          </w:p>
        </w:tc>
        <w:tc>
          <w:tcPr>
            <w:tcW w:w="460" w:type="pct"/>
            <w:shd w:val="clear" w:color="auto" w:fill="D9D9D9" w:themeFill="background1" w:themeFillShade="D9"/>
            <w:vAlign w:val="center"/>
          </w:tcPr>
          <w:p w14:paraId="0B905A03" w14:textId="77777777" w:rsidR="005C6940" w:rsidRPr="007A1ABB" w:rsidRDefault="005C6940" w:rsidP="006E6174">
            <w:pPr>
              <w:jc w:val="center"/>
              <w:rPr>
                <w:rFonts w:asciiTheme="minorHAnsi" w:hAnsiTheme="minorHAnsi" w:cstheme="minorHAnsi"/>
                <w:b/>
                <w:bCs/>
                <w:sz w:val="20"/>
                <w:szCs w:val="20"/>
              </w:rPr>
            </w:pPr>
            <w:r w:rsidRPr="007A1ABB">
              <w:rPr>
                <w:rFonts w:asciiTheme="minorHAnsi" w:hAnsiTheme="minorHAnsi" w:cstheme="minorHAnsi"/>
                <w:b/>
                <w:bCs/>
                <w:sz w:val="20"/>
                <w:szCs w:val="20"/>
              </w:rPr>
              <w:t>P value</w:t>
            </w:r>
          </w:p>
        </w:tc>
      </w:tr>
      <w:tr w:rsidR="005C6940" w:rsidRPr="007A1ABB" w14:paraId="53E84DBD" w14:textId="77777777" w:rsidTr="00CF3626">
        <w:tc>
          <w:tcPr>
            <w:tcW w:w="713" w:type="pct"/>
            <w:vAlign w:val="center"/>
          </w:tcPr>
          <w:p w14:paraId="2D1CDDF5"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EH</w:t>
            </w:r>
          </w:p>
        </w:tc>
        <w:tc>
          <w:tcPr>
            <w:tcW w:w="627" w:type="pct"/>
            <w:vAlign w:val="bottom"/>
          </w:tcPr>
          <w:p w14:paraId="477BBD5F"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176</w:t>
            </w:r>
          </w:p>
        </w:tc>
        <w:tc>
          <w:tcPr>
            <w:tcW w:w="723" w:type="pct"/>
            <w:vAlign w:val="center"/>
          </w:tcPr>
          <w:p w14:paraId="711CB648"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sz w:val="20"/>
                <w:szCs w:val="20"/>
              </w:rPr>
              <w:t>2</w:t>
            </w:r>
          </w:p>
        </w:tc>
        <w:tc>
          <w:tcPr>
            <w:tcW w:w="1158" w:type="pct"/>
            <w:vAlign w:val="bottom"/>
          </w:tcPr>
          <w:p w14:paraId="7589E103"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0.308</w:t>
            </w:r>
          </w:p>
        </w:tc>
        <w:tc>
          <w:tcPr>
            <w:tcW w:w="552" w:type="pct"/>
            <w:vAlign w:val="bottom"/>
          </w:tcPr>
          <w:p w14:paraId="458A2FD8"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-0.006</w:t>
            </w:r>
          </w:p>
        </w:tc>
        <w:tc>
          <w:tcPr>
            <w:tcW w:w="767" w:type="pct"/>
            <w:vAlign w:val="bottom"/>
          </w:tcPr>
          <w:p w14:paraId="615A3FC4"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9.5</w:t>
            </w:r>
          </w:p>
        </w:tc>
        <w:tc>
          <w:tcPr>
            <w:tcW w:w="460" w:type="pct"/>
            <w:vAlign w:val="center"/>
          </w:tcPr>
          <w:p w14:paraId="5E4D3B49"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1E78F093" w14:textId="77777777" w:rsidTr="00CF3626">
        <w:tc>
          <w:tcPr>
            <w:tcW w:w="713" w:type="pct"/>
            <w:vAlign w:val="center"/>
          </w:tcPr>
          <w:p w14:paraId="11FB2CEC"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YD</w:t>
            </w:r>
          </w:p>
        </w:tc>
        <w:tc>
          <w:tcPr>
            <w:tcW w:w="627" w:type="pct"/>
            <w:vAlign w:val="bottom"/>
          </w:tcPr>
          <w:p w14:paraId="6BF7045E"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133</w:t>
            </w:r>
          </w:p>
        </w:tc>
        <w:tc>
          <w:tcPr>
            <w:tcW w:w="723" w:type="pct"/>
            <w:vAlign w:val="center"/>
          </w:tcPr>
          <w:p w14:paraId="7E6F718C"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15</w:t>
            </w:r>
          </w:p>
        </w:tc>
        <w:tc>
          <w:tcPr>
            <w:tcW w:w="1158" w:type="pct"/>
            <w:vAlign w:val="bottom"/>
          </w:tcPr>
          <w:p w14:paraId="1463FB2D"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0.498</w:t>
            </w:r>
          </w:p>
        </w:tc>
        <w:tc>
          <w:tcPr>
            <w:tcW w:w="552" w:type="pct"/>
            <w:vAlign w:val="bottom"/>
          </w:tcPr>
          <w:p w14:paraId="5AA7B5CD"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-0.009</w:t>
            </w:r>
          </w:p>
        </w:tc>
        <w:tc>
          <w:tcPr>
            <w:tcW w:w="767" w:type="pct"/>
            <w:vAlign w:val="bottom"/>
          </w:tcPr>
          <w:p w14:paraId="6EF66C1C"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12.6</w:t>
            </w:r>
          </w:p>
        </w:tc>
        <w:tc>
          <w:tcPr>
            <w:tcW w:w="460" w:type="pct"/>
            <w:vAlign w:val="center"/>
          </w:tcPr>
          <w:p w14:paraId="7E9E6AED"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71A9AEE1" w14:textId="77777777" w:rsidTr="00CF3626">
        <w:tc>
          <w:tcPr>
            <w:tcW w:w="713" w:type="pct"/>
            <w:vAlign w:val="center"/>
          </w:tcPr>
          <w:p w14:paraId="20B1EF3A"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LGI</w:t>
            </w:r>
          </w:p>
        </w:tc>
        <w:tc>
          <w:tcPr>
            <w:tcW w:w="627" w:type="pct"/>
            <w:vAlign w:val="bottom"/>
          </w:tcPr>
          <w:p w14:paraId="653343E8"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485</w:t>
            </w:r>
          </w:p>
        </w:tc>
        <w:tc>
          <w:tcPr>
            <w:tcW w:w="723" w:type="pct"/>
            <w:vAlign w:val="center"/>
          </w:tcPr>
          <w:p w14:paraId="7AC11230"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18</w:t>
            </w:r>
          </w:p>
        </w:tc>
        <w:tc>
          <w:tcPr>
            <w:tcW w:w="1158" w:type="pct"/>
            <w:vAlign w:val="bottom"/>
          </w:tcPr>
          <w:p w14:paraId="5BE3C5C1"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0.515</w:t>
            </w:r>
          </w:p>
        </w:tc>
        <w:tc>
          <w:tcPr>
            <w:tcW w:w="552" w:type="pct"/>
            <w:vAlign w:val="bottom"/>
          </w:tcPr>
          <w:p w14:paraId="4C2662F1"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-0.002</w:t>
            </w:r>
          </w:p>
        </w:tc>
        <w:tc>
          <w:tcPr>
            <w:tcW w:w="767" w:type="pct"/>
            <w:vAlign w:val="bottom"/>
          </w:tcPr>
          <w:p w14:paraId="77AE8B9E"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35.9</w:t>
            </w:r>
          </w:p>
        </w:tc>
        <w:tc>
          <w:tcPr>
            <w:tcW w:w="460" w:type="pct"/>
            <w:vAlign w:val="center"/>
          </w:tcPr>
          <w:p w14:paraId="7E2F24F4"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0AB14621" w14:textId="77777777" w:rsidTr="00CF3626">
        <w:tc>
          <w:tcPr>
            <w:tcW w:w="713" w:type="pct"/>
            <w:vAlign w:val="center"/>
          </w:tcPr>
          <w:p w14:paraId="15A6F2E4"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LGT</w:t>
            </w:r>
          </w:p>
        </w:tc>
        <w:tc>
          <w:tcPr>
            <w:tcW w:w="627" w:type="pct"/>
            <w:vAlign w:val="bottom"/>
          </w:tcPr>
          <w:p w14:paraId="40C0BFC3"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602</w:t>
            </w:r>
          </w:p>
        </w:tc>
        <w:tc>
          <w:tcPr>
            <w:tcW w:w="723" w:type="pct"/>
            <w:vAlign w:val="center"/>
          </w:tcPr>
          <w:p w14:paraId="3D8978C0"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1158" w:type="pct"/>
            <w:vAlign w:val="bottom"/>
          </w:tcPr>
          <w:p w14:paraId="5DEA4094"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0.665</w:t>
            </w:r>
          </w:p>
        </w:tc>
        <w:tc>
          <w:tcPr>
            <w:tcW w:w="552" w:type="pct"/>
            <w:vAlign w:val="bottom"/>
          </w:tcPr>
          <w:p w14:paraId="7EBC5E01"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-0.002</w:t>
            </w:r>
          </w:p>
        </w:tc>
        <w:tc>
          <w:tcPr>
            <w:tcW w:w="767" w:type="pct"/>
            <w:vAlign w:val="bottom"/>
          </w:tcPr>
          <w:p w14:paraId="1B6F5051"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55.2</w:t>
            </w:r>
          </w:p>
        </w:tc>
        <w:tc>
          <w:tcPr>
            <w:tcW w:w="460" w:type="pct"/>
            <w:vAlign w:val="center"/>
          </w:tcPr>
          <w:p w14:paraId="1868E1F6"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1A38EDFC" w14:textId="77777777" w:rsidTr="00CF3626">
        <w:tc>
          <w:tcPr>
            <w:tcW w:w="713" w:type="pct"/>
            <w:vAlign w:val="center"/>
          </w:tcPr>
          <w:p w14:paraId="4DDC1676"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LGM</w:t>
            </w:r>
          </w:p>
        </w:tc>
        <w:tc>
          <w:tcPr>
            <w:tcW w:w="627" w:type="pct"/>
            <w:vAlign w:val="bottom"/>
          </w:tcPr>
          <w:p w14:paraId="0F5688BC"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339</w:t>
            </w:r>
          </w:p>
        </w:tc>
        <w:tc>
          <w:tcPr>
            <w:tcW w:w="723" w:type="pct"/>
            <w:vAlign w:val="center"/>
          </w:tcPr>
          <w:p w14:paraId="05C83BF0"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25</w:t>
            </w:r>
          </w:p>
        </w:tc>
        <w:tc>
          <w:tcPr>
            <w:tcW w:w="1158" w:type="pct"/>
            <w:vAlign w:val="bottom"/>
          </w:tcPr>
          <w:p w14:paraId="6DB01D08"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0.521</w:t>
            </w:r>
          </w:p>
        </w:tc>
        <w:tc>
          <w:tcPr>
            <w:tcW w:w="552" w:type="pct"/>
            <w:vAlign w:val="bottom"/>
          </w:tcPr>
          <w:p w14:paraId="1856BA9D"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-0.003</w:t>
            </w:r>
          </w:p>
        </w:tc>
        <w:tc>
          <w:tcPr>
            <w:tcW w:w="767" w:type="pct"/>
            <w:vAlign w:val="bottom"/>
          </w:tcPr>
          <w:p w14:paraId="5241D281"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28.7</w:t>
            </w:r>
          </w:p>
        </w:tc>
        <w:tc>
          <w:tcPr>
            <w:tcW w:w="460" w:type="pct"/>
            <w:vAlign w:val="center"/>
          </w:tcPr>
          <w:p w14:paraId="423584EA"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6ED604CB" w14:textId="77777777" w:rsidTr="00CF3626">
        <w:tc>
          <w:tcPr>
            <w:tcW w:w="713" w:type="pct"/>
            <w:vAlign w:val="center"/>
          </w:tcPr>
          <w:p w14:paraId="150EA262" w14:textId="77777777" w:rsidR="005C6940" w:rsidRPr="007A1ABB" w:rsidRDefault="005C6940" w:rsidP="006E6174">
            <w:pPr>
              <w:jc w:val="center"/>
              <w:rPr>
                <w:rFonts w:asciiTheme="minorHAnsi" w:hAnsiTheme="minorHAnsi" w:cstheme="minorHAnsi"/>
                <w:b/>
                <w:bCs/>
                <w:i/>
                <w:iCs/>
                <w:sz w:val="20"/>
                <w:szCs w:val="20"/>
              </w:rPr>
            </w:pPr>
            <w:r w:rsidRPr="007A1ABB">
              <w:rPr>
                <w:rFonts w:asciiTheme="minorHAnsi" w:hAnsiTheme="minorHAnsi" w:cstheme="minorHAnsi"/>
                <w:sz w:val="20"/>
                <w:szCs w:val="20"/>
              </w:rPr>
              <w:t>LOIS3</w:t>
            </w:r>
          </w:p>
        </w:tc>
        <w:tc>
          <w:tcPr>
            <w:tcW w:w="627" w:type="pct"/>
            <w:vAlign w:val="bottom"/>
          </w:tcPr>
          <w:p w14:paraId="6D78482A" w14:textId="584754CD"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46</w:t>
            </w:r>
            <w:r w:rsidR="00A607C5">
              <w:rPr>
                <w:rFonts w:asciiTheme="minorHAnsi" w:hAnsiTheme="minorHAnsi" w:cstheme="minorHAnsi"/>
                <w:color w:val="000000"/>
                <w:sz w:val="20"/>
                <w:szCs w:val="20"/>
              </w:rPr>
              <w:t>5</w:t>
            </w:r>
          </w:p>
        </w:tc>
        <w:tc>
          <w:tcPr>
            <w:tcW w:w="723" w:type="pct"/>
            <w:vAlign w:val="center"/>
          </w:tcPr>
          <w:p w14:paraId="3A7566CC" w14:textId="77777777" w:rsidR="005C6940" w:rsidRPr="007A1ABB" w:rsidRDefault="005C6940" w:rsidP="006E6174">
            <w:pPr>
              <w:jc w:val="center"/>
              <w:rPr>
                <w:rFonts w:asciiTheme="minorHAnsi" w:hAnsiTheme="minorHAnsi" w:cstheme="minorHAnsi"/>
                <w:color w:val="000000"/>
                <w:sz w:val="20"/>
                <w:szCs w:val="20"/>
              </w:rPr>
            </w:pPr>
            <w:r w:rsidRPr="007A1ABB">
              <w:rPr>
                <w:rFonts w:asciiTheme="minorHAnsi" w:hAnsiTheme="minorHAnsi" w:cstheme="minorHAnsi"/>
                <w:color w:val="000000"/>
                <w:sz w:val="20"/>
                <w:szCs w:val="20"/>
              </w:rPr>
              <w:t>33</w:t>
            </w:r>
          </w:p>
        </w:tc>
        <w:tc>
          <w:tcPr>
            <w:tcW w:w="1158" w:type="pct"/>
            <w:vAlign w:val="bottom"/>
          </w:tcPr>
          <w:p w14:paraId="44F57D8C"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0.305</w:t>
            </w:r>
          </w:p>
        </w:tc>
        <w:tc>
          <w:tcPr>
            <w:tcW w:w="552" w:type="pct"/>
            <w:vAlign w:val="bottom"/>
          </w:tcPr>
          <w:p w14:paraId="18DE2ABF"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-0.002</w:t>
            </w:r>
          </w:p>
        </w:tc>
        <w:tc>
          <w:tcPr>
            <w:tcW w:w="767" w:type="pct"/>
            <w:vAlign w:val="bottom"/>
          </w:tcPr>
          <w:p w14:paraId="1E1A8E6C"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20.2</w:t>
            </w:r>
          </w:p>
        </w:tc>
        <w:tc>
          <w:tcPr>
            <w:tcW w:w="460" w:type="pct"/>
            <w:vAlign w:val="center"/>
          </w:tcPr>
          <w:p w14:paraId="7BD67F13"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r w:rsidR="005C6940" w:rsidRPr="007A1ABB" w14:paraId="773655C4" w14:textId="77777777" w:rsidTr="00CF3626">
        <w:trPr>
          <w:trHeight w:val="183"/>
        </w:trPr>
        <w:tc>
          <w:tcPr>
            <w:tcW w:w="713" w:type="pct"/>
            <w:vAlign w:val="center"/>
          </w:tcPr>
          <w:p w14:paraId="2382DA8E" w14:textId="77777777" w:rsidR="005C6940" w:rsidRPr="007A1ABB" w:rsidRDefault="005C6940" w:rsidP="006E6174">
            <w:pPr>
              <w:jc w:val="center"/>
              <w:rPr>
                <w:rFonts w:asciiTheme="minorHAnsi" w:hAnsiTheme="minorHAnsi" w:cstheme="minorHAnsi"/>
                <w:sz w:val="20"/>
                <w:szCs w:val="20"/>
                <w:lang w:eastAsia="en-US"/>
              </w:rPr>
            </w:pPr>
            <w:r w:rsidRPr="007A1ABB">
              <w:rPr>
                <w:rFonts w:asciiTheme="minorHAnsi" w:hAnsiTheme="minorHAnsi" w:cstheme="minorHAnsi"/>
                <w:sz w:val="20"/>
                <w:szCs w:val="20"/>
              </w:rPr>
              <w:t>EOIS3</w:t>
            </w:r>
          </w:p>
        </w:tc>
        <w:tc>
          <w:tcPr>
            <w:tcW w:w="627" w:type="pct"/>
            <w:vAlign w:val="bottom"/>
          </w:tcPr>
          <w:p w14:paraId="6E074855" w14:textId="638F1D86"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51</w:t>
            </w:r>
            <w:r w:rsidR="00A607C5">
              <w:rPr>
                <w:rFonts w:asciiTheme="minorHAnsi" w:hAnsiTheme="minorHAnsi" w:cstheme="minorHAnsi"/>
                <w:color w:val="000000"/>
                <w:sz w:val="20"/>
                <w:szCs w:val="20"/>
              </w:rPr>
              <w:t>8</w:t>
            </w:r>
          </w:p>
        </w:tc>
        <w:tc>
          <w:tcPr>
            <w:tcW w:w="723" w:type="pct"/>
            <w:vAlign w:val="center"/>
          </w:tcPr>
          <w:p w14:paraId="286EE169" w14:textId="77777777" w:rsidR="005C6940" w:rsidRPr="007A1ABB" w:rsidRDefault="005C6940" w:rsidP="006E6174">
            <w:pPr>
              <w:tabs>
                <w:tab w:val="center" w:pos="887"/>
              </w:tabs>
              <w:jc w:val="center"/>
              <w:rPr>
                <w:rFonts w:asciiTheme="minorHAnsi" w:hAnsiTheme="minorHAnsi" w:cstheme="minorHAnsi"/>
                <w:color w:val="000000"/>
                <w:sz w:val="20"/>
                <w:szCs w:val="20"/>
              </w:rPr>
            </w:pPr>
            <w:r w:rsidRPr="007A1ABB">
              <w:rPr>
                <w:rFonts w:asciiTheme="minorHAnsi" w:hAnsiTheme="minorHAnsi" w:cstheme="minorHAnsi"/>
                <w:sz w:val="20"/>
                <w:szCs w:val="20"/>
              </w:rPr>
              <w:t>60</w:t>
            </w:r>
          </w:p>
        </w:tc>
        <w:tc>
          <w:tcPr>
            <w:tcW w:w="1158" w:type="pct"/>
            <w:vAlign w:val="bottom"/>
          </w:tcPr>
          <w:p w14:paraId="40CA4ECA"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0.305</w:t>
            </w:r>
          </w:p>
        </w:tc>
        <w:tc>
          <w:tcPr>
            <w:tcW w:w="552" w:type="pct"/>
            <w:vAlign w:val="bottom"/>
          </w:tcPr>
          <w:p w14:paraId="2C3D6676"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-0.002</w:t>
            </w:r>
          </w:p>
        </w:tc>
        <w:tc>
          <w:tcPr>
            <w:tcW w:w="767" w:type="pct"/>
            <w:vAlign w:val="bottom"/>
          </w:tcPr>
          <w:p w14:paraId="4A9096DB"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color w:val="000000"/>
                <w:sz w:val="20"/>
                <w:szCs w:val="20"/>
              </w:rPr>
              <w:t>21.1</w:t>
            </w:r>
          </w:p>
        </w:tc>
        <w:tc>
          <w:tcPr>
            <w:tcW w:w="460" w:type="pct"/>
            <w:vAlign w:val="center"/>
          </w:tcPr>
          <w:p w14:paraId="27F82F2B" w14:textId="77777777" w:rsidR="005C6940" w:rsidRPr="007A1ABB" w:rsidRDefault="005C6940" w:rsidP="006E6174">
            <w:pPr>
              <w:jc w:val="center"/>
              <w:rPr>
                <w:rFonts w:asciiTheme="minorHAnsi" w:hAnsiTheme="minorHAnsi" w:cstheme="minorHAnsi"/>
                <w:sz w:val="20"/>
                <w:szCs w:val="20"/>
              </w:rPr>
            </w:pPr>
            <w:r w:rsidRPr="007A1ABB">
              <w:rPr>
                <w:rFonts w:asciiTheme="minorHAnsi" w:hAnsiTheme="minorHAnsi" w:cstheme="minorHAnsi"/>
                <w:sz w:val="20"/>
                <w:szCs w:val="20"/>
              </w:rPr>
              <w:t>&lt;0.000</w:t>
            </w:r>
          </w:p>
        </w:tc>
      </w:tr>
    </w:tbl>
    <w:p w14:paraId="54DD130D" w14:textId="33F6166C" w:rsidR="005C6940" w:rsidRPr="007A1ABB" w:rsidRDefault="005C6940" w:rsidP="00844602">
      <w:pPr>
        <w:spacing w:after="200" w:line="480" w:lineRule="auto"/>
        <w:rPr>
          <w:rFonts w:asciiTheme="minorHAnsi" w:hAnsiTheme="minorHAnsi" w:cstheme="minorHAnsi"/>
          <w:b/>
          <w:bCs/>
        </w:rPr>
      </w:pPr>
    </w:p>
    <w:p w14:paraId="0C5E772D" w14:textId="4FCC0E43" w:rsidR="00796EE8" w:rsidRDefault="002B646F" w:rsidP="002B646F">
      <w:pPr>
        <w:spacing w:line="480" w:lineRule="auto"/>
        <w:jc w:val="both"/>
        <w:rPr>
          <w:rFonts w:asciiTheme="minorHAnsi" w:hAnsiTheme="minorHAnsi" w:cstheme="minorHAnsi"/>
        </w:rPr>
      </w:pPr>
      <w:r w:rsidRPr="00656A5C">
        <w:rPr>
          <w:rFonts w:asciiTheme="minorHAnsi" w:hAnsiTheme="minorHAnsi" w:cstheme="minorHAnsi"/>
        </w:rPr>
        <w:t xml:space="preserve">To explore whether the number of outliers relates to our </w:t>
      </w:r>
      <w:r w:rsidRPr="006C4EE8">
        <w:rPr>
          <w:rFonts w:asciiTheme="minorHAnsi" w:hAnsiTheme="minorHAnsi" w:cstheme="minorHAnsi"/>
        </w:rPr>
        <w:t xml:space="preserve">data aggregation procedures </w:t>
      </w:r>
      <w:r w:rsidRPr="00656A5C">
        <w:rPr>
          <w:rFonts w:asciiTheme="minorHAnsi" w:hAnsiTheme="minorHAnsi" w:cstheme="minorHAnsi"/>
        </w:rPr>
        <w:t>we first calculate the ratio of the number of outliers to the total number of samples for each time bin</w:t>
      </w:r>
      <w:r w:rsidR="00656A5C">
        <w:rPr>
          <w:rFonts w:asciiTheme="minorHAnsi" w:hAnsiTheme="minorHAnsi" w:cstheme="minorHAnsi"/>
        </w:rPr>
        <w:t>. We then</w:t>
      </w:r>
      <w:r w:rsidR="00033034" w:rsidRPr="00656A5C">
        <w:rPr>
          <w:rFonts w:asciiTheme="minorHAnsi" w:hAnsiTheme="minorHAnsi" w:cstheme="minorHAnsi"/>
        </w:rPr>
        <w:t xml:space="preserve"> compare that ratio to t</w:t>
      </w:r>
      <w:r w:rsidR="00033034" w:rsidRPr="006C4EE8">
        <w:rPr>
          <w:rFonts w:asciiTheme="minorHAnsi" w:hAnsiTheme="minorHAnsi" w:cstheme="minorHAnsi"/>
        </w:rPr>
        <w:t>he length of time covered by each time bin and with the number of climatic oscillations per time bin (</w:t>
      </w:r>
      <w:r w:rsidR="00B47395">
        <w:rPr>
          <w:rFonts w:asciiTheme="minorHAnsi" w:hAnsiTheme="minorHAnsi" w:cstheme="minorHAnsi"/>
        </w:rPr>
        <w:t>T</w:t>
      </w:r>
      <w:r w:rsidR="00033034" w:rsidRPr="006C4EE8">
        <w:rPr>
          <w:rFonts w:asciiTheme="minorHAnsi" w:hAnsiTheme="minorHAnsi" w:cstheme="minorHAnsi"/>
        </w:rPr>
        <w:t>able S3.3), defined a</w:t>
      </w:r>
      <w:r w:rsidR="00656A5C" w:rsidRPr="006C4EE8">
        <w:rPr>
          <w:rFonts w:asciiTheme="minorHAnsi" w:hAnsiTheme="minorHAnsi" w:cstheme="minorHAnsi"/>
        </w:rPr>
        <w:t>s</w:t>
      </w:r>
      <w:r w:rsidR="00033034" w:rsidRPr="006C4EE8">
        <w:rPr>
          <w:rFonts w:asciiTheme="minorHAnsi" w:hAnsiTheme="minorHAnsi" w:cstheme="minorHAnsi"/>
        </w:rPr>
        <w:t xml:space="preserve"> the number of Greenland Stadial and Greenland Interstadials determined by Rasmussen et al., 2014.</w:t>
      </w:r>
      <w:r w:rsidR="00BA3943" w:rsidRPr="006C4EE8">
        <w:rPr>
          <w:rFonts w:asciiTheme="minorHAnsi" w:hAnsiTheme="minorHAnsi" w:cstheme="minorHAnsi"/>
        </w:rPr>
        <w:t xml:space="preserve"> No</w:t>
      </w:r>
      <w:r w:rsidR="00656A5C" w:rsidRPr="006C4EE8">
        <w:rPr>
          <w:rFonts w:asciiTheme="minorHAnsi" w:hAnsiTheme="minorHAnsi" w:cstheme="minorHAnsi"/>
        </w:rPr>
        <w:t xml:space="preserve"> correlation exists between the outlier ratio and either</w:t>
      </w:r>
      <w:r w:rsidR="00656A5C">
        <w:rPr>
          <w:rFonts w:asciiTheme="minorHAnsi" w:hAnsiTheme="minorHAnsi" w:cstheme="minorHAnsi"/>
        </w:rPr>
        <w:t xml:space="preserve"> parameter (t=0.73 and t=1.21, </w:t>
      </w:r>
      <w:r w:rsidR="00656A5C">
        <w:rPr>
          <w:rFonts w:asciiTheme="minorHAnsi" w:hAnsiTheme="minorHAnsi" w:cstheme="minorHAnsi"/>
          <w:i/>
          <w:iCs/>
        </w:rPr>
        <w:t>p</w:t>
      </w:r>
      <w:r w:rsidR="00656A5C">
        <w:rPr>
          <w:rFonts w:asciiTheme="minorHAnsi" w:hAnsiTheme="minorHAnsi" w:cstheme="minorHAnsi"/>
        </w:rPr>
        <w:t xml:space="preserve">&gt;0.05, respectively). </w:t>
      </w:r>
      <w:r w:rsidR="00DC0EF1">
        <w:rPr>
          <w:rFonts w:asciiTheme="minorHAnsi" w:hAnsiTheme="minorHAnsi" w:cstheme="minorHAnsi"/>
        </w:rPr>
        <w:t xml:space="preserve">We </w:t>
      </w:r>
      <w:r w:rsidR="00796EE8">
        <w:rPr>
          <w:rFonts w:asciiTheme="minorHAnsi" w:hAnsiTheme="minorHAnsi" w:cstheme="minorHAnsi"/>
        </w:rPr>
        <w:t xml:space="preserve">therefore suggest </w:t>
      </w:r>
      <w:r w:rsidR="00DC0EF1">
        <w:rPr>
          <w:rFonts w:asciiTheme="minorHAnsi" w:hAnsiTheme="minorHAnsi" w:cstheme="minorHAnsi"/>
        </w:rPr>
        <w:t xml:space="preserve">that </w:t>
      </w:r>
      <w:r w:rsidR="00796EE8">
        <w:rPr>
          <w:rFonts w:asciiTheme="minorHAnsi" w:hAnsiTheme="minorHAnsi" w:cstheme="minorHAnsi"/>
        </w:rPr>
        <w:t xml:space="preserve">no single </w:t>
      </w:r>
      <w:r w:rsidR="00DC0EF1">
        <w:rPr>
          <w:rFonts w:asciiTheme="minorHAnsi" w:hAnsiTheme="minorHAnsi" w:cstheme="minorHAnsi"/>
        </w:rPr>
        <w:t xml:space="preserve">reason for </w:t>
      </w:r>
      <w:r w:rsidR="00796EE8">
        <w:rPr>
          <w:rFonts w:asciiTheme="minorHAnsi" w:hAnsiTheme="minorHAnsi" w:cstheme="minorHAnsi"/>
        </w:rPr>
        <w:t xml:space="preserve">number of outliers by time bin can be invoked, and we cannot discern between causes related to our </w:t>
      </w:r>
      <w:r w:rsidR="00796EE8" w:rsidRPr="00595806">
        <w:rPr>
          <w:rFonts w:asciiTheme="minorHAnsi" w:hAnsiTheme="minorHAnsi" w:cstheme="minorHAnsi"/>
        </w:rPr>
        <w:t>data aggregation procedures</w:t>
      </w:r>
      <w:r w:rsidR="00796EE8">
        <w:rPr>
          <w:rFonts w:asciiTheme="minorHAnsi" w:hAnsiTheme="minorHAnsi" w:cstheme="minorHAnsi"/>
        </w:rPr>
        <w:t xml:space="preserve"> and true localised environmental variability in </w:t>
      </w:r>
      <w:r w:rsidR="00796EE8" w:rsidRPr="008172CC">
        <w:rPr>
          <w:rFonts w:asciiTheme="minorHAnsi" w:hAnsiTheme="minorHAnsi" w:cstheme="minorHAnsi"/>
          <w:color w:val="000000"/>
        </w:rPr>
        <w:t>δ</w:t>
      </w:r>
      <w:r w:rsidR="00796EE8" w:rsidRPr="008172CC">
        <w:rPr>
          <w:rFonts w:asciiTheme="minorHAnsi" w:hAnsiTheme="minorHAnsi" w:cstheme="minorHAnsi"/>
          <w:color w:val="000000"/>
          <w:vertAlign w:val="superscript"/>
        </w:rPr>
        <w:t>15</w:t>
      </w:r>
      <w:r w:rsidR="00796EE8" w:rsidRPr="008172CC">
        <w:rPr>
          <w:rFonts w:asciiTheme="minorHAnsi" w:hAnsiTheme="minorHAnsi" w:cstheme="minorHAnsi"/>
          <w:color w:val="000000"/>
        </w:rPr>
        <w:t>N</w:t>
      </w:r>
      <w:r w:rsidR="00796EE8">
        <w:rPr>
          <w:rFonts w:asciiTheme="minorHAnsi" w:hAnsiTheme="minorHAnsi" w:cstheme="minorHAnsi"/>
          <w:color w:val="000000"/>
        </w:rPr>
        <w:t xml:space="preserve"> </w:t>
      </w:r>
      <w:r w:rsidR="00796EE8" w:rsidRPr="008172CC">
        <w:rPr>
          <w:rFonts w:asciiTheme="minorHAnsi" w:hAnsiTheme="minorHAnsi" w:cstheme="minorHAnsi"/>
          <w:color w:val="000000"/>
        </w:rPr>
        <w:t>and/or differences in animal ecology</w:t>
      </w:r>
      <w:r w:rsidR="00796EE8">
        <w:rPr>
          <w:rFonts w:asciiTheme="minorHAnsi" w:hAnsiTheme="minorHAnsi" w:cstheme="minorHAnsi"/>
        </w:rPr>
        <w:t>. For example, the</w:t>
      </w:r>
      <w:r w:rsidR="00DC0EF1">
        <w:rPr>
          <w:rFonts w:asciiTheme="minorHAnsi" w:hAnsiTheme="minorHAnsi" w:cstheme="minorHAnsi"/>
        </w:rPr>
        <w:t xml:space="preserve"> relative</w:t>
      </w:r>
      <w:r w:rsidR="00796EE8">
        <w:rPr>
          <w:rFonts w:asciiTheme="minorHAnsi" w:hAnsiTheme="minorHAnsi" w:cstheme="minorHAnsi"/>
        </w:rPr>
        <w:t>ly</w:t>
      </w:r>
      <w:r w:rsidR="00DC0EF1">
        <w:rPr>
          <w:rFonts w:asciiTheme="minorHAnsi" w:hAnsiTheme="minorHAnsi" w:cstheme="minorHAnsi"/>
        </w:rPr>
        <w:t xml:space="preserve"> high ratio of outliers for the YD and EOIS3 time bins </w:t>
      </w:r>
      <w:r w:rsidR="00796EE8">
        <w:rPr>
          <w:rFonts w:asciiTheme="minorHAnsi" w:hAnsiTheme="minorHAnsi" w:cstheme="minorHAnsi"/>
        </w:rPr>
        <w:t>likely have different causes</w:t>
      </w:r>
      <w:r w:rsidR="00DC0EF1">
        <w:rPr>
          <w:rFonts w:asciiTheme="minorHAnsi" w:hAnsiTheme="minorHAnsi" w:cstheme="minorHAnsi"/>
        </w:rPr>
        <w:t xml:space="preserve">. For the YD, </w:t>
      </w:r>
      <w:r w:rsidR="00796EE8">
        <w:rPr>
          <w:rFonts w:asciiTheme="minorHAnsi" w:hAnsiTheme="minorHAnsi" w:cstheme="minorHAnsi"/>
        </w:rPr>
        <w:t xml:space="preserve">given that the time bin spans only 1,200 years, there is a much higher probability of inclusion of samples with an incorrect age assignment </w:t>
      </w:r>
      <w:r w:rsidR="00BC6D56">
        <w:rPr>
          <w:rFonts w:asciiTheme="minorHAnsi" w:hAnsiTheme="minorHAnsi" w:cstheme="minorHAnsi"/>
        </w:rPr>
        <w:t xml:space="preserve">than for the </w:t>
      </w:r>
      <w:r w:rsidR="00796EE8">
        <w:rPr>
          <w:rFonts w:asciiTheme="minorHAnsi" w:hAnsiTheme="minorHAnsi" w:cstheme="minorHAnsi"/>
        </w:rPr>
        <w:t>EOIS3</w:t>
      </w:r>
      <w:r w:rsidR="00BC6D56">
        <w:rPr>
          <w:rFonts w:asciiTheme="minorHAnsi" w:hAnsiTheme="minorHAnsi" w:cstheme="minorHAnsi"/>
        </w:rPr>
        <w:t xml:space="preserve"> time bin</w:t>
      </w:r>
      <w:r w:rsidR="006F19EA">
        <w:rPr>
          <w:rFonts w:asciiTheme="minorHAnsi" w:hAnsiTheme="minorHAnsi" w:cstheme="minorHAnsi"/>
        </w:rPr>
        <w:t xml:space="preserve"> which spans 10,150 years. Conversely, for EOIS3, which spans 12 climatic ‘events’</w:t>
      </w:r>
      <w:r w:rsidR="00BC6D56">
        <w:rPr>
          <w:rFonts w:asciiTheme="minorHAnsi" w:hAnsiTheme="minorHAnsi" w:cstheme="minorHAnsi"/>
        </w:rPr>
        <w:t>,</w:t>
      </w:r>
      <w:r w:rsidR="006F19EA">
        <w:rPr>
          <w:rFonts w:asciiTheme="minorHAnsi" w:hAnsiTheme="minorHAnsi" w:cstheme="minorHAnsi"/>
        </w:rPr>
        <w:t xml:space="preserve"> there is a much higher probability that samples represent different </w:t>
      </w:r>
      <w:r w:rsidR="006F19EA">
        <w:rPr>
          <w:rFonts w:asciiTheme="minorHAnsi" w:hAnsiTheme="minorHAnsi" w:cstheme="minorHAnsi"/>
        </w:rPr>
        <w:lastRenderedPageBreak/>
        <w:t xml:space="preserve">climatic/environment states than </w:t>
      </w:r>
      <w:r w:rsidR="00BC6D56">
        <w:rPr>
          <w:rFonts w:asciiTheme="minorHAnsi" w:hAnsiTheme="minorHAnsi" w:cstheme="minorHAnsi"/>
        </w:rPr>
        <w:t>those in the</w:t>
      </w:r>
      <w:r w:rsidR="006F19EA">
        <w:rPr>
          <w:rFonts w:asciiTheme="minorHAnsi" w:hAnsiTheme="minorHAnsi" w:cstheme="minorHAnsi"/>
        </w:rPr>
        <w:t xml:space="preserve"> YD time bin, which should represent only 1 if all samples are correctly age-assigned. </w:t>
      </w:r>
    </w:p>
    <w:p w14:paraId="034EF782" w14:textId="77777777" w:rsidR="00656A5C" w:rsidRDefault="00656A5C" w:rsidP="002B646F">
      <w:pPr>
        <w:spacing w:line="480" w:lineRule="auto"/>
        <w:jc w:val="both"/>
        <w:rPr>
          <w:rFonts w:asciiTheme="majorHAnsi" w:hAnsiTheme="majorHAnsi" w:cstheme="majorHAnsi"/>
          <w:color w:val="0070C0"/>
          <w:sz w:val="22"/>
          <w:szCs w:val="22"/>
        </w:rPr>
      </w:pPr>
    </w:p>
    <w:p w14:paraId="03FC320C" w14:textId="2BCB02B3" w:rsidR="00033034" w:rsidRPr="006C4EE8" w:rsidRDefault="00033034" w:rsidP="006C4EE8">
      <w:pPr>
        <w:spacing w:after="200" w:line="480" w:lineRule="auto"/>
        <w:jc w:val="both"/>
        <w:rPr>
          <w:rFonts w:asciiTheme="minorHAnsi" w:hAnsiTheme="minorHAnsi" w:cstheme="minorHAnsi"/>
          <w:b/>
          <w:bCs/>
        </w:rPr>
      </w:pPr>
      <w:r w:rsidRPr="007A1ABB">
        <w:rPr>
          <w:rFonts w:asciiTheme="minorHAnsi" w:hAnsiTheme="minorHAnsi" w:cstheme="minorHAnsi"/>
          <w:b/>
          <w:bCs/>
          <w:color w:val="000000" w:themeColor="text1"/>
        </w:rPr>
        <w:t>Table S3</w:t>
      </w:r>
      <w:r>
        <w:rPr>
          <w:rFonts w:asciiTheme="minorHAnsi" w:hAnsiTheme="minorHAnsi" w:cstheme="minorHAnsi"/>
          <w:b/>
          <w:bCs/>
          <w:color w:val="000000" w:themeColor="text1"/>
        </w:rPr>
        <w:t>.3</w:t>
      </w:r>
      <w:r w:rsidRPr="007A1ABB">
        <w:rPr>
          <w:rFonts w:asciiTheme="minorHAnsi" w:hAnsiTheme="minorHAnsi" w:cstheme="minorHAnsi"/>
          <w:b/>
          <w:bCs/>
          <w:color w:val="000000" w:themeColor="text1"/>
        </w:rPr>
        <w:t xml:space="preserve"> </w:t>
      </w:r>
      <w:r w:rsidR="00B64065">
        <w:rPr>
          <w:rFonts w:asciiTheme="minorHAnsi" w:hAnsiTheme="minorHAnsi" w:cstheme="minorHAnsi"/>
          <w:b/>
          <w:bCs/>
          <w:color w:val="000000" w:themeColor="text1"/>
        </w:rPr>
        <w:t xml:space="preserve">Number of outliers, time span, and number of </w:t>
      </w:r>
      <w:r w:rsidR="00DC0EF1">
        <w:rPr>
          <w:rFonts w:asciiTheme="minorHAnsi" w:hAnsiTheme="minorHAnsi" w:cstheme="minorHAnsi"/>
          <w:b/>
          <w:bCs/>
          <w:color w:val="000000" w:themeColor="text1"/>
        </w:rPr>
        <w:t>Greenland</w:t>
      </w:r>
      <w:r w:rsidR="00B64065">
        <w:rPr>
          <w:rFonts w:asciiTheme="minorHAnsi" w:hAnsiTheme="minorHAnsi" w:cstheme="minorHAnsi"/>
          <w:b/>
          <w:bCs/>
          <w:color w:val="000000" w:themeColor="text1"/>
        </w:rPr>
        <w:t xml:space="preserve"> Stadial/Interstadial events per time bin.</w:t>
      </w:r>
    </w:p>
    <w:tbl>
      <w:tblPr>
        <w:tblW w:w="5760" w:type="dxa"/>
        <w:jc w:val="center"/>
        <w:tblLook w:val="04A0" w:firstRow="1" w:lastRow="0" w:firstColumn="1" w:lastColumn="0" w:noHBand="0" w:noVBand="1"/>
      </w:tblPr>
      <w:tblGrid>
        <w:gridCol w:w="960"/>
        <w:gridCol w:w="960"/>
        <w:gridCol w:w="960"/>
        <w:gridCol w:w="960"/>
        <w:gridCol w:w="960"/>
        <w:gridCol w:w="960"/>
      </w:tblGrid>
      <w:tr w:rsidR="00033034" w14:paraId="2165207E" w14:textId="77777777" w:rsidTr="006C4EE8">
        <w:trPr>
          <w:trHeight w:val="1020"/>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FEFF7E"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Time bin</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059C6F53"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n</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5D6781DE"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Number of spatial outliers</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66EDFCC2"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Outlier ratio</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530699E2"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Time bin span (years)</w:t>
            </w:r>
          </w:p>
        </w:tc>
        <w:tc>
          <w:tcPr>
            <w:tcW w:w="960" w:type="dxa"/>
            <w:tcBorders>
              <w:top w:val="single" w:sz="4" w:space="0" w:color="auto"/>
              <w:left w:val="nil"/>
              <w:bottom w:val="single" w:sz="4" w:space="0" w:color="auto"/>
              <w:right w:val="single" w:sz="4" w:space="0" w:color="auto"/>
            </w:tcBorders>
            <w:shd w:val="clear" w:color="000000" w:fill="D9D9D9"/>
            <w:vAlign w:val="center"/>
            <w:hideMark/>
          </w:tcPr>
          <w:p w14:paraId="3F4A5329" w14:textId="77777777" w:rsidR="00033034" w:rsidRDefault="00033034">
            <w:pPr>
              <w:jc w:val="center"/>
              <w:rPr>
                <w:rFonts w:ascii="Calibri" w:hAnsi="Calibri" w:cs="Calibri"/>
                <w:b/>
                <w:bCs/>
                <w:color w:val="000000"/>
                <w:sz w:val="20"/>
                <w:szCs w:val="20"/>
              </w:rPr>
            </w:pPr>
            <w:r>
              <w:rPr>
                <w:rFonts w:ascii="Calibri" w:hAnsi="Calibri" w:cs="Calibri"/>
                <w:b/>
                <w:bCs/>
                <w:color w:val="000000"/>
                <w:sz w:val="20"/>
                <w:szCs w:val="20"/>
              </w:rPr>
              <w:t>Number of GI and GS 'events'</w:t>
            </w:r>
          </w:p>
        </w:tc>
      </w:tr>
      <w:tr w:rsidR="00B64065" w14:paraId="41980136"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9C3806"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EH</w:t>
            </w:r>
          </w:p>
        </w:tc>
        <w:tc>
          <w:tcPr>
            <w:tcW w:w="960" w:type="dxa"/>
            <w:tcBorders>
              <w:top w:val="nil"/>
              <w:left w:val="nil"/>
              <w:bottom w:val="single" w:sz="4" w:space="0" w:color="auto"/>
              <w:right w:val="single" w:sz="4" w:space="0" w:color="auto"/>
            </w:tcBorders>
            <w:shd w:val="clear" w:color="auto" w:fill="auto"/>
            <w:vAlign w:val="center"/>
            <w:hideMark/>
          </w:tcPr>
          <w:p w14:paraId="671E0522"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176</w:t>
            </w:r>
          </w:p>
        </w:tc>
        <w:tc>
          <w:tcPr>
            <w:tcW w:w="960" w:type="dxa"/>
            <w:tcBorders>
              <w:top w:val="nil"/>
              <w:left w:val="nil"/>
              <w:bottom w:val="single" w:sz="4" w:space="0" w:color="auto"/>
              <w:right w:val="single" w:sz="4" w:space="0" w:color="auto"/>
            </w:tcBorders>
            <w:shd w:val="clear" w:color="auto" w:fill="auto"/>
            <w:vAlign w:val="center"/>
            <w:hideMark/>
          </w:tcPr>
          <w:p w14:paraId="05B7EA15"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7B9BDD59" w14:textId="050EE8D1"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0.0114</w:t>
            </w:r>
          </w:p>
        </w:tc>
        <w:tc>
          <w:tcPr>
            <w:tcW w:w="960" w:type="dxa"/>
            <w:tcBorders>
              <w:top w:val="nil"/>
              <w:left w:val="nil"/>
              <w:bottom w:val="single" w:sz="4" w:space="0" w:color="auto"/>
              <w:right w:val="single" w:sz="4" w:space="0" w:color="auto"/>
            </w:tcBorders>
            <w:shd w:val="clear" w:color="auto" w:fill="auto"/>
            <w:noWrap/>
            <w:vAlign w:val="bottom"/>
            <w:hideMark/>
          </w:tcPr>
          <w:p w14:paraId="2587A89A"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3,460</w:t>
            </w:r>
          </w:p>
        </w:tc>
        <w:tc>
          <w:tcPr>
            <w:tcW w:w="960" w:type="dxa"/>
            <w:tcBorders>
              <w:top w:val="nil"/>
              <w:left w:val="nil"/>
              <w:bottom w:val="single" w:sz="4" w:space="0" w:color="auto"/>
              <w:right w:val="single" w:sz="4" w:space="0" w:color="auto"/>
            </w:tcBorders>
            <w:shd w:val="clear" w:color="auto" w:fill="auto"/>
            <w:noWrap/>
            <w:vAlign w:val="bottom"/>
            <w:hideMark/>
          </w:tcPr>
          <w:p w14:paraId="605BECCB"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w:t>
            </w:r>
          </w:p>
        </w:tc>
      </w:tr>
      <w:tr w:rsidR="00B64065" w14:paraId="7D973817"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7349CF"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YD</w:t>
            </w:r>
          </w:p>
        </w:tc>
        <w:tc>
          <w:tcPr>
            <w:tcW w:w="960" w:type="dxa"/>
            <w:tcBorders>
              <w:top w:val="nil"/>
              <w:left w:val="nil"/>
              <w:bottom w:val="single" w:sz="4" w:space="0" w:color="auto"/>
              <w:right w:val="single" w:sz="4" w:space="0" w:color="auto"/>
            </w:tcBorders>
            <w:shd w:val="clear" w:color="auto" w:fill="auto"/>
            <w:vAlign w:val="center"/>
            <w:hideMark/>
          </w:tcPr>
          <w:p w14:paraId="04E37833"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133</w:t>
            </w:r>
          </w:p>
        </w:tc>
        <w:tc>
          <w:tcPr>
            <w:tcW w:w="960" w:type="dxa"/>
            <w:tcBorders>
              <w:top w:val="nil"/>
              <w:left w:val="nil"/>
              <w:bottom w:val="single" w:sz="4" w:space="0" w:color="auto"/>
              <w:right w:val="single" w:sz="4" w:space="0" w:color="auto"/>
            </w:tcBorders>
            <w:shd w:val="clear" w:color="auto" w:fill="auto"/>
            <w:vAlign w:val="center"/>
            <w:hideMark/>
          </w:tcPr>
          <w:p w14:paraId="2586E285"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14:paraId="42ACBF50" w14:textId="122AF8BE"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0.1128</w:t>
            </w:r>
          </w:p>
        </w:tc>
        <w:tc>
          <w:tcPr>
            <w:tcW w:w="960" w:type="dxa"/>
            <w:tcBorders>
              <w:top w:val="nil"/>
              <w:left w:val="nil"/>
              <w:bottom w:val="single" w:sz="4" w:space="0" w:color="auto"/>
              <w:right w:val="single" w:sz="4" w:space="0" w:color="auto"/>
            </w:tcBorders>
            <w:shd w:val="clear" w:color="auto" w:fill="auto"/>
            <w:noWrap/>
            <w:vAlign w:val="bottom"/>
            <w:hideMark/>
          </w:tcPr>
          <w:p w14:paraId="78344656"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1,200</w:t>
            </w:r>
          </w:p>
        </w:tc>
        <w:tc>
          <w:tcPr>
            <w:tcW w:w="960" w:type="dxa"/>
            <w:tcBorders>
              <w:top w:val="nil"/>
              <w:left w:val="nil"/>
              <w:bottom w:val="single" w:sz="4" w:space="0" w:color="auto"/>
              <w:right w:val="single" w:sz="4" w:space="0" w:color="auto"/>
            </w:tcBorders>
            <w:shd w:val="clear" w:color="auto" w:fill="auto"/>
            <w:noWrap/>
            <w:vAlign w:val="bottom"/>
            <w:hideMark/>
          </w:tcPr>
          <w:p w14:paraId="087B4F20"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w:t>
            </w:r>
          </w:p>
        </w:tc>
      </w:tr>
      <w:tr w:rsidR="00B64065" w14:paraId="015EE9A6"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D4FD6C6"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LGI</w:t>
            </w:r>
          </w:p>
        </w:tc>
        <w:tc>
          <w:tcPr>
            <w:tcW w:w="960" w:type="dxa"/>
            <w:tcBorders>
              <w:top w:val="nil"/>
              <w:left w:val="nil"/>
              <w:bottom w:val="single" w:sz="4" w:space="0" w:color="auto"/>
              <w:right w:val="single" w:sz="4" w:space="0" w:color="auto"/>
            </w:tcBorders>
            <w:shd w:val="clear" w:color="auto" w:fill="auto"/>
            <w:vAlign w:val="center"/>
            <w:hideMark/>
          </w:tcPr>
          <w:p w14:paraId="6AEF2CB0"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485</w:t>
            </w:r>
          </w:p>
        </w:tc>
        <w:tc>
          <w:tcPr>
            <w:tcW w:w="960" w:type="dxa"/>
            <w:tcBorders>
              <w:top w:val="nil"/>
              <w:left w:val="nil"/>
              <w:bottom w:val="single" w:sz="4" w:space="0" w:color="auto"/>
              <w:right w:val="single" w:sz="4" w:space="0" w:color="auto"/>
            </w:tcBorders>
            <w:shd w:val="clear" w:color="auto" w:fill="auto"/>
            <w:vAlign w:val="center"/>
            <w:hideMark/>
          </w:tcPr>
          <w:p w14:paraId="74925611"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14:paraId="2CFCCD60" w14:textId="1D03F68F"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0.0371</w:t>
            </w:r>
          </w:p>
        </w:tc>
        <w:tc>
          <w:tcPr>
            <w:tcW w:w="960" w:type="dxa"/>
            <w:tcBorders>
              <w:top w:val="nil"/>
              <w:left w:val="nil"/>
              <w:bottom w:val="single" w:sz="4" w:space="0" w:color="auto"/>
              <w:right w:val="single" w:sz="4" w:space="0" w:color="auto"/>
            </w:tcBorders>
            <w:shd w:val="clear" w:color="auto" w:fill="auto"/>
            <w:noWrap/>
            <w:vAlign w:val="bottom"/>
            <w:hideMark/>
          </w:tcPr>
          <w:p w14:paraId="795FB7CF"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1,800</w:t>
            </w:r>
          </w:p>
        </w:tc>
        <w:tc>
          <w:tcPr>
            <w:tcW w:w="960" w:type="dxa"/>
            <w:tcBorders>
              <w:top w:val="nil"/>
              <w:left w:val="nil"/>
              <w:bottom w:val="single" w:sz="4" w:space="0" w:color="auto"/>
              <w:right w:val="single" w:sz="4" w:space="0" w:color="auto"/>
            </w:tcBorders>
            <w:shd w:val="clear" w:color="auto" w:fill="auto"/>
            <w:noWrap/>
            <w:vAlign w:val="bottom"/>
            <w:hideMark/>
          </w:tcPr>
          <w:p w14:paraId="681B7B87"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w:t>
            </w:r>
          </w:p>
        </w:tc>
      </w:tr>
      <w:tr w:rsidR="00B64065" w14:paraId="3DE0302B"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364598"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LGT</w:t>
            </w:r>
          </w:p>
        </w:tc>
        <w:tc>
          <w:tcPr>
            <w:tcW w:w="960" w:type="dxa"/>
            <w:tcBorders>
              <w:top w:val="nil"/>
              <w:left w:val="nil"/>
              <w:bottom w:val="single" w:sz="4" w:space="0" w:color="auto"/>
              <w:right w:val="single" w:sz="4" w:space="0" w:color="auto"/>
            </w:tcBorders>
            <w:shd w:val="clear" w:color="auto" w:fill="auto"/>
            <w:vAlign w:val="center"/>
            <w:hideMark/>
          </w:tcPr>
          <w:p w14:paraId="0A18AC38"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602</w:t>
            </w:r>
          </w:p>
        </w:tc>
        <w:tc>
          <w:tcPr>
            <w:tcW w:w="960" w:type="dxa"/>
            <w:tcBorders>
              <w:top w:val="nil"/>
              <w:left w:val="nil"/>
              <w:bottom w:val="single" w:sz="4" w:space="0" w:color="auto"/>
              <w:right w:val="single" w:sz="4" w:space="0" w:color="auto"/>
            </w:tcBorders>
            <w:shd w:val="clear" w:color="auto" w:fill="auto"/>
            <w:vAlign w:val="center"/>
            <w:hideMark/>
          </w:tcPr>
          <w:p w14:paraId="6F9390B5"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14:paraId="0B236655" w14:textId="485F5089"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0.0548</w:t>
            </w:r>
          </w:p>
        </w:tc>
        <w:tc>
          <w:tcPr>
            <w:tcW w:w="960" w:type="dxa"/>
            <w:tcBorders>
              <w:top w:val="nil"/>
              <w:left w:val="nil"/>
              <w:bottom w:val="single" w:sz="4" w:space="0" w:color="auto"/>
              <w:right w:val="single" w:sz="4" w:space="0" w:color="auto"/>
            </w:tcBorders>
            <w:shd w:val="clear" w:color="auto" w:fill="auto"/>
            <w:noWrap/>
            <w:vAlign w:val="bottom"/>
            <w:hideMark/>
          </w:tcPr>
          <w:p w14:paraId="68197C68"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4,850</w:t>
            </w:r>
          </w:p>
        </w:tc>
        <w:tc>
          <w:tcPr>
            <w:tcW w:w="960" w:type="dxa"/>
            <w:tcBorders>
              <w:top w:val="nil"/>
              <w:left w:val="nil"/>
              <w:bottom w:val="single" w:sz="4" w:space="0" w:color="auto"/>
              <w:right w:val="single" w:sz="4" w:space="0" w:color="auto"/>
            </w:tcBorders>
            <w:shd w:val="clear" w:color="auto" w:fill="auto"/>
            <w:noWrap/>
            <w:vAlign w:val="bottom"/>
            <w:hideMark/>
          </w:tcPr>
          <w:p w14:paraId="34C67E18"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w:t>
            </w:r>
          </w:p>
        </w:tc>
      </w:tr>
      <w:tr w:rsidR="00B64065" w14:paraId="766D4ABF"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A4A61B"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LGM</w:t>
            </w:r>
          </w:p>
        </w:tc>
        <w:tc>
          <w:tcPr>
            <w:tcW w:w="960" w:type="dxa"/>
            <w:tcBorders>
              <w:top w:val="nil"/>
              <w:left w:val="nil"/>
              <w:bottom w:val="single" w:sz="4" w:space="0" w:color="auto"/>
              <w:right w:val="single" w:sz="4" w:space="0" w:color="auto"/>
            </w:tcBorders>
            <w:shd w:val="clear" w:color="auto" w:fill="auto"/>
            <w:vAlign w:val="center"/>
            <w:hideMark/>
          </w:tcPr>
          <w:p w14:paraId="33853466"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339</w:t>
            </w:r>
          </w:p>
        </w:tc>
        <w:tc>
          <w:tcPr>
            <w:tcW w:w="960" w:type="dxa"/>
            <w:tcBorders>
              <w:top w:val="nil"/>
              <w:left w:val="nil"/>
              <w:bottom w:val="single" w:sz="4" w:space="0" w:color="auto"/>
              <w:right w:val="single" w:sz="4" w:space="0" w:color="auto"/>
            </w:tcBorders>
            <w:shd w:val="clear" w:color="auto" w:fill="auto"/>
            <w:vAlign w:val="center"/>
            <w:hideMark/>
          </w:tcPr>
          <w:p w14:paraId="1837F7B0"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25</w:t>
            </w:r>
          </w:p>
        </w:tc>
        <w:tc>
          <w:tcPr>
            <w:tcW w:w="960" w:type="dxa"/>
            <w:tcBorders>
              <w:top w:val="nil"/>
              <w:left w:val="nil"/>
              <w:bottom w:val="single" w:sz="4" w:space="0" w:color="auto"/>
              <w:right w:val="single" w:sz="4" w:space="0" w:color="auto"/>
            </w:tcBorders>
            <w:shd w:val="clear" w:color="auto" w:fill="auto"/>
            <w:noWrap/>
            <w:vAlign w:val="bottom"/>
            <w:hideMark/>
          </w:tcPr>
          <w:p w14:paraId="3625CB1E" w14:textId="49543914"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0.0737</w:t>
            </w:r>
          </w:p>
        </w:tc>
        <w:tc>
          <w:tcPr>
            <w:tcW w:w="960" w:type="dxa"/>
            <w:tcBorders>
              <w:top w:val="nil"/>
              <w:left w:val="nil"/>
              <w:bottom w:val="single" w:sz="4" w:space="0" w:color="auto"/>
              <w:right w:val="single" w:sz="4" w:space="0" w:color="auto"/>
            </w:tcBorders>
            <w:shd w:val="clear" w:color="auto" w:fill="auto"/>
            <w:noWrap/>
            <w:vAlign w:val="bottom"/>
            <w:hideMark/>
          </w:tcPr>
          <w:p w14:paraId="62EE0FDE"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8,000</w:t>
            </w:r>
          </w:p>
        </w:tc>
        <w:tc>
          <w:tcPr>
            <w:tcW w:w="960" w:type="dxa"/>
            <w:tcBorders>
              <w:top w:val="nil"/>
              <w:left w:val="nil"/>
              <w:bottom w:val="single" w:sz="4" w:space="0" w:color="auto"/>
              <w:right w:val="single" w:sz="4" w:space="0" w:color="auto"/>
            </w:tcBorders>
            <w:shd w:val="clear" w:color="auto" w:fill="auto"/>
            <w:noWrap/>
            <w:vAlign w:val="bottom"/>
            <w:hideMark/>
          </w:tcPr>
          <w:p w14:paraId="61E3ACE9"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3</w:t>
            </w:r>
          </w:p>
        </w:tc>
      </w:tr>
      <w:tr w:rsidR="00B64065" w14:paraId="559688F3"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9D97500"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LOIS3</w:t>
            </w:r>
          </w:p>
        </w:tc>
        <w:tc>
          <w:tcPr>
            <w:tcW w:w="960" w:type="dxa"/>
            <w:tcBorders>
              <w:top w:val="nil"/>
              <w:left w:val="nil"/>
              <w:bottom w:val="single" w:sz="4" w:space="0" w:color="auto"/>
              <w:right w:val="single" w:sz="4" w:space="0" w:color="auto"/>
            </w:tcBorders>
            <w:shd w:val="clear" w:color="auto" w:fill="auto"/>
            <w:vAlign w:val="center"/>
            <w:hideMark/>
          </w:tcPr>
          <w:p w14:paraId="066A6555" w14:textId="0EA51C4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46</w:t>
            </w:r>
            <w:r w:rsidR="009A7E23">
              <w:rPr>
                <w:rFonts w:ascii="Calibri" w:hAnsi="Calibri" w:cs="Calibri"/>
                <w:color w:val="00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3ABE29AC"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33</w:t>
            </w:r>
          </w:p>
        </w:tc>
        <w:tc>
          <w:tcPr>
            <w:tcW w:w="960" w:type="dxa"/>
            <w:tcBorders>
              <w:top w:val="nil"/>
              <w:left w:val="nil"/>
              <w:bottom w:val="single" w:sz="4" w:space="0" w:color="auto"/>
              <w:right w:val="single" w:sz="4" w:space="0" w:color="auto"/>
            </w:tcBorders>
            <w:shd w:val="clear" w:color="auto" w:fill="auto"/>
            <w:noWrap/>
            <w:vAlign w:val="bottom"/>
            <w:hideMark/>
          </w:tcPr>
          <w:p w14:paraId="2C518360" w14:textId="6C68304F"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0.07</w:t>
            </w:r>
            <w:r w:rsidR="008F2094">
              <w:rPr>
                <w:rFonts w:ascii="Calibri" w:hAnsi="Calibri" w:cs="Calibri"/>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14:paraId="4E29D630"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12,350</w:t>
            </w:r>
          </w:p>
        </w:tc>
        <w:tc>
          <w:tcPr>
            <w:tcW w:w="960" w:type="dxa"/>
            <w:tcBorders>
              <w:top w:val="nil"/>
              <w:left w:val="nil"/>
              <w:bottom w:val="single" w:sz="4" w:space="0" w:color="auto"/>
              <w:right w:val="single" w:sz="4" w:space="0" w:color="auto"/>
            </w:tcBorders>
            <w:shd w:val="clear" w:color="auto" w:fill="auto"/>
            <w:noWrap/>
            <w:vAlign w:val="bottom"/>
            <w:hideMark/>
          </w:tcPr>
          <w:p w14:paraId="360AC0E3"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12</w:t>
            </w:r>
          </w:p>
        </w:tc>
      </w:tr>
      <w:tr w:rsidR="00B64065" w14:paraId="6EB49897" w14:textId="77777777" w:rsidTr="006C4EE8">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10ACDF"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EOIS3</w:t>
            </w:r>
          </w:p>
        </w:tc>
        <w:tc>
          <w:tcPr>
            <w:tcW w:w="960" w:type="dxa"/>
            <w:tcBorders>
              <w:top w:val="nil"/>
              <w:left w:val="nil"/>
              <w:bottom w:val="single" w:sz="4" w:space="0" w:color="auto"/>
              <w:right w:val="single" w:sz="4" w:space="0" w:color="auto"/>
            </w:tcBorders>
            <w:shd w:val="clear" w:color="auto" w:fill="auto"/>
            <w:vAlign w:val="center"/>
            <w:hideMark/>
          </w:tcPr>
          <w:p w14:paraId="19C48B48" w14:textId="309B9769"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51</w:t>
            </w:r>
            <w:r w:rsidR="009A7E23">
              <w:rPr>
                <w:rFonts w:ascii="Calibri" w:hAnsi="Calibri" w:cs="Calibri"/>
                <w:color w:val="000000"/>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14:paraId="241FF956" w14:textId="77777777" w:rsidR="00B64065" w:rsidRDefault="00B64065" w:rsidP="00B64065">
            <w:pPr>
              <w:jc w:val="center"/>
              <w:rPr>
                <w:rFonts w:ascii="Calibri" w:hAnsi="Calibri" w:cs="Calibri"/>
                <w:color w:val="000000"/>
                <w:sz w:val="20"/>
                <w:szCs w:val="20"/>
              </w:rPr>
            </w:pPr>
            <w:r>
              <w:rPr>
                <w:rFonts w:ascii="Calibri" w:hAnsi="Calibri" w:cs="Calibri"/>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14:paraId="79AD2A36" w14:textId="0B6CCCA2"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0.11</w:t>
            </w:r>
            <w:r w:rsidR="008F2094">
              <w:rPr>
                <w:rFonts w:ascii="Calibri" w:hAnsi="Calibri" w:cs="Calibri"/>
                <w:color w:val="000000"/>
                <w:sz w:val="22"/>
                <w:szCs w:val="22"/>
              </w:rPr>
              <w:t>58</w:t>
            </w:r>
          </w:p>
        </w:tc>
        <w:tc>
          <w:tcPr>
            <w:tcW w:w="960" w:type="dxa"/>
            <w:tcBorders>
              <w:top w:val="nil"/>
              <w:left w:val="nil"/>
              <w:bottom w:val="single" w:sz="4" w:space="0" w:color="auto"/>
              <w:right w:val="single" w:sz="4" w:space="0" w:color="auto"/>
            </w:tcBorders>
            <w:shd w:val="clear" w:color="auto" w:fill="auto"/>
            <w:noWrap/>
            <w:vAlign w:val="bottom"/>
            <w:hideMark/>
          </w:tcPr>
          <w:p w14:paraId="03394EE2"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10,150</w:t>
            </w:r>
          </w:p>
        </w:tc>
        <w:tc>
          <w:tcPr>
            <w:tcW w:w="960" w:type="dxa"/>
            <w:tcBorders>
              <w:top w:val="nil"/>
              <w:left w:val="nil"/>
              <w:bottom w:val="single" w:sz="4" w:space="0" w:color="auto"/>
              <w:right w:val="single" w:sz="4" w:space="0" w:color="auto"/>
            </w:tcBorders>
            <w:shd w:val="clear" w:color="auto" w:fill="auto"/>
            <w:noWrap/>
            <w:vAlign w:val="bottom"/>
            <w:hideMark/>
          </w:tcPr>
          <w:p w14:paraId="4893F1EB" w14:textId="77777777" w:rsidR="00B64065" w:rsidRDefault="00B64065" w:rsidP="00B64065">
            <w:pPr>
              <w:jc w:val="right"/>
              <w:rPr>
                <w:rFonts w:ascii="Calibri" w:hAnsi="Calibri" w:cs="Calibri"/>
                <w:color w:val="000000"/>
                <w:sz w:val="22"/>
                <w:szCs w:val="22"/>
              </w:rPr>
            </w:pPr>
            <w:r>
              <w:rPr>
                <w:rFonts w:ascii="Calibri" w:hAnsi="Calibri" w:cs="Calibri"/>
                <w:color w:val="000000"/>
                <w:sz w:val="22"/>
                <w:szCs w:val="22"/>
              </w:rPr>
              <w:t>12</w:t>
            </w:r>
          </w:p>
        </w:tc>
      </w:tr>
    </w:tbl>
    <w:p w14:paraId="68A58926" w14:textId="6088579C" w:rsidR="006640B4" w:rsidRPr="007A1ABB" w:rsidRDefault="006640B4">
      <w:pPr>
        <w:rPr>
          <w:rFonts w:asciiTheme="minorHAnsi" w:hAnsiTheme="minorHAnsi" w:cstheme="minorHAnsi"/>
          <w:b/>
          <w:bCs/>
          <w:kern w:val="36"/>
          <w:sz w:val="36"/>
          <w:szCs w:val="48"/>
        </w:rPr>
      </w:pPr>
      <w:r w:rsidRPr="00B00E22">
        <w:rPr>
          <w:rFonts w:asciiTheme="minorHAnsi" w:hAnsiTheme="minorHAnsi" w:cstheme="minorHAnsi"/>
        </w:rPr>
        <w:br w:type="page"/>
      </w:r>
    </w:p>
    <w:p w14:paraId="3C9D93DC" w14:textId="46183A49" w:rsidR="00FA4FAB" w:rsidRPr="007A1ABB" w:rsidRDefault="0063737B" w:rsidP="006640B4">
      <w:pPr>
        <w:pStyle w:val="Heading1"/>
        <w:rPr>
          <w:rFonts w:cstheme="minorHAnsi"/>
        </w:rPr>
      </w:pPr>
      <w:r w:rsidRPr="007A1ABB">
        <w:rPr>
          <w:rFonts w:cstheme="minorHAnsi"/>
        </w:rPr>
        <w:lastRenderedPageBreak/>
        <w:t>4</w:t>
      </w:r>
      <w:r w:rsidR="00FA6929" w:rsidRPr="007A1ABB">
        <w:rPr>
          <w:rFonts w:cstheme="minorHAnsi"/>
        </w:rPr>
        <w:t xml:space="preserve"> </w:t>
      </w:r>
      <w:bookmarkStart w:id="0" w:name="OLE_LINK1"/>
      <w:bookmarkStart w:id="1" w:name="OLE_LINK2"/>
      <w:r w:rsidR="00FA6929" w:rsidRPr="007A1ABB">
        <w:rPr>
          <w:rFonts w:cstheme="minorHAnsi"/>
        </w:rPr>
        <w:t>Correlations between faunal δ</w:t>
      </w:r>
      <w:r w:rsidR="00FA6929" w:rsidRPr="007A1ABB">
        <w:rPr>
          <w:rFonts w:cstheme="minorHAnsi"/>
          <w:vertAlign w:val="superscript"/>
        </w:rPr>
        <w:t>15</w:t>
      </w:r>
      <w:r w:rsidR="00FA6929" w:rsidRPr="007A1ABB">
        <w:rPr>
          <w:rFonts w:cstheme="minorHAnsi"/>
        </w:rPr>
        <w:t>N</w:t>
      </w:r>
      <w:bookmarkEnd w:id="0"/>
      <w:bookmarkEnd w:id="1"/>
      <w:r w:rsidR="00FA6929" w:rsidRPr="007A1ABB">
        <w:rPr>
          <w:rFonts w:cstheme="minorHAnsi"/>
        </w:rPr>
        <w:t xml:space="preserve"> and bioclimatic variables</w:t>
      </w:r>
      <w:r w:rsidR="00811323" w:rsidRPr="007A1ABB">
        <w:rPr>
          <w:rFonts w:cstheme="minorHAnsi"/>
        </w:rPr>
        <w:t xml:space="preserve"> and covariate selection for geostatistical analyses</w:t>
      </w:r>
    </w:p>
    <w:p w14:paraId="271E007F" w14:textId="2D658049" w:rsidR="00D84832" w:rsidRPr="007A1ABB" w:rsidRDefault="00FA4FAB" w:rsidP="006640B4">
      <w:pPr>
        <w:spacing w:after="200" w:line="480" w:lineRule="auto"/>
        <w:ind w:firstLine="720"/>
        <w:jc w:val="both"/>
        <w:rPr>
          <w:rFonts w:asciiTheme="minorHAnsi" w:hAnsiTheme="minorHAnsi" w:cstheme="minorHAnsi"/>
        </w:rPr>
      </w:pPr>
      <w:r w:rsidRPr="007A1ABB">
        <w:rPr>
          <w:rFonts w:asciiTheme="minorHAnsi" w:hAnsiTheme="minorHAnsi" w:cstheme="minorHAnsi"/>
        </w:rPr>
        <w:t xml:space="preserve">The bioclimatic variables from Beyer et al. </w:t>
      </w:r>
      <w:sdt>
        <w:sdtPr>
          <w:rPr>
            <w:rFonts w:asciiTheme="minorHAnsi" w:hAnsiTheme="minorHAnsi" w:cstheme="minorHAnsi"/>
            <w:color w:val="000000"/>
          </w:rPr>
          <w:tag w:val="MENDELEY_CITATION_v3_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"/>
          <w:id w:val="1607617175"/>
          <w:placeholder>
            <w:docPart w:val="DefaultPlaceholder_-1854013440"/>
          </w:placeholder>
        </w:sdtPr>
        <w:sdtEndPr/>
        <w:sdtContent>
          <w:r w:rsidR="005E0AEB">
            <w:rPr>
              <w:rFonts w:asciiTheme="minorHAnsi" w:hAnsiTheme="minorHAnsi" w:cstheme="minorHAnsi"/>
              <w:color w:val="000000"/>
            </w:rPr>
            <w:t>[</w:t>
          </w:r>
          <w:r w:rsidR="00F07EF6" w:rsidRPr="00F07EF6">
            <w:rPr>
              <w:rFonts w:asciiTheme="minorHAnsi" w:hAnsiTheme="minorHAnsi" w:cstheme="minorHAnsi"/>
              <w:color w:val="000000"/>
            </w:rPr>
            <w:t>28</w:t>
          </w:r>
          <w:r w:rsidR="005E0AEB">
            <w:rPr>
              <w:rFonts w:asciiTheme="minorHAnsi" w:hAnsiTheme="minorHAnsi" w:cstheme="minorHAnsi"/>
              <w:color w:val="000000"/>
            </w:rPr>
            <w:t>]</w:t>
          </w:r>
        </w:sdtContent>
      </w:sdt>
      <w:r w:rsidR="00A16592" w:rsidRPr="007A1ABB">
        <w:rPr>
          <w:rFonts w:asciiTheme="minorHAnsi" w:hAnsiTheme="minorHAnsi" w:cstheme="minorHAnsi"/>
          <w:color w:val="000000"/>
        </w:rPr>
        <w:t xml:space="preserve"> </w:t>
      </w:r>
      <w:r w:rsidRPr="007A1ABB">
        <w:rPr>
          <w:rFonts w:asciiTheme="minorHAnsi" w:hAnsiTheme="minorHAnsi" w:cstheme="minorHAnsi"/>
        </w:rPr>
        <w:t xml:space="preserve">considered for inclusion as fixed effects in geostatistical analysis are given in </w:t>
      </w:r>
      <w:r w:rsidR="00922284" w:rsidRPr="007A1ABB">
        <w:rPr>
          <w:rFonts w:asciiTheme="minorHAnsi" w:hAnsiTheme="minorHAnsi" w:cstheme="minorHAnsi"/>
        </w:rPr>
        <w:t>T</w:t>
      </w:r>
      <w:r w:rsidRPr="007A1ABB">
        <w:rPr>
          <w:rFonts w:asciiTheme="minorHAnsi" w:hAnsiTheme="minorHAnsi" w:cstheme="minorHAnsi"/>
        </w:rPr>
        <w:t>able S</w:t>
      </w:r>
      <w:r w:rsidR="0063737B" w:rsidRPr="007A1ABB">
        <w:rPr>
          <w:rFonts w:asciiTheme="minorHAnsi" w:hAnsiTheme="minorHAnsi" w:cstheme="minorHAnsi"/>
        </w:rPr>
        <w:t>4</w:t>
      </w:r>
      <w:r w:rsidRPr="007A1ABB">
        <w:rPr>
          <w:rFonts w:asciiTheme="minorHAnsi" w:hAnsiTheme="minorHAnsi" w:cstheme="minorHAnsi"/>
        </w:rPr>
        <w:t>.1</w:t>
      </w:r>
      <w:r w:rsidR="009E28BD" w:rsidRPr="007A1ABB">
        <w:rPr>
          <w:rFonts w:asciiTheme="minorHAnsi" w:hAnsiTheme="minorHAnsi" w:cstheme="minorHAnsi"/>
        </w:rPr>
        <w:t xml:space="preserve">. Many of these variables displayed </w:t>
      </w:r>
      <w:r w:rsidR="00806DFB" w:rsidRPr="007A1ABB">
        <w:rPr>
          <w:rFonts w:asciiTheme="minorHAnsi" w:hAnsiTheme="minorHAnsi" w:cstheme="minorHAnsi"/>
        </w:rPr>
        <w:t>significant correlation with faunal δ</w:t>
      </w:r>
      <w:r w:rsidR="00806DFB" w:rsidRPr="007A1ABB">
        <w:rPr>
          <w:rFonts w:asciiTheme="minorHAnsi" w:hAnsiTheme="minorHAnsi" w:cstheme="minorHAnsi"/>
          <w:vertAlign w:val="superscript"/>
        </w:rPr>
        <w:t>15</w:t>
      </w:r>
      <w:r w:rsidR="00806DFB" w:rsidRPr="007A1ABB">
        <w:rPr>
          <w:rFonts w:asciiTheme="minorHAnsi" w:hAnsiTheme="minorHAnsi" w:cstheme="minorHAnsi"/>
        </w:rPr>
        <w:t>N (</w:t>
      </w:r>
      <w:r w:rsidR="00922284" w:rsidRPr="007A1ABB">
        <w:rPr>
          <w:rFonts w:asciiTheme="minorHAnsi" w:hAnsiTheme="minorHAnsi" w:cstheme="minorHAnsi"/>
        </w:rPr>
        <w:t>T</w:t>
      </w:r>
      <w:r w:rsidR="00806DFB" w:rsidRPr="007A1ABB">
        <w:rPr>
          <w:rFonts w:asciiTheme="minorHAnsi" w:hAnsiTheme="minorHAnsi" w:cstheme="minorHAnsi"/>
        </w:rPr>
        <w:t>able S</w:t>
      </w:r>
      <w:r w:rsidR="0063737B" w:rsidRPr="007A1ABB">
        <w:rPr>
          <w:rFonts w:asciiTheme="minorHAnsi" w:hAnsiTheme="minorHAnsi" w:cstheme="minorHAnsi"/>
        </w:rPr>
        <w:t>4</w:t>
      </w:r>
      <w:r w:rsidR="00806DFB" w:rsidRPr="007A1ABB">
        <w:rPr>
          <w:rFonts w:asciiTheme="minorHAnsi" w:hAnsiTheme="minorHAnsi" w:cstheme="minorHAnsi"/>
        </w:rPr>
        <w:t xml:space="preserve">.2) and </w:t>
      </w:r>
      <w:r w:rsidR="009E28BD" w:rsidRPr="007A1ABB">
        <w:rPr>
          <w:rFonts w:asciiTheme="minorHAnsi" w:hAnsiTheme="minorHAnsi" w:cstheme="minorHAnsi"/>
        </w:rPr>
        <w:t xml:space="preserve">a high degree of collinearity </w:t>
      </w:r>
      <w:r w:rsidR="00806DFB" w:rsidRPr="007A1ABB">
        <w:rPr>
          <w:rFonts w:asciiTheme="minorHAnsi" w:hAnsiTheme="minorHAnsi" w:cstheme="minorHAnsi"/>
        </w:rPr>
        <w:t xml:space="preserve">with one another </w:t>
      </w:r>
      <w:r w:rsidR="009E28BD" w:rsidRPr="007A1ABB">
        <w:rPr>
          <w:rFonts w:asciiTheme="minorHAnsi" w:hAnsiTheme="minorHAnsi" w:cstheme="minorHAnsi"/>
        </w:rPr>
        <w:t>(</w:t>
      </w:r>
      <w:r w:rsidR="00922284" w:rsidRPr="007A1ABB">
        <w:rPr>
          <w:rFonts w:asciiTheme="minorHAnsi" w:hAnsiTheme="minorHAnsi" w:cstheme="minorHAnsi"/>
        </w:rPr>
        <w:t>F</w:t>
      </w:r>
      <w:r w:rsidR="009E28BD" w:rsidRPr="007A1ABB">
        <w:rPr>
          <w:rFonts w:asciiTheme="minorHAnsi" w:hAnsiTheme="minorHAnsi" w:cstheme="minorHAnsi"/>
        </w:rPr>
        <w:t>ig S</w:t>
      </w:r>
      <w:r w:rsidR="0063737B" w:rsidRPr="007A1ABB">
        <w:rPr>
          <w:rFonts w:asciiTheme="minorHAnsi" w:hAnsiTheme="minorHAnsi" w:cstheme="minorHAnsi"/>
        </w:rPr>
        <w:t>4</w:t>
      </w:r>
      <w:r w:rsidR="009E28BD" w:rsidRPr="007A1ABB">
        <w:rPr>
          <w:rFonts w:asciiTheme="minorHAnsi" w:hAnsiTheme="minorHAnsi" w:cstheme="minorHAnsi"/>
        </w:rPr>
        <w:t>.1).</w:t>
      </w:r>
      <w:r w:rsidR="00E264FB" w:rsidRPr="007A1ABB">
        <w:rPr>
          <w:rFonts w:asciiTheme="minorHAnsi" w:hAnsiTheme="minorHAnsi" w:cstheme="minorHAnsi"/>
        </w:rPr>
        <w:t xml:space="preserve"> In selecting which variables and combinations of variables to consider as fixed effects in the liner mixed-effects models, a number of aspects were considered. First, we considered variables which in the modern environment have demonstrated empirical relationships with δ</w:t>
      </w:r>
      <w:r w:rsidR="00E264FB" w:rsidRPr="007A1ABB">
        <w:rPr>
          <w:rFonts w:asciiTheme="minorHAnsi" w:hAnsiTheme="minorHAnsi" w:cstheme="minorHAnsi"/>
          <w:vertAlign w:val="superscript"/>
        </w:rPr>
        <w:t>15</w:t>
      </w:r>
      <w:r w:rsidR="00E264FB" w:rsidRPr="007A1ABB">
        <w:rPr>
          <w:rFonts w:asciiTheme="minorHAnsi" w:hAnsiTheme="minorHAnsi" w:cstheme="minorHAnsi"/>
        </w:rPr>
        <w:t xml:space="preserve">N; mean annual temperature (MAT), mean annual precipitation (MAP) and elevation </w:t>
      </w:r>
      <w:sdt>
        <w:sdtPr>
          <w:rPr>
            <w:rFonts w:asciiTheme="minorHAnsi" w:hAnsiTheme="minorHAnsi" w:cstheme="minorHAnsi"/>
            <w:color w:val="000000"/>
          </w:rPr>
          <w:tag w:val="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"/>
          <w:id w:val="840817912"/>
          <w:placeholder>
            <w:docPart w:val="DefaultPlaceholder_-1854013440"/>
          </w:placeholder>
        </w:sdtPr>
        <w:sdtEndPr/>
        <w:sdtContent>
          <w:r w:rsidR="005E0AEB">
            <w:rPr>
              <w:rFonts w:asciiTheme="minorHAnsi" w:hAnsiTheme="minorHAnsi" w:cstheme="minorHAnsi"/>
              <w:color w:val="000000"/>
            </w:rPr>
            <w:t>[</w:t>
          </w:r>
          <w:r w:rsidR="00F07EF6" w:rsidRPr="00F07EF6">
            <w:rPr>
              <w:rFonts w:asciiTheme="minorHAnsi" w:hAnsiTheme="minorHAnsi" w:cstheme="minorHAnsi"/>
              <w:color w:val="000000"/>
            </w:rPr>
            <w:t>29–32</w:t>
          </w:r>
          <w:r w:rsidR="005E0AEB">
            <w:rPr>
              <w:rFonts w:asciiTheme="minorHAnsi" w:hAnsiTheme="minorHAnsi" w:cstheme="minorHAnsi"/>
              <w:color w:val="000000"/>
            </w:rPr>
            <w:t>]</w:t>
          </w:r>
        </w:sdtContent>
      </w:sdt>
      <w:r w:rsidR="00E264FB" w:rsidRPr="007A1ABB">
        <w:rPr>
          <w:rFonts w:asciiTheme="minorHAnsi" w:hAnsiTheme="minorHAnsi" w:cstheme="minorHAnsi"/>
        </w:rPr>
        <w:t>. Based on investigated correlations (</w:t>
      </w:r>
      <w:r w:rsidR="0063737B" w:rsidRPr="007A1ABB">
        <w:rPr>
          <w:rFonts w:asciiTheme="minorHAnsi" w:hAnsiTheme="minorHAnsi" w:cstheme="minorHAnsi"/>
        </w:rPr>
        <w:t>T</w:t>
      </w:r>
      <w:r w:rsidR="00E264FB" w:rsidRPr="007A1ABB">
        <w:rPr>
          <w:rFonts w:asciiTheme="minorHAnsi" w:hAnsiTheme="minorHAnsi" w:cstheme="minorHAnsi"/>
        </w:rPr>
        <w:t xml:space="preserve">able </w:t>
      </w:r>
      <w:r w:rsidR="00A25010" w:rsidRPr="007A1ABB">
        <w:rPr>
          <w:rFonts w:asciiTheme="minorHAnsi" w:hAnsiTheme="minorHAnsi" w:cstheme="minorHAnsi"/>
        </w:rPr>
        <w:t>S</w:t>
      </w:r>
      <w:r w:rsidR="00E264FB" w:rsidRPr="007A1ABB">
        <w:rPr>
          <w:rFonts w:asciiTheme="minorHAnsi" w:hAnsiTheme="minorHAnsi" w:cstheme="minorHAnsi"/>
        </w:rPr>
        <w:t>4</w:t>
      </w:r>
      <w:r w:rsidR="00A25010" w:rsidRPr="007A1ABB">
        <w:rPr>
          <w:rFonts w:asciiTheme="minorHAnsi" w:hAnsiTheme="minorHAnsi" w:cstheme="minorHAnsi"/>
        </w:rPr>
        <w:t>.2</w:t>
      </w:r>
      <w:r w:rsidR="00E264FB" w:rsidRPr="007A1ABB">
        <w:rPr>
          <w:rFonts w:asciiTheme="minorHAnsi" w:hAnsiTheme="minorHAnsi" w:cstheme="minorHAnsi"/>
        </w:rPr>
        <w:t xml:space="preserve">) we retained MAT and MAP and removed elevation, </w:t>
      </w:r>
      <w:r w:rsidR="00E264FB" w:rsidRPr="007A1ABB">
        <w:rPr>
          <w:rFonts w:asciiTheme="minorHAnsi" w:hAnsiTheme="minorHAnsi" w:cstheme="minorHAnsi"/>
          <w:color w:val="000000" w:themeColor="text1"/>
        </w:rPr>
        <w:t xml:space="preserve">which showed significant correlation with </w:t>
      </w:r>
      <w:r w:rsidR="00E264FB" w:rsidRPr="007A1ABB">
        <w:rPr>
          <w:rFonts w:asciiTheme="minorHAnsi" w:hAnsiTheme="minorHAnsi" w:cstheme="minorHAnsi"/>
        </w:rPr>
        <w:t>δ</w:t>
      </w:r>
      <w:r w:rsidR="00E264FB" w:rsidRPr="007A1ABB">
        <w:rPr>
          <w:rFonts w:asciiTheme="minorHAnsi" w:hAnsiTheme="minorHAnsi" w:cstheme="minorHAnsi"/>
          <w:vertAlign w:val="superscript"/>
        </w:rPr>
        <w:t>15</w:t>
      </w:r>
      <w:r w:rsidR="00E264FB" w:rsidRPr="007A1ABB">
        <w:rPr>
          <w:rFonts w:asciiTheme="minorHAnsi" w:hAnsiTheme="minorHAnsi" w:cstheme="minorHAnsi"/>
        </w:rPr>
        <w:t>N</w:t>
      </w:r>
      <w:r w:rsidR="00E264FB" w:rsidRPr="007A1ABB">
        <w:rPr>
          <w:rFonts w:asciiTheme="minorHAnsi" w:hAnsiTheme="minorHAnsi" w:cstheme="minorHAnsi"/>
          <w:color w:val="000000" w:themeColor="text1"/>
        </w:rPr>
        <w:t xml:space="preserve"> </w:t>
      </w:r>
      <w:r w:rsidR="00811323" w:rsidRPr="007A1ABB">
        <w:rPr>
          <w:rFonts w:asciiTheme="minorHAnsi" w:hAnsiTheme="minorHAnsi" w:cstheme="minorHAnsi"/>
          <w:color w:val="000000" w:themeColor="text1"/>
        </w:rPr>
        <w:t xml:space="preserve">for </w:t>
      </w:r>
      <w:r w:rsidR="00E264FB" w:rsidRPr="007A1ABB">
        <w:rPr>
          <w:rFonts w:asciiTheme="minorHAnsi" w:hAnsiTheme="minorHAnsi" w:cstheme="minorHAnsi"/>
          <w:color w:val="000000" w:themeColor="text1"/>
        </w:rPr>
        <w:t>only two</w:t>
      </w:r>
      <w:r w:rsidR="00811323" w:rsidRPr="007A1ABB">
        <w:rPr>
          <w:rFonts w:asciiTheme="minorHAnsi" w:hAnsiTheme="minorHAnsi" w:cstheme="minorHAnsi"/>
          <w:color w:val="000000" w:themeColor="text1"/>
        </w:rPr>
        <w:t xml:space="preserve"> </w:t>
      </w:r>
      <w:r w:rsidR="00E264FB" w:rsidRPr="007A1ABB">
        <w:rPr>
          <w:rFonts w:asciiTheme="minorHAnsi" w:hAnsiTheme="minorHAnsi" w:cstheme="minorHAnsi"/>
          <w:color w:val="000000" w:themeColor="text1"/>
        </w:rPr>
        <w:t>time bins</w:t>
      </w:r>
      <w:r w:rsidR="00E264FB" w:rsidRPr="007A1ABB">
        <w:rPr>
          <w:rFonts w:asciiTheme="minorHAnsi" w:hAnsiTheme="minorHAnsi" w:cstheme="minorHAnsi"/>
        </w:rPr>
        <w:t>. While elevation is an important spatial variable across which δ</w:t>
      </w:r>
      <w:r w:rsidR="00E264FB" w:rsidRPr="007A1ABB">
        <w:rPr>
          <w:rFonts w:asciiTheme="minorHAnsi" w:hAnsiTheme="minorHAnsi" w:cstheme="minorHAnsi"/>
          <w:vertAlign w:val="superscript"/>
        </w:rPr>
        <w:t>15</w:t>
      </w:r>
      <w:r w:rsidR="00E264FB" w:rsidRPr="007A1ABB">
        <w:rPr>
          <w:rFonts w:asciiTheme="minorHAnsi" w:hAnsiTheme="minorHAnsi" w:cstheme="minorHAnsi"/>
        </w:rPr>
        <w:t>N varies in the modern environment</w:t>
      </w:r>
      <w:r w:rsidR="004F3844" w:rsidRPr="007A1ABB">
        <w:rPr>
          <w:rFonts w:asciiTheme="minorHAnsi" w:hAnsiTheme="minorHAnsi" w:cstheme="minorHAnsi"/>
        </w:rPr>
        <w:t xml:space="preserve"> </w:t>
      </w:r>
      <w:sdt>
        <w:sdtPr>
          <w:rPr>
            <w:rFonts w:asciiTheme="minorHAnsi" w:hAnsiTheme="minorHAnsi" w:cstheme="minorHAnsi"/>
            <w:color w:val="000000"/>
          </w:rPr>
          <w:tag w:val="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"/>
          <w:id w:val="-1945836240"/>
          <w:placeholder>
            <w:docPart w:val="DefaultPlaceholder_-1854013440"/>
          </w:placeholder>
        </w:sdtPr>
        <w:sdtEndPr/>
        <w:sdtContent>
          <w:r w:rsidR="005E0AEB">
            <w:rPr>
              <w:rFonts w:asciiTheme="minorHAnsi" w:hAnsiTheme="minorHAnsi" w:cstheme="minorHAnsi"/>
              <w:color w:val="000000"/>
            </w:rPr>
            <w:t>[</w:t>
          </w:r>
          <w:r w:rsidR="00F07EF6" w:rsidRPr="00F07EF6">
            <w:rPr>
              <w:rFonts w:asciiTheme="minorHAnsi" w:hAnsiTheme="minorHAnsi" w:cstheme="minorHAnsi"/>
              <w:color w:val="000000"/>
            </w:rPr>
            <w:t>29,32</w:t>
          </w:r>
          <w:r w:rsidR="005E0AEB">
            <w:rPr>
              <w:rFonts w:asciiTheme="minorHAnsi" w:hAnsiTheme="minorHAnsi" w:cstheme="minorHAnsi"/>
              <w:color w:val="000000"/>
            </w:rPr>
            <w:t>]</w:t>
          </w:r>
        </w:sdtContent>
      </w:sdt>
      <w:r w:rsidR="00E264FB" w:rsidRPr="007A1ABB">
        <w:rPr>
          <w:rFonts w:asciiTheme="minorHAnsi" w:hAnsiTheme="minorHAnsi" w:cstheme="minorHAnsi"/>
        </w:rPr>
        <w:t xml:space="preserve">, there are challenges in estimating palaeo-elevations related to sea-level fluctuations and isostatic </w:t>
      </w:r>
      <w:r w:rsidR="00E264FB" w:rsidRPr="007A1ABB">
        <w:rPr>
          <w:rFonts w:asciiTheme="minorHAnsi" w:hAnsiTheme="minorHAnsi" w:cstheme="minorHAnsi"/>
          <w:color w:val="000000" w:themeColor="text1"/>
        </w:rPr>
        <w:t xml:space="preserve">responses of the growth and melting of ice sheets. Moreover, our sample set is biased toward environments of &lt;500m elevation, and uncertainties in species-based altitudinal mobility compound uncertainties. Second, </w:t>
      </w:r>
      <w:r w:rsidR="00E264FB" w:rsidRPr="007A1ABB">
        <w:rPr>
          <w:rFonts w:asciiTheme="minorHAnsi" w:hAnsiTheme="minorHAnsi" w:cstheme="minorHAnsi"/>
        </w:rPr>
        <w:t>we removed variables which provided largely redundant information and displayed high collinearity (</w:t>
      </w:r>
      <w:r w:rsidR="00922284" w:rsidRPr="007A1ABB">
        <w:rPr>
          <w:rFonts w:asciiTheme="minorHAnsi" w:hAnsiTheme="minorHAnsi" w:cstheme="minorHAnsi"/>
        </w:rPr>
        <w:t>F</w:t>
      </w:r>
      <w:r w:rsidR="00E264FB" w:rsidRPr="007A1ABB">
        <w:rPr>
          <w:rFonts w:asciiTheme="minorHAnsi" w:hAnsiTheme="minorHAnsi" w:cstheme="minorHAnsi"/>
        </w:rPr>
        <w:t>ig S</w:t>
      </w:r>
      <w:r w:rsidR="0063737B" w:rsidRPr="007A1ABB">
        <w:rPr>
          <w:rFonts w:asciiTheme="minorHAnsi" w:hAnsiTheme="minorHAnsi" w:cstheme="minorHAnsi"/>
        </w:rPr>
        <w:t>4</w:t>
      </w:r>
      <w:r w:rsidR="00E264FB" w:rsidRPr="007A1ABB">
        <w:rPr>
          <w:rFonts w:asciiTheme="minorHAnsi" w:hAnsiTheme="minorHAnsi" w:cstheme="minorHAnsi"/>
        </w:rPr>
        <w:t>.1). This included removing precipitation amount of the wettest and driest months, which were highly correlated with precipitation amount of the wettest and driest quarters (correlation coefficients of 0.9</w:t>
      </w:r>
      <w:r w:rsidR="008848AE" w:rsidRPr="007A1ABB">
        <w:rPr>
          <w:rFonts w:asciiTheme="minorHAnsi" w:hAnsiTheme="minorHAnsi" w:cstheme="minorHAnsi"/>
        </w:rPr>
        <w:t>8</w:t>
      </w:r>
      <w:r w:rsidR="00E264FB" w:rsidRPr="007A1ABB">
        <w:rPr>
          <w:rFonts w:asciiTheme="minorHAnsi" w:hAnsiTheme="minorHAnsi" w:cstheme="minorHAnsi"/>
        </w:rPr>
        <w:t xml:space="preserve"> and 0.9</w:t>
      </w:r>
      <w:r w:rsidR="001620A2" w:rsidRPr="007A1ABB">
        <w:rPr>
          <w:rFonts w:asciiTheme="minorHAnsi" w:hAnsiTheme="minorHAnsi" w:cstheme="minorHAnsi"/>
        </w:rPr>
        <w:t>6</w:t>
      </w:r>
      <w:r w:rsidR="00E264FB" w:rsidRPr="007A1ABB">
        <w:rPr>
          <w:rFonts w:asciiTheme="minorHAnsi" w:hAnsiTheme="minorHAnsi" w:cstheme="minorHAnsi"/>
        </w:rPr>
        <w:t xml:space="preserve">, </w:t>
      </w:r>
      <w:r w:rsidR="00E264FB" w:rsidRPr="007A1ABB">
        <w:rPr>
          <w:rFonts w:asciiTheme="minorHAnsi" w:hAnsiTheme="minorHAnsi" w:cstheme="minorHAnsi"/>
          <w:i/>
          <w:iCs/>
        </w:rPr>
        <w:t xml:space="preserve">p </w:t>
      </w:r>
      <w:r w:rsidR="00E264FB" w:rsidRPr="007A1ABB">
        <w:rPr>
          <w:rFonts w:asciiTheme="minorHAnsi" w:hAnsiTheme="minorHAnsi" w:cstheme="minorHAnsi"/>
        </w:rPr>
        <w:t>&lt; 0.001); removing minimum and maximum annual temperature which were highly correlated with temperature of the coldest and warmest quarters (correlation coefficients of 0.99 and 0.9</w:t>
      </w:r>
      <w:r w:rsidR="009971A5" w:rsidRPr="007A1ABB">
        <w:rPr>
          <w:rFonts w:asciiTheme="minorHAnsi" w:hAnsiTheme="minorHAnsi" w:cstheme="minorHAnsi"/>
        </w:rPr>
        <w:t>5</w:t>
      </w:r>
      <w:r w:rsidR="00E264FB" w:rsidRPr="007A1ABB">
        <w:rPr>
          <w:rFonts w:asciiTheme="minorHAnsi" w:hAnsiTheme="minorHAnsi" w:cstheme="minorHAnsi"/>
        </w:rPr>
        <w:t xml:space="preserve">, </w:t>
      </w:r>
      <w:r w:rsidR="00E264FB" w:rsidRPr="007A1ABB">
        <w:rPr>
          <w:rFonts w:asciiTheme="minorHAnsi" w:hAnsiTheme="minorHAnsi" w:cstheme="minorHAnsi"/>
          <w:i/>
          <w:iCs/>
        </w:rPr>
        <w:t xml:space="preserve">p </w:t>
      </w:r>
      <w:r w:rsidR="00E264FB" w:rsidRPr="007A1ABB">
        <w:rPr>
          <w:rFonts w:asciiTheme="minorHAnsi" w:hAnsiTheme="minorHAnsi" w:cstheme="minorHAnsi"/>
        </w:rPr>
        <w:t>&lt; 0.001); and removing annual temperature range which was highly correlated with temperature seasonality (0.9</w:t>
      </w:r>
      <w:r w:rsidR="008848AE" w:rsidRPr="007A1ABB">
        <w:rPr>
          <w:rFonts w:asciiTheme="minorHAnsi" w:hAnsiTheme="minorHAnsi" w:cstheme="minorHAnsi"/>
        </w:rPr>
        <w:t>5</w:t>
      </w:r>
      <w:r w:rsidR="00E264FB" w:rsidRPr="007A1ABB">
        <w:rPr>
          <w:rFonts w:asciiTheme="minorHAnsi" w:hAnsiTheme="minorHAnsi" w:cstheme="minorHAnsi"/>
        </w:rPr>
        <w:t xml:space="preserve">, </w:t>
      </w:r>
      <w:r w:rsidR="00E264FB" w:rsidRPr="007A1ABB">
        <w:rPr>
          <w:rFonts w:asciiTheme="minorHAnsi" w:hAnsiTheme="minorHAnsi" w:cstheme="minorHAnsi"/>
          <w:i/>
          <w:iCs/>
        </w:rPr>
        <w:t xml:space="preserve">p </w:t>
      </w:r>
      <w:r w:rsidR="00E264FB" w:rsidRPr="007A1ABB">
        <w:rPr>
          <w:rFonts w:asciiTheme="minorHAnsi" w:hAnsiTheme="minorHAnsi" w:cstheme="minorHAnsi"/>
        </w:rPr>
        <w:t>&lt; 0.001). Finally, of the remain</w:t>
      </w:r>
      <w:r w:rsidR="001C4A71" w:rsidRPr="007A1ABB">
        <w:rPr>
          <w:rFonts w:asciiTheme="minorHAnsi" w:hAnsiTheme="minorHAnsi" w:cstheme="minorHAnsi"/>
        </w:rPr>
        <w:t>ing</w:t>
      </w:r>
      <w:r w:rsidR="00E264FB" w:rsidRPr="007A1ABB">
        <w:rPr>
          <w:rFonts w:asciiTheme="minorHAnsi" w:hAnsiTheme="minorHAnsi" w:cstheme="minorHAnsi"/>
        </w:rPr>
        <w:t xml:space="preserve"> variables, those which displayed significant correlations with </w:t>
      </w:r>
      <w:r w:rsidR="00E264FB" w:rsidRPr="007A1ABB">
        <w:rPr>
          <w:rFonts w:asciiTheme="minorHAnsi" w:hAnsiTheme="minorHAnsi" w:cstheme="minorHAnsi"/>
        </w:rPr>
        <w:lastRenderedPageBreak/>
        <w:t xml:space="preserve">less than 50% of the time bins were removed. </w:t>
      </w:r>
      <w:r w:rsidR="001C4A71" w:rsidRPr="007A1ABB">
        <w:rPr>
          <w:rFonts w:asciiTheme="minorHAnsi" w:hAnsiTheme="minorHAnsi" w:cstheme="minorHAnsi"/>
        </w:rPr>
        <w:t xml:space="preserve">After this, the remaining variables, selected as fixed effects in model testing were: MAT, MAP, temperature of the </w:t>
      </w:r>
      <w:r w:rsidR="00B00B11" w:rsidRPr="007A1ABB">
        <w:rPr>
          <w:rFonts w:asciiTheme="minorHAnsi" w:hAnsiTheme="minorHAnsi" w:cstheme="minorHAnsi"/>
        </w:rPr>
        <w:t>warmest</w:t>
      </w:r>
      <w:r w:rsidR="001C4A71" w:rsidRPr="007A1ABB">
        <w:rPr>
          <w:rFonts w:asciiTheme="minorHAnsi" w:hAnsiTheme="minorHAnsi" w:cstheme="minorHAnsi"/>
        </w:rPr>
        <w:t xml:space="preserve"> quarter</w:t>
      </w:r>
      <w:r w:rsidR="0065081E" w:rsidRPr="007A1ABB">
        <w:rPr>
          <w:rFonts w:asciiTheme="minorHAnsi" w:hAnsiTheme="minorHAnsi" w:cstheme="minorHAnsi"/>
        </w:rPr>
        <w:t>,</w:t>
      </w:r>
      <w:r w:rsidR="00EE0C5C" w:rsidRPr="007A1ABB">
        <w:rPr>
          <w:rFonts w:asciiTheme="minorHAnsi" w:hAnsiTheme="minorHAnsi" w:cstheme="minorHAnsi"/>
        </w:rPr>
        <w:t xml:space="preserve"> </w:t>
      </w:r>
      <w:r w:rsidR="001C4A71" w:rsidRPr="007A1ABB">
        <w:rPr>
          <w:rFonts w:asciiTheme="minorHAnsi" w:hAnsiTheme="minorHAnsi" w:cstheme="minorHAnsi"/>
        </w:rPr>
        <w:t>precipitation of the warmest</w:t>
      </w:r>
      <w:r w:rsidR="00CE66BC" w:rsidRPr="007A1ABB">
        <w:rPr>
          <w:rFonts w:asciiTheme="minorHAnsi" w:hAnsiTheme="minorHAnsi" w:cstheme="minorHAnsi"/>
        </w:rPr>
        <w:t xml:space="preserve"> quarter and precipitation of the coldest quarter</w:t>
      </w:r>
      <w:r w:rsidR="001C4A71" w:rsidRPr="007A1ABB">
        <w:rPr>
          <w:rFonts w:asciiTheme="minorHAnsi" w:hAnsiTheme="minorHAnsi" w:cstheme="minorHAnsi"/>
        </w:rPr>
        <w:t xml:space="preserve"> (</w:t>
      </w:r>
      <w:r w:rsidR="0063737B" w:rsidRPr="007A1ABB">
        <w:rPr>
          <w:rFonts w:asciiTheme="minorHAnsi" w:hAnsiTheme="minorHAnsi" w:cstheme="minorHAnsi"/>
        </w:rPr>
        <w:t>Fig</w:t>
      </w:r>
      <w:r w:rsidR="001C4A71" w:rsidRPr="007A1ABB">
        <w:rPr>
          <w:rFonts w:asciiTheme="minorHAnsi" w:hAnsiTheme="minorHAnsi" w:cstheme="minorHAnsi"/>
        </w:rPr>
        <w:t xml:space="preserve"> S</w:t>
      </w:r>
      <w:r w:rsidR="0063737B" w:rsidRPr="007A1ABB">
        <w:rPr>
          <w:rFonts w:asciiTheme="minorHAnsi" w:hAnsiTheme="minorHAnsi" w:cstheme="minorHAnsi"/>
        </w:rPr>
        <w:t>4</w:t>
      </w:r>
      <w:r w:rsidR="001C4A71" w:rsidRPr="007A1ABB">
        <w:rPr>
          <w:rFonts w:asciiTheme="minorHAnsi" w:hAnsiTheme="minorHAnsi" w:cstheme="minorHAnsi"/>
        </w:rPr>
        <w:t>.2 – S</w:t>
      </w:r>
      <w:r w:rsidR="0063737B" w:rsidRPr="007A1ABB">
        <w:rPr>
          <w:rFonts w:asciiTheme="minorHAnsi" w:hAnsiTheme="minorHAnsi" w:cstheme="minorHAnsi"/>
        </w:rPr>
        <w:t>4</w:t>
      </w:r>
      <w:r w:rsidR="001C4A71" w:rsidRPr="007A1ABB">
        <w:rPr>
          <w:rFonts w:asciiTheme="minorHAnsi" w:hAnsiTheme="minorHAnsi" w:cstheme="minorHAnsi"/>
        </w:rPr>
        <w:t xml:space="preserve">.6). </w:t>
      </w:r>
    </w:p>
    <w:p w14:paraId="01E2E885" w14:textId="77777777" w:rsidR="00D84832" w:rsidRPr="007A1ABB" w:rsidRDefault="00D84832" w:rsidP="00844602">
      <w:pPr>
        <w:spacing w:line="480" w:lineRule="auto"/>
        <w:rPr>
          <w:rFonts w:asciiTheme="minorHAnsi" w:hAnsiTheme="minorHAnsi" w:cstheme="minorHAnsi"/>
        </w:rPr>
      </w:pPr>
      <w:r w:rsidRPr="007A1ABB">
        <w:rPr>
          <w:rFonts w:asciiTheme="minorHAnsi" w:hAnsiTheme="minorHAnsi" w:cstheme="minorHAnsi"/>
        </w:rPr>
        <w:br w:type="page"/>
      </w:r>
    </w:p>
    <w:p w14:paraId="0C884122" w14:textId="0B2C3241" w:rsidR="00401E49" w:rsidRPr="007A1ABB" w:rsidRDefault="00922284" w:rsidP="00844602">
      <w:pPr>
        <w:spacing w:after="200" w:line="480" w:lineRule="auto"/>
        <w:jc w:val="both"/>
        <w:rPr>
          <w:rFonts w:asciiTheme="minorHAnsi" w:hAnsiTheme="minorHAnsi" w:cstheme="minorHAnsi"/>
          <w:b/>
          <w:bCs/>
          <w:color w:val="000000" w:themeColor="text1"/>
        </w:rPr>
      </w:pPr>
      <w:r w:rsidRPr="007A1ABB">
        <w:rPr>
          <w:rFonts w:asciiTheme="minorHAnsi" w:hAnsiTheme="minorHAnsi" w:cstheme="minorHAnsi"/>
          <w:b/>
          <w:bCs/>
          <w:color w:val="000000" w:themeColor="text1"/>
        </w:rPr>
        <w:lastRenderedPageBreak/>
        <w:t>Table S</w:t>
      </w:r>
      <w:r w:rsidR="0063737B" w:rsidRPr="007A1ABB">
        <w:rPr>
          <w:rFonts w:asciiTheme="minorHAnsi" w:hAnsiTheme="minorHAnsi" w:cstheme="minorHAnsi"/>
          <w:b/>
          <w:bCs/>
          <w:color w:val="000000" w:themeColor="text1"/>
        </w:rPr>
        <w:t>4</w:t>
      </w:r>
      <w:r w:rsidRPr="007A1ABB">
        <w:rPr>
          <w:rFonts w:asciiTheme="minorHAnsi" w:hAnsiTheme="minorHAnsi" w:cstheme="minorHAnsi"/>
          <w:b/>
          <w:bCs/>
          <w:color w:val="000000" w:themeColor="text1"/>
        </w:rPr>
        <w:t xml:space="preserve">.1. Summary of covariate data considered in this study. </w:t>
      </w:r>
    </w:p>
    <w:tbl>
      <w:tblPr>
        <w:tblStyle w:val="TableGrid"/>
        <w:tblW w:w="0" w:type="auto"/>
        <w:tblLook w:val="04A0" w:firstRow="1" w:lastRow="0" w:firstColumn="1" w:lastColumn="0" w:noHBand="0" w:noVBand="1"/>
      </w:tblPr>
      <w:tblGrid>
        <w:gridCol w:w="7225"/>
        <w:gridCol w:w="1292"/>
      </w:tblGrid>
      <w:tr w:rsidR="00FA4FAB" w:rsidRPr="007A1ABB" w14:paraId="21E877AD" w14:textId="77777777" w:rsidTr="009E28BD">
        <w:tc>
          <w:tcPr>
            <w:tcW w:w="7225" w:type="dxa"/>
            <w:shd w:val="clear" w:color="auto" w:fill="D9D9D9" w:themeFill="background1" w:themeFillShade="D9"/>
          </w:tcPr>
          <w:p w14:paraId="0E19741B" w14:textId="53801227" w:rsidR="00FA4FAB" w:rsidRPr="007A1ABB" w:rsidRDefault="00FA4FAB" w:rsidP="00922284">
            <w:pPr>
              <w:pStyle w:val="NormalWeb"/>
              <w:spacing w:before="0" w:beforeAutospacing="0" w:after="0" w:afterAutospacing="0"/>
              <w:jc w:val="both"/>
              <w:rPr>
                <w:rFonts w:asciiTheme="minorHAnsi" w:hAnsiTheme="minorHAnsi" w:cstheme="minorHAnsi"/>
                <w:b/>
                <w:bCs/>
                <w:sz w:val="20"/>
                <w:szCs w:val="20"/>
              </w:rPr>
            </w:pPr>
            <w:r w:rsidRPr="007A1ABB">
              <w:rPr>
                <w:rFonts w:asciiTheme="minorHAnsi" w:hAnsiTheme="minorHAnsi" w:cstheme="minorHAnsi"/>
                <w:b/>
                <w:bCs/>
                <w:sz w:val="20"/>
                <w:szCs w:val="20"/>
              </w:rPr>
              <w:t>Variable</w:t>
            </w:r>
          </w:p>
        </w:tc>
        <w:tc>
          <w:tcPr>
            <w:tcW w:w="1292" w:type="dxa"/>
            <w:shd w:val="clear" w:color="auto" w:fill="D9D9D9" w:themeFill="background1" w:themeFillShade="D9"/>
          </w:tcPr>
          <w:p w14:paraId="0187DB6C" w14:textId="77777777" w:rsidR="00FA4FAB" w:rsidRPr="007A1ABB" w:rsidRDefault="00FA4FAB" w:rsidP="00922284">
            <w:pPr>
              <w:pStyle w:val="NormalWeb"/>
              <w:spacing w:before="0" w:beforeAutospacing="0" w:after="0" w:afterAutospacing="0"/>
              <w:jc w:val="both"/>
              <w:rPr>
                <w:rFonts w:asciiTheme="minorHAnsi" w:hAnsiTheme="minorHAnsi" w:cstheme="minorHAnsi"/>
                <w:b/>
                <w:bCs/>
                <w:sz w:val="20"/>
                <w:szCs w:val="20"/>
              </w:rPr>
            </w:pPr>
            <w:r w:rsidRPr="007A1ABB">
              <w:rPr>
                <w:rFonts w:asciiTheme="minorHAnsi" w:hAnsiTheme="minorHAnsi" w:cstheme="minorHAnsi"/>
                <w:b/>
                <w:bCs/>
                <w:sz w:val="20"/>
                <w:szCs w:val="20"/>
              </w:rPr>
              <w:t>Unit</w:t>
            </w:r>
          </w:p>
        </w:tc>
      </w:tr>
      <w:tr w:rsidR="00FA4FAB" w:rsidRPr="007A1ABB" w14:paraId="78CC890C" w14:textId="77777777" w:rsidTr="009E28BD">
        <w:tc>
          <w:tcPr>
            <w:tcW w:w="7225" w:type="dxa"/>
          </w:tcPr>
          <w:p w14:paraId="6E43DA32"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Annual mean temperature </w:t>
            </w:r>
          </w:p>
        </w:tc>
        <w:tc>
          <w:tcPr>
            <w:tcW w:w="1292" w:type="dxa"/>
          </w:tcPr>
          <w:p w14:paraId="3C16B2C4"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1B71532B" w14:textId="77777777" w:rsidTr="009E28BD">
        <w:tc>
          <w:tcPr>
            <w:tcW w:w="7225" w:type="dxa"/>
          </w:tcPr>
          <w:p w14:paraId="59B28DD0"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Temperature seasonality (standard deviation of monthly temperature)</w:t>
            </w:r>
          </w:p>
        </w:tc>
        <w:tc>
          <w:tcPr>
            <w:tcW w:w="1292" w:type="dxa"/>
          </w:tcPr>
          <w:p w14:paraId="31F75987"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7DD2D87E" w14:textId="77777777" w:rsidTr="009E28BD">
        <w:tc>
          <w:tcPr>
            <w:tcW w:w="7225" w:type="dxa"/>
          </w:tcPr>
          <w:p w14:paraId="65905516"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Minimum annual temperature </w:t>
            </w:r>
          </w:p>
        </w:tc>
        <w:tc>
          <w:tcPr>
            <w:tcW w:w="1292" w:type="dxa"/>
          </w:tcPr>
          <w:p w14:paraId="6D1D1D3B"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79BC0898" w14:textId="77777777" w:rsidTr="009E28BD">
        <w:tc>
          <w:tcPr>
            <w:tcW w:w="7225" w:type="dxa"/>
          </w:tcPr>
          <w:p w14:paraId="1CC85243"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Maximum annual temperature </w:t>
            </w:r>
          </w:p>
        </w:tc>
        <w:tc>
          <w:tcPr>
            <w:tcW w:w="1292" w:type="dxa"/>
          </w:tcPr>
          <w:p w14:paraId="4C088AD0"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4F67DBED" w14:textId="77777777" w:rsidTr="009E28BD">
        <w:tc>
          <w:tcPr>
            <w:tcW w:w="7225" w:type="dxa"/>
          </w:tcPr>
          <w:p w14:paraId="3DA2B2DE"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Temperature annual range (difference between minimum and maximum annual temperatures)</w:t>
            </w:r>
          </w:p>
        </w:tc>
        <w:tc>
          <w:tcPr>
            <w:tcW w:w="1292" w:type="dxa"/>
          </w:tcPr>
          <w:p w14:paraId="25B4CE09"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1650B7E3" w14:textId="77777777" w:rsidTr="009E28BD">
        <w:tc>
          <w:tcPr>
            <w:tcW w:w="7225" w:type="dxa"/>
          </w:tcPr>
          <w:p w14:paraId="5E6CFD0B"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Mean temperature of the wettest quarter </w:t>
            </w:r>
          </w:p>
        </w:tc>
        <w:tc>
          <w:tcPr>
            <w:tcW w:w="1292" w:type="dxa"/>
          </w:tcPr>
          <w:p w14:paraId="1634890F"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2B7437C4" w14:textId="77777777" w:rsidTr="009E28BD">
        <w:tc>
          <w:tcPr>
            <w:tcW w:w="7225" w:type="dxa"/>
          </w:tcPr>
          <w:p w14:paraId="31AB2F0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Mean temperature of driest quarter </w:t>
            </w:r>
          </w:p>
        </w:tc>
        <w:tc>
          <w:tcPr>
            <w:tcW w:w="1292" w:type="dxa"/>
          </w:tcPr>
          <w:p w14:paraId="0F389FF3"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14049A2D" w14:textId="77777777" w:rsidTr="009E28BD">
        <w:tc>
          <w:tcPr>
            <w:tcW w:w="7225" w:type="dxa"/>
          </w:tcPr>
          <w:p w14:paraId="248C1D44"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Mean temperature of warmest quarter </w:t>
            </w:r>
          </w:p>
        </w:tc>
        <w:tc>
          <w:tcPr>
            <w:tcW w:w="1292" w:type="dxa"/>
          </w:tcPr>
          <w:p w14:paraId="2E4B82F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43627EAF" w14:textId="77777777" w:rsidTr="009E28BD">
        <w:tc>
          <w:tcPr>
            <w:tcW w:w="7225" w:type="dxa"/>
          </w:tcPr>
          <w:p w14:paraId="0F9B7882"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Mean temperature of coldest quarter </w:t>
            </w:r>
          </w:p>
        </w:tc>
        <w:tc>
          <w:tcPr>
            <w:tcW w:w="1292" w:type="dxa"/>
          </w:tcPr>
          <w:p w14:paraId="5A6AC3A1"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°C</w:t>
            </w:r>
          </w:p>
        </w:tc>
      </w:tr>
      <w:tr w:rsidR="00FA4FAB" w:rsidRPr="007A1ABB" w14:paraId="36E3E97E" w14:textId="77777777" w:rsidTr="009E28BD">
        <w:tc>
          <w:tcPr>
            <w:tcW w:w="7225" w:type="dxa"/>
          </w:tcPr>
          <w:p w14:paraId="34A2E4CE"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Annual precipitation </w:t>
            </w:r>
          </w:p>
        </w:tc>
        <w:tc>
          <w:tcPr>
            <w:tcW w:w="1292" w:type="dxa"/>
          </w:tcPr>
          <w:p w14:paraId="68307585"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year</w:t>
            </w:r>
            <w:r w:rsidRPr="007A1ABB">
              <w:rPr>
                <w:rFonts w:asciiTheme="minorHAnsi" w:hAnsiTheme="minorHAnsi" w:cstheme="minorHAnsi"/>
                <w:sz w:val="20"/>
                <w:szCs w:val="20"/>
                <w:vertAlign w:val="superscript"/>
              </w:rPr>
              <w:t>-1</w:t>
            </w:r>
          </w:p>
        </w:tc>
      </w:tr>
      <w:tr w:rsidR="00FA4FAB" w:rsidRPr="007A1ABB" w14:paraId="2CB2656A" w14:textId="77777777" w:rsidTr="009E28BD">
        <w:tc>
          <w:tcPr>
            <w:tcW w:w="7225" w:type="dxa"/>
          </w:tcPr>
          <w:p w14:paraId="60815453"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wettest month </w:t>
            </w:r>
          </w:p>
        </w:tc>
        <w:tc>
          <w:tcPr>
            <w:tcW w:w="1292" w:type="dxa"/>
          </w:tcPr>
          <w:p w14:paraId="5C8CCDEA"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month</w:t>
            </w:r>
            <w:r w:rsidRPr="007A1ABB">
              <w:rPr>
                <w:rFonts w:asciiTheme="minorHAnsi" w:hAnsiTheme="minorHAnsi" w:cstheme="minorHAnsi"/>
                <w:sz w:val="20"/>
                <w:szCs w:val="20"/>
                <w:vertAlign w:val="superscript"/>
              </w:rPr>
              <w:t>-1</w:t>
            </w:r>
          </w:p>
        </w:tc>
      </w:tr>
      <w:tr w:rsidR="00FA4FAB" w:rsidRPr="007A1ABB" w14:paraId="0ED2C5E6" w14:textId="77777777" w:rsidTr="009E28BD">
        <w:tc>
          <w:tcPr>
            <w:tcW w:w="7225" w:type="dxa"/>
          </w:tcPr>
          <w:p w14:paraId="52E9615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driest month </w:t>
            </w:r>
          </w:p>
        </w:tc>
        <w:tc>
          <w:tcPr>
            <w:tcW w:w="1292" w:type="dxa"/>
          </w:tcPr>
          <w:p w14:paraId="5E48D5B2"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month</w:t>
            </w:r>
            <w:r w:rsidRPr="007A1ABB">
              <w:rPr>
                <w:rFonts w:asciiTheme="minorHAnsi" w:hAnsiTheme="minorHAnsi" w:cstheme="minorHAnsi"/>
                <w:sz w:val="20"/>
                <w:szCs w:val="20"/>
                <w:vertAlign w:val="superscript"/>
              </w:rPr>
              <w:t>-1</w:t>
            </w:r>
          </w:p>
        </w:tc>
      </w:tr>
      <w:tr w:rsidR="00FA4FAB" w:rsidRPr="007A1ABB" w14:paraId="33888903" w14:textId="77777777" w:rsidTr="009E28BD">
        <w:tc>
          <w:tcPr>
            <w:tcW w:w="7225" w:type="dxa"/>
          </w:tcPr>
          <w:p w14:paraId="46FEC852" w14:textId="77777777" w:rsidR="00FA4FAB" w:rsidRPr="007A1ABB" w:rsidRDefault="00FA4FAB" w:rsidP="00922284">
            <w:pPr>
              <w:pStyle w:val="NormalWeb"/>
              <w:spacing w:before="0" w:beforeAutospacing="0" w:after="0" w:afterAutospacing="0"/>
              <w:rPr>
                <w:rFonts w:asciiTheme="minorHAnsi" w:hAnsiTheme="minorHAnsi" w:cstheme="minorHAnsi"/>
                <w:sz w:val="20"/>
                <w:szCs w:val="20"/>
              </w:rPr>
            </w:pPr>
            <w:r w:rsidRPr="007A1ABB">
              <w:rPr>
                <w:rFonts w:asciiTheme="minorHAnsi" w:hAnsiTheme="minorHAnsi" w:cstheme="minorHAnsi"/>
                <w:sz w:val="20"/>
                <w:szCs w:val="20"/>
              </w:rPr>
              <w:t>Precipitation seasonality (coefficient of variation of monthly precipitation)</w:t>
            </w:r>
          </w:p>
        </w:tc>
        <w:tc>
          <w:tcPr>
            <w:tcW w:w="1292" w:type="dxa"/>
          </w:tcPr>
          <w:p w14:paraId="3757BB5F"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w:t>
            </w:r>
          </w:p>
        </w:tc>
      </w:tr>
      <w:tr w:rsidR="00FA4FAB" w:rsidRPr="007A1ABB" w14:paraId="2AE6D974" w14:textId="77777777" w:rsidTr="009E28BD">
        <w:tc>
          <w:tcPr>
            <w:tcW w:w="7225" w:type="dxa"/>
          </w:tcPr>
          <w:p w14:paraId="17FD01BF"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wettest quarter </w:t>
            </w:r>
          </w:p>
        </w:tc>
        <w:tc>
          <w:tcPr>
            <w:tcW w:w="1292" w:type="dxa"/>
          </w:tcPr>
          <w:p w14:paraId="6038C511"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quarter</w:t>
            </w:r>
            <w:r w:rsidRPr="007A1ABB">
              <w:rPr>
                <w:rFonts w:asciiTheme="minorHAnsi" w:hAnsiTheme="minorHAnsi" w:cstheme="minorHAnsi"/>
                <w:sz w:val="20"/>
                <w:szCs w:val="20"/>
                <w:vertAlign w:val="superscript"/>
              </w:rPr>
              <w:t>-1</w:t>
            </w:r>
          </w:p>
        </w:tc>
      </w:tr>
      <w:tr w:rsidR="00FA4FAB" w:rsidRPr="007A1ABB" w14:paraId="2A06F05B" w14:textId="77777777" w:rsidTr="009E28BD">
        <w:tc>
          <w:tcPr>
            <w:tcW w:w="7225" w:type="dxa"/>
          </w:tcPr>
          <w:p w14:paraId="7530FC4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driest quarter </w:t>
            </w:r>
          </w:p>
        </w:tc>
        <w:tc>
          <w:tcPr>
            <w:tcW w:w="1292" w:type="dxa"/>
          </w:tcPr>
          <w:p w14:paraId="734BE28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quarter</w:t>
            </w:r>
            <w:r w:rsidRPr="007A1ABB">
              <w:rPr>
                <w:rFonts w:asciiTheme="minorHAnsi" w:hAnsiTheme="minorHAnsi" w:cstheme="minorHAnsi"/>
                <w:sz w:val="20"/>
                <w:szCs w:val="20"/>
                <w:vertAlign w:val="superscript"/>
              </w:rPr>
              <w:t>-1</w:t>
            </w:r>
          </w:p>
        </w:tc>
      </w:tr>
      <w:tr w:rsidR="00FA4FAB" w:rsidRPr="007A1ABB" w14:paraId="763AF566" w14:textId="77777777" w:rsidTr="009E28BD">
        <w:tc>
          <w:tcPr>
            <w:tcW w:w="7225" w:type="dxa"/>
          </w:tcPr>
          <w:p w14:paraId="673FAA6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warmest quarter </w:t>
            </w:r>
          </w:p>
        </w:tc>
        <w:tc>
          <w:tcPr>
            <w:tcW w:w="1292" w:type="dxa"/>
          </w:tcPr>
          <w:p w14:paraId="1079E97F"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quarter</w:t>
            </w:r>
            <w:r w:rsidRPr="007A1ABB">
              <w:rPr>
                <w:rFonts w:asciiTheme="minorHAnsi" w:hAnsiTheme="minorHAnsi" w:cstheme="minorHAnsi"/>
                <w:sz w:val="20"/>
                <w:szCs w:val="20"/>
                <w:vertAlign w:val="superscript"/>
              </w:rPr>
              <w:t>-1</w:t>
            </w:r>
          </w:p>
        </w:tc>
      </w:tr>
      <w:tr w:rsidR="00FA4FAB" w:rsidRPr="007A1ABB" w14:paraId="710BDF97" w14:textId="77777777" w:rsidTr="009E28BD">
        <w:tc>
          <w:tcPr>
            <w:tcW w:w="7225" w:type="dxa"/>
          </w:tcPr>
          <w:p w14:paraId="4EE53D4B"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 xml:space="preserve">Precipitation of coldest quarter </w:t>
            </w:r>
          </w:p>
        </w:tc>
        <w:tc>
          <w:tcPr>
            <w:tcW w:w="1292" w:type="dxa"/>
          </w:tcPr>
          <w:p w14:paraId="4B6D4E2C" w14:textId="77777777" w:rsidR="00FA4FAB" w:rsidRPr="007A1ABB" w:rsidRDefault="00FA4FAB" w:rsidP="00922284">
            <w:pPr>
              <w:pStyle w:val="NormalWeb"/>
              <w:spacing w:before="0" w:beforeAutospacing="0" w:after="0" w:afterAutospacing="0"/>
              <w:jc w:val="both"/>
              <w:rPr>
                <w:rFonts w:asciiTheme="minorHAnsi" w:hAnsiTheme="minorHAnsi" w:cstheme="minorHAnsi"/>
                <w:sz w:val="20"/>
                <w:szCs w:val="20"/>
              </w:rPr>
            </w:pPr>
            <w:r w:rsidRPr="007A1ABB">
              <w:rPr>
                <w:rFonts w:asciiTheme="minorHAnsi" w:hAnsiTheme="minorHAnsi" w:cstheme="minorHAnsi"/>
                <w:sz w:val="20"/>
                <w:szCs w:val="20"/>
              </w:rPr>
              <w:t>mm quarter</w:t>
            </w:r>
            <w:r w:rsidRPr="007A1ABB">
              <w:rPr>
                <w:rFonts w:asciiTheme="minorHAnsi" w:hAnsiTheme="minorHAnsi" w:cstheme="minorHAnsi"/>
                <w:sz w:val="20"/>
                <w:szCs w:val="20"/>
                <w:vertAlign w:val="superscript"/>
              </w:rPr>
              <w:t>-1</w:t>
            </w:r>
          </w:p>
        </w:tc>
      </w:tr>
    </w:tbl>
    <w:p w14:paraId="0EFE5B19" w14:textId="77777777" w:rsidR="00D84832" w:rsidRPr="007A1ABB" w:rsidRDefault="00D84832" w:rsidP="00844602">
      <w:pPr>
        <w:spacing w:after="200" w:line="480" w:lineRule="auto"/>
        <w:jc w:val="both"/>
        <w:rPr>
          <w:rFonts w:asciiTheme="minorHAnsi" w:hAnsiTheme="minorHAnsi" w:cstheme="minorHAnsi"/>
          <w:color w:val="000000" w:themeColor="text1"/>
          <w:sz w:val="20"/>
          <w:szCs w:val="20"/>
        </w:rPr>
      </w:pPr>
    </w:p>
    <w:p w14:paraId="240E7850" w14:textId="10CE3641" w:rsidR="00D84832" w:rsidRPr="007A1ABB" w:rsidRDefault="00922284" w:rsidP="00844602">
      <w:pPr>
        <w:spacing w:after="200" w:line="480" w:lineRule="auto"/>
        <w:jc w:val="both"/>
        <w:rPr>
          <w:rFonts w:asciiTheme="minorHAnsi" w:hAnsiTheme="minorHAnsi" w:cstheme="minorHAnsi"/>
          <w:b/>
          <w:bCs/>
        </w:rPr>
      </w:pPr>
      <w:r w:rsidRPr="007A1ABB">
        <w:rPr>
          <w:rFonts w:asciiTheme="minorHAnsi" w:hAnsiTheme="minorHAnsi" w:cstheme="minorHAnsi"/>
          <w:b/>
          <w:bCs/>
        </w:rPr>
        <w:t>Table S</w:t>
      </w:r>
      <w:r w:rsidR="0063737B" w:rsidRPr="007A1ABB">
        <w:rPr>
          <w:rFonts w:asciiTheme="minorHAnsi" w:hAnsiTheme="minorHAnsi" w:cstheme="minorHAnsi"/>
          <w:b/>
          <w:bCs/>
        </w:rPr>
        <w:t>4</w:t>
      </w:r>
      <w:r w:rsidRPr="007A1ABB">
        <w:rPr>
          <w:rFonts w:asciiTheme="minorHAnsi" w:hAnsiTheme="minorHAnsi" w:cstheme="minorHAnsi"/>
          <w:b/>
          <w:bCs/>
        </w:rPr>
        <w:t>.2. Pearson’s correlation coefficient indicating correlation between spatial and bioclimatic data and d15N values. Significance indicated by: ****</w:t>
      </w:r>
      <w:r w:rsidRPr="007A1ABB">
        <w:rPr>
          <w:rFonts w:asciiTheme="minorHAnsi" w:hAnsiTheme="minorHAnsi" w:cstheme="minorHAnsi"/>
          <w:b/>
          <w:bCs/>
          <w:i/>
          <w:iCs/>
        </w:rPr>
        <w:t>p</w:t>
      </w:r>
      <w:r w:rsidRPr="007A1ABB">
        <w:rPr>
          <w:rFonts w:asciiTheme="minorHAnsi" w:hAnsiTheme="minorHAnsi" w:cstheme="minorHAnsi"/>
          <w:b/>
          <w:bCs/>
        </w:rPr>
        <w:t xml:space="preserve"> &lt; .0001, ***</w:t>
      </w:r>
      <w:r w:rsidRPr="007A1ABB">
        <w:rPr>
          <w:rFonts w:asciiTheme="minorHAnsi" w:hAnsiTheme="minorHAnsi" w:cstheme="minorHAnsi"/>
          <w:b/>
          <w:bCs/>
          <w:i/>
          <w:iCs/>
        </w:rPr>
        <w:t xml:space="preserve">p </w:t>
      </w:r>
      <w:r w:rsidRPr="007A1ABB">
        <w:rPr>
          <w:rFonts w:asciiTheme="minorHAnsi" w:hAnsiTheme="minorHAnsi" w:cstheme="minorHAnsi"/>
          <w:b/>
          <w:bCs/>
        </w:rPr>
        <w:t xml:space="preserve">&lt; .001, ** </w:t>
      </w:r>
      <w:r w:rsidRPr="007A1ABB">
        <w:rPr>
          <w:rFonts w:asciiTheme="minorHAnsi" w:hAnsiTheme="minorHAnsi" w:cstheme="minorHAnsi"/>
          <w:b/>
          <w:bCs/>
          <w:i/>
          <w:iCs/>
        </w:rPr>
        <w:t>p</w:t>
      </w:r>
      <w:r w:rsidRPr="007A1ABB">
        <w:rPr>
          <w:rFonts w:asciiTheme="minorHAnsi" w:hAnsiTheme="minorHAnsi" w:cstheme="minorHAnsi"/>
          <w:b/>
          <w:bCs/>
        </w:rPr>
        <w:t xml:space="preserve"> &lt; .01, *</w:t>
      </w:r>
      <w:r w:rsidRPr="007A1ABB">
        <w:rPr>
          <w:rFonts w:asciiTheme="minorHAnsi" w:hAnsiTheme="minorHAnsi" w:cstheme="minorHAnsi"/>
          <w:b/>
          <w:bCs/>
          <w:i/>
          <w:iCs/>
        </w:rPr>
        <w:t>p</w:t>
      </w:r>
      <w:r w:rsidRPr="007A1ABB">
        <w:rPr>
          <w:rFonts w:asciiTheme="minorHAnsi" w:hAnsiTheme="minorHAnsi" w:cstheme="minorHAnsi"/>
          <w:b/>
          <w:bCs/>
        </w:rPr>
        <w:t xml:space="preserve"> &lt; .05.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992"/>
        <w:gridCol w:w="992"/>
        <w:gridCol w:w="709"/>
        <w:gridCol w:w="992"/>
        <w:gridCol w:w="851"/>
        <w:gridCol w:w="850"/>
        <w:gridCol w:w="993"/>
        <w:gridCol w:w="651"/>
      </w:tblGrid>
      <w:tr w:rsidR="00806DFB" w:rsidRPr="007A1ABB" w14:paraId="49943433" w14:textId="77777777" w:rsidTr="00CF3626">
        <w:trPr>
          <w:trHeight w:val="20"/>
        </w:trPr>
        <w:tc>
          <w:tcPr>
            <w:tcW w:w="1980" w:type="dxa"/>
            <w:shd w:val="clear" w:color="auto" w:fill="D9D9D9" w:themeFill="background1" w:themeFillShade="D9"/>
            <w:noWrap/>
          </w:tcPr>
          <w:p w14:paraId="70A82D37" w14:textId="77777777" w:rsidR="00806DFB" w:rsidRPr="007A1ABB" w:rsidRDefault="00806DFB" w:rsidP="00922284">
            <w:pPr>
              <w:rPr>
                <w:rFonts w:asciiTheme="minorHAnsi" w:hAnsiTheme="minorHAnsi" w:cstheme="minorHAnsi"/>
                <w:color w:val="000000" w:themeColor="text1"/>
                <w:sz w:val="16"/>
                <w:szCs w:val="16"/>
              </w:rPr>
            </w:pPr>
          </w:p>
        </w:tc>
        <w:tc>
          <w:tcPr>
            <w:tcW w:w="7030" w:type="dxa"/>
            <w:gridSpan w:val="8"/>
            <w:shd w:val="clear" w:color="auto" w:fill="D9D9D9" w:themeFill="background1" w:themeFillShade="D9"/>
            <w:noWrap/>
          </w:tcPr>
          <w:p w14:paraId="7EDB994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Test statistics</w:t>
            </w:r>
          </w:p>
        </w:tc>
      </w:tr>
      <w:tr w:rsidR="00806DFB" w:rsidRPr="007A1ABB" w14:paraId="2F0B04AA" w14:textId="77777777" w:rsidTr="00CF3626">
        <w:trPr>
          <w:trHeight w:val="20"/>
        </w:trPr>
        <w:tc>
          <w:tcPr>
            <w:tcW w:w="1980" w:type="dxa"/>
            <w:shd w:val="clear" w:color="auto" w:fill="D9D9D9" w:themeFill="background1" w:themeFillShade="D9"/>
            <w:noWrap/>
          </w:tcPr>
          <w:p w14:paraId="55A368A9" w14:textId="77777777" w:rsidR="00806DFB" w:rsidRPr="007A1ABB" w:rsidRDefault="00806DFB" w:rsidP="00922284">
            <w:pPr>
              <w:rPr>
                <w:rFonts w:asciiTheme="minorHAnsi" w:hAnsiTheme="minorHAnsi" w:cstheme="minorHAnsi"/>
                <w:color w:val="000000" w:themeColor="text1"/>
                <w:sz w:val="16"/>
                <w:szCs w:val="16"/>
              </w:rPr>
            </w:pPr>
          </w:p>
        </w:tc>
        <w:tc>
          <w:tcPr>
            <w:tcW w:w="992" w:type="dxa"/>
            <w:shd w:val="clear" w:color="auto" w:fill="D9D9D9" w:themeFill="background1" w:themeFillShade="D9"/>
            <w:noWrap/>
          </w:tcPr>
          <w:p w14:paraId="78F2F6F4"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themeColor="text1"/>
                <w:sz w:val="16"/>
                <w:szCs w:val="16"/>
              </w:rPr>
              <w:t>ALL</w:t>
            </w:r>
          </w:p>
        </w:tc>
        <w:tc>
          <w:tcPr>
            <w:tcW w:w="992" w:type="dxa"/>
            <w:shd w:val="clear" w:color="auto" w:fill="D9D9D9" w:themeFill="background1" w:themeFillShade="D9"/>
          </w:tcPr>
          <w:p w14:paraId="1BF8ED7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EH</w:t>
            </w:r>
          </w:p>
        </w:tc>
        <w:tc>
          <w:tcPr>
            <w:tcW w:w="709" w:type="dxa"/>
            <w:shd w:val="clear" w:color="auto" w:fill="D9D9D9" w:themeFill="background1" w:themeFillShade="D9"/>
          </w:tcPr>
          <w:p w14:paraId="37BBE88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YD</w:t>
            </w:r>
          </w:p>
        </w:tc>
        <w:tc>
          <w:tcPr>
            <w:tcW w:w="992" w:type="dxa"/>
            <w:shd w:val="clear" w:color="auto" w:fill="D9D9D9" w:themeFill="background1" w:themeFillShade="D9"/>
          </w:tcPr>
          <w:p w14:paraId="3ED4FA4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LGI</w:t>
            </w:r>
          </w:p>
        </w:tc>
        <w:tc>
          <w:tcPr>
            <w:tcW w:w="851" w:type="dxa"/>
            <w:shd w:val="clear" w:color="auto" w:fill="D9D9D9" w:themeFill="background1" w:themeFillShade="D9"/>
          </w:tcPr>
          <w:p w14:paraId="0B936C1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LGT</w:t>
            </w:r>
          </w:p>
        </w:tc>
        <w:tc>
          <w:tcPr>
            <w:tcW w:w="850" w:type="dxa"/>
            <w:shd w:val="clear" w:color="auto" w:fill="D9D9D9" w:themeFill="background1" w:themeFillShade="D9"/>
          </w:tcPr>
          <w:p w14:paraId="31A5609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LGM</w:t>
            </w:r>
          </w:p>
        </w:tc>
        <w:tc>
          <w:tcPr>
            <w:tcW w:w="993" w:type="dxa"/>
            <w:shd w:val="clear" w:color="auto" w:fill="D9D9D9" w:themeFill="background1" w:themeFillShade="D9"/>
          </w:tcPr>
          <w:p w14:paraId="3077D60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LOIS3</w:t>
            </w:r>
          </w:p>
        </w:tc>
        <w:tc>
          <w:tcPr>
            <w:tcW w:w="651" w:type="dxa"/>
            <w:shd w:val="clear" w:color="auto" w:fill="D9D9D9" w:themeFill="background1" w:themeFillShade="D9"/>
          </w:tcPr>
          <w:p w14:paraId="005A9B7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EOIS3</w:t>
            </w:r>
          </w:p>
        </w:tc>
      </w:tr>
      <w:tr w:rsidR="00806DFB" w:rsidRPr="007A1ABB" w14:paraId="34ABC7C6" w14:textId="77777777" w:rsidTr="00CF3626">
        <w:trPr>
          <w:trHeight w:val="20"/>
        </w:trPr>
        <w:tc>
          <w:tcPr>
            <w:tcW w:w="9010" w:type="dxa"/>
            <w:gridSpan w:val="9"/>
            <w:shd w:val="clear" w:color="auto" w:fill="D9D9D9" w:themeFill="background1" w:themeFillShade="D9"/>
            <w:noWrap/>
          </w:tcPr>
          <w:p w14:paraId="54BEBED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themeColor="text1"/>
                <w:sz w:val="16"/>
                <w:szCs w:val="16"/>
              </w:rPr>
              <w:t>SPATIAL VARIABLES</w:t>
            </w:r>
          </w:p>
        </w:tc>
      </w:tr>
      <w:tr w:rsidR="00806DFB" w:rsidRPr="007A1ABB" w14:paraId="252F4ED5" w14:textId="77777777" w:rsidTr="00CF3626">
        <w:trPr>
          <w:trHeight w:val="20"/>
        </w:trPr>
        <w:tc>
          <w:tcPr>
            <w:tcW w:w="1980" w:type="dxa"/>
            <w:shd w:val="clear" w:color="auto" w:fill="auto"/>
            <w:noWrap/>
          </w:tcPr>
          <w:p w14:paraId="3D1BBAF7"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themeColor="text1"/>
                <w:sz w:val="16"/>
                <w:szCs w:val="16"/>
              </w:rPr>
              <w:t>Elevation</w:t>
            </w:r>
          </w:p>
        </w:tc>
        <w:tc>
          <w:tcPr>
            <w:tcW w:w="992" w:type="dxa"/>
            <w:shd w:val="clear" w:color="auto" w:fill="auto"/>
            <w:noWrap/>
            <w:vAlign w:val="bottom"/>
          </w:tcPr>
          <w:p w14:paraId="6BE06CD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-0.20****</w:t>
            </w:r>
          </w:p>
        </w:tc>
        <w:tc>
          <w:tcPr>
            <w:tcW w:w="992" w:type="dxa"/>
            <w:vAlign w:val="bottom"/>
          </w:tcPr>
          <w:p w14:paraId="1BBD8A5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-0.21</w:t>
            </w:r>
          </w:p>
        </w:tc>
        <w:tc>
          <w:tcPr>
            <w:tcW w:w="709" w:type="dxa"/>
            <w:vAlign w:val="bottom"/>
          </w:tcPr>
          <w:p w14:paraId="51720C9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-0.37*   </w:t>
            </w:r>
          </w:p>
        </w:tc>
        <w:tc>
          <w:tcPr>
            <w:tcW w:w="992" w:type="dxa"/>
            <w:vAlign w:val="bottom"/>
          </w:tcPr>
          <w:p w14:paraId="1F59F1E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-0.19</w:t>
            </w:r>
          </w:p>
        </w:tc>
        <w:tc>
          <w:tcPr>
            <w:tcW w:w="851" w:type="dxa"/>
            <w:vAlign w:val="bottom"/>
          </w:tcPr>
          <w:p w14:paraId="58A1AD6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-0.27*   </w:t>
            </w:r>
          </w:p>
        </w:tc>
        <w:tc>
          <w:tcPr>
            <w:tcW w:w="850" w:type="dxa"/>
            <w:vAlign w:val="bottom"/>
          </w:tcPr>
          <w:p w14:paraId="4D85AEF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-0.07</w:t>
            </w:r>
          </w:p>
        </w:tc>
        <w:tc>
          <w:tcPr>
            <w:tcW w:w="993" w:type="dxa"/>
            <w:vAlign w:val="bottom"/>
          </w:tcPr>
          <w:p w14:paraId="1C9536A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c>
          <w:tcPr>
            <w:tcW w:w="651" w:type="dxa"/>
            <w:vAlign w:val="bottom"/>
          </w:tcPr>
          <w:p w14:paraId="235F96F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-0.05</w:t>
            </w:r>
          </w:p>
        </w:tc>
      </w:tr>
      <w:tr w:rsidR="00806DFB" w:rsidRPr="007A1ABB" w14:paraId="6FC9EB17" w14:textId="77777777" w:rsidTr="00CF3626">
        <w:trPr>
          <w:trHeight w:val="20"/>
        </w:trPr>
        <w:tc>
          <w:tcPr>
            <w:tcW w:w="9010" w:type="dxa"/>
            <w:gridSpan w:val="9"/>
            <w:shd w:val="clear" w:color="auto" w:fill="D9D9D9" w:themeFill="background1" w:themeFillShade="D9"/>
            <w:noWrap/>
          </w:tcPr>
          <w:p w14:paraId="22F017B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BIOCLIMATIC VARIABLES</w:t>
            </w:r>
          </w:p>
        </w:tc>
      </w:tr>
      <w:tr w:rsidR="00806DFB" w:rsidRPr="007A1ABB" w14:paraId="3D7C8821" w14:textId="77777777" w:rsidTr="00CF3626">
        <w:trPr>
          <w:trHeight w:val="20"/>
        </w:trPr>
        <w:tc>
          <w:tcPr>
            <w:tcW w:w="1980" w:type="dxa"/>
            <w:shd w:val="clear" w:color="auto" w:fill="auto"/>
            <w:noWrap/>
            <w:hideMark/>
          </w:tcPr>
          <w:p w14:paraId="304CD2F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Annual mean temperature </w:t>
            </w:r>
          </w:p>
        </w:tc>
        <w:tc>
          <w:tcPr>
            <w:tcW w:w="992" w:type="dxa"/>
            <w:shd w:val="clear" w:color="auto" w:fill="auto"/>
            <w:noWrap/>
            <w:vAlign w:val="bottom"/>
            <w:hideMark/>
          </w:tcPr>
          <w:p w14:paraId="0E46CA5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0.17*** </w:t>
            </w:r>
          </w:p>
        </w:tc>
        <w:tc>
          <w:tcPr>
            <w:tcW w:w="992" w:type="dxa"/>
            <w:vAlign w:val="bottom"/>
          </w:tcPr>
          <w:p w14:paraId="4CCC44D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0.18</w:t>
            </w:r>
          </w:p>
        </w:tc>
        <w:tc>
          <w:tcPr>
            <w:tcW w:w="709" w:type="dxa"/>
            <w:vAlign w:val="bottom"/>
          </w:tcPr>
          <w:p w14:paraId="5378D30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c>
          <w:tcPr>
            <w:tcW w:w="992" w:type="dxa"/>
            <w:vAlign w:val="bottom"/>
          </w:tcPr>
          <w:p w14:paraId="5D4489D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0.71****</w:t>
            </w:r>
          </w:p>
        </w:tc>
        <w:tc>
          <w:tcPr>
            <w:tcW w:w="851" w:type="dxa"/>
            <w:vAlign w:val="bottom"/>
          </w:tcPr>
          <w:p w14:paraId="2969A05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0.75****</w:t>
            </w:r>
          </w:p>
        </w:tc>
        <w:tc>
          <w:tcPr>
            <w:tcW w:w="850" w:type="dxa"/>
            <w:vAlign w:val="bottom"/>
          </w:tcPr>
          <w:p w14:paraId="543977F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0.69****</w:t>
            </w:r>
          </w:p>
        </w:tc>
        <w:tc>
          <w:tcPr>
            <w:tcW w:w="993" w:type="dxa"/>
            <w:vAlign w:val="bottom"/>
          </w:tcPr>
          <w:p w14:paraId="3BBBD4F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0.27*   </w:t>
            </w:r>
          </w:p>
        </w:tc>
        <w:tc>
          <w:tcPr>
            <w:tcW w:w="651" w:type="dxa"/>
            <w:vAlign w:val="bottom"/>
          </w:tcPr>
          <w:p w14:paraId="2FE69F5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0.17</w:t>
            </w:r>
          </w:p>
        </w:tc>
      </w:tr>
      <w:tr w:rsidR="00806DFB" w:rsidRPr="007A1ABB" w14:paraId="4ED4496C" w14:textId="77777777" w:rsidTr="00CF3626">
        <w:trPr>
          <w:trHeight w:val="20"/>
        </w:trPr>
        <w:tc>
          <w:tcPr>
            <w:tcW w:w="1980" w:type="dxa"/>
            <w:shd w:val="clear" w:color="auto" w:fill="auto"/>
            <w:noWrap/>
            <w:hideMark/>
          </w:tcPr>
          <w:p w14:paraId="6D7F2F8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Temperature seasonality (standard deviation of monthly temperature)</w:t>
            </w:r>
          </w:p>
        </w:tc>
        <w:tc>
          <w:tcPr>
            <w:tcW w:w="992" w:type="dxa"/>
            <w:shd w:val="clear" w:color="auto" w:fill="auto"/>
            <w:noWrap/>
            <w:vAlign w:val="bottom"/>
            <w:hideMark/>
          </w:tcPr>
          <w:p w14:paraId="4350450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0.18*** </w:t>
            </w:r>
          </w:p>
        </w:tc>
        <w:tc>
          <w:tcPr>
            <w:tcW w:w="992" w:type="dxa"/>
            <w:vAlign w:val="bottom"/>
          </w:tcPr>
          <w:p w14:paraId="79762EA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0.16</w:t>
            </w:r>
          </w:p>
        </w:tc>
        <w:tc>
          <w:tcPr>
            <w:tcW w:w="709" w:type="dxa"/>
            <w:vAlign w:val="bottom"/>
          </w:tcPr>
          <w:p w14:paraId="45E7E30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-0.22</w:t>
            </w:r>
          </w:p>
        </w:tc>
        <w:tc>
          <w:tcPr>
            <w:tcW w:w="992" w:type="dxa"/>
            <w:vAlign w:val="bottom"/>
          </w:tcPr>
          <w:p w14:paraId="6BFE60A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0.41*** </w:t>
            </w:r>
          </w:p>
        </w:tc>
        <w:tc>
          <w:tcPr>
            <w:tcW w:w="851" w:type="dxa"/>
            <w:vAlign w:val="bottom"/>
          </w:tcPr>
          <w:p w14:paraId="18CE0AC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-0.16</w:t>
            </w:r>
          </w:p>
        </w:tc>
        <w:tc>
          <w:tcPr>
            <w:tcW w:w="850" w:type="dxa"/>
            <w:vAlign w:val="bottom"/>
          </w:tcPr>
          <w:p w14:paraId="338166A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-0.27</w:t>
            </w:r>
          </w:p>
        </w:tc>
        <w:tc>
          <w:tcPr>
            <w:tcW w:w="993" w:type="dxa"/>
            <w:vAlign w:val="bottom"/>
          </w:tcPr>
          <w:p w14:paraId="064C5BD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w:t>
            </w:r>
          </w:p>
        </w:tc>
        <w:tc>
          <w:tcPr>
            <w:tcW w:w="651" w:type="dxa"/>
            <w:vAlign w:val="bottom"/>
          </w:tcPr>
          <w:p w14:paraId="3A6BA63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-0.07</w:t>
            </w:r>
          </w:p>
        </w:tc>
      </w:tr>
      <w:tr w:rsidR="00806DFB" w:rsidRPr="007A1ABB" w14:paraId="3B4049CB" w14:textId="77777777" w:rsidTr="00CF3626">
        <w:trPr>
          <w:trHeight w:val="20"/>
        </w:trPr>
        <w:tc>
          <w:tcPr>
            <w:tcW w:w="1980" w:type="dxa"/>
            <w:shd w:val="clear" w:color="auto" w:fill="auto"/>
            <w:noWrap/>
          </w:tcPr>
          <w:p w14:paraId="41118BF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Minimum annual temperature </w:t>
            </w:r>
          </w:p>
        </w:tc>
        <w:tc>
          <w:tcPr>
            <w:tcW w:w="992" w:type="dxa"/>
            <w:shd w:val="clear" w:color="auto" w:fill="auto"/>
            <w:noWrap/>
            <w:vAlign w:val="bottom"/>
          </w:tcPr>
          <w:p w14:paraId="5933C43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0.09</w:t>
            </w:r>
          </w:p>
        </w:tc>
        <w:tc>
          <w:tcPr>
            <w:tcW w:w="992" w:type="dxa"/>
            <w:vAlign w:val="bottom"/>
          </w:tcPr>
          <w:p w14:paraId="31FA8BD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0.09</w:t>
            </w:r>
          </w:p>
        </w:tc>
        <w:tc>
          <w:tcPr>
            <w:tcW w:w="709" w:type="dxa"/>
            <w:vAlign w:val="bottom"/>
          </w:tcPr>
          <w:p w14:paraId="73D4144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0.34*   </w:t>
            </w:r>
          </w:p>
        </w:tc>
        <w:tc>
          <w:tcPr>
            <w:tcW w:w="992" w:type="dxa"/>
            <w:vAlign w:val="bottom"/>
          </w:tcPr>
          <w:p w14:paraId="2A1B62E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0.47****</w:t>
            </w:r>
          </w:p>
        </w:tc>
        <w:tc>
          <w:tcPr>
            <w:tcW w:w="851" w:type="dxa"/>
            <w:vAlign w:val="bottom"/>
          </w:tcPr>
          <w:p w14:paraId="77AD1F4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0.63****</w:t>
            </w:r>
          </w:p>
        </w:tc>
        <w:tc>
          <w:tcPr>
            <w:tcW w:w="850" w:type="dxa"/>
            <w:vAlign w:val="bottom"/>
          </w:tcPr>
          <w:p w14:paraId="479633A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0.63****</w:t>
            </w:r>
          </w:p>
        </w:tc>
        <w:tc>
          <w:tcPr>
            <w:tcW w:w="993" w:type="dxa"/>
            <w:vAlign w:val="bottom"/>
          </w:tcPr>
          <w:p w14:paraId="6848322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0.16</w:t>
            </w:r>
          </w:p>
        </w:tc>
        <w:tc>
          <w:tcPr>
            <w:tcW w:w="651" w:type="dxa"/>
            <w:vAlign w:val="bottom"/>
          </w:tcPr>
          <w:p w14:paraId="34B913F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0.14</w:t>
            </w:r>
          </w:p>
        </w:tc>
      </w:tr>
      <w:tr w:rsidR="00806DFB" w:rsidRPr="007A1ABB" w14:paraId="08B1ADA5" w14:textId="77777777" w:rsidTr="00CF3626">
        <w:trPr>
          <w:trHeight w:val="20"/>
        </w:trPr>
        <w:tc>
          <w:tcPr>
            <w:tcW w:w="1980" w:type="dxa"/>
            <w:shd w:val="clear" w:color="auto" w:fill="auto"/>
            <w:noWrap/>
            <w:hideMark/>
          </w:tcPr>
          <w:p w14:paraId="2C5BC0C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Maximum annual temperature </w:t>
            </w:r>
          </w:p>
        </w:tc>
        <w:tc>
          <w:tcPr>
            <w:tcW w:w="992" w:type="dxa"/>
            <w:shd w:val="clear" w:color="auto" w:fill="auto"/>
            <w:noWrap/>
            <w:vAlign w:val="bottom"/>
            <w:hideMark/>
          </w:tcPr>
          <w:p w14:paraId="56FF1F1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0.25****</w:t>
            </w:r>
          </w:p>
        </w:tc>
        <w:tc>
          <w:tcPr>
            <w:tcW w:w="992" w:type="dxa"/>
            <w:vAlign w:val="bottom"/>
          </w:tcPr>
          <w:p w14:paraId="14592AF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0.32**  </w:t>
            </w:r>
          </w:p>
        </w:tc>
        <w:tc>
          <w:tcPr>
            <w:tcW w:w="709" w:type="dxa"/>
            <w:vAlign w:val="bottom"/>
          </w:tcPr>
          <w:p w14:paraId="3BD255F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-0.21</w:t>
            </w:r>
          </w:p>
        </w:tc>
        <w:tc>
          <w:tcPr>
            <w:tcW w:w="992" w:type="dxa"/>
            <w:vAlign w:val="bottom"/>
          </w:tcPr>
          <w:p w14:paraId="0F38D7D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0.69****</w:t>
            </w:r>
          </w:p>
        </w:tc>
        <w:tc>
          <w:tcPr>
            <w:tcW w:w="851" w:type="dxa"/>
            <w:vAlign w:val="bottom"/>
          </w:tcPr>
          <w:p w14:paraId="12BC6D2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0.55****</w:t>
            </w:r>
          </w:p>
        </w:tc>
        <w:tc>
          <w:tcPr>
            <w:tcW w:w="850" w:type="dxa"/>
            <w:vAlign w:val="bottom"/>
          </w:tcPr>
          <w:p w14:paraId="61B35CA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0.60****</w:t>
            </w:r>
          </w:p>
        </w:tc>
        <w:tc>
          <w:tcPr>
            <w:tcW w:w="993" w:type="dxa"/>
            <w:vAlign w:val="bottom"/>
          </w:tcPr>
          <w:p w14:paraId="38F698C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0.37**  </w:t>
            </w:r>
          </w:p>
        </w:tc>
        <w:tc>
          <w:tcPr>
            <w:tcW w:w="651" w:type="dxa"/>
            <w:vAlign w:val="bottom"/>
          </w:tcPr>
          <w:p w14:paraId="6750253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0.17</w:t>
            </w:r>
          </w:p>
        </w:tc>
      </w:tr>
      <w:tr w:rsidR="00806DFB" w:rsidRPr="007A1ABB" w14:paraId="45785AD7" w14:textId="77777777" w:rsidTr="00CF3626">
        <w:trPr>
          <w:trHeight w:val="20"/>
        </w:trPr>
        <w:tc>
          <w:tcPr>
            <w:tcW w:w="1980" w:type="dxa"/>
            <w:shd w:val="clear" w:color="auto" w:fill="auto"/>
            <w:noWrap/>
          </w:tcPr>
          <w:p w14:paraId="235F388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Temperature annual range (difference between minimum and maximum annual temperatures)</w:t>
            </w:r>
          </w:p>
        </w:tc>
        <w:tc>
          <w:tcPr>
            <w:tcW w:w="992" w:type="dxa"/>
            <w:shd w:val="clear" w:color="auto" w:fill="auto"/>
            <w:noWrap/>
            <w:vAlign w:val="bottom"/>
          </w:tcPr>
          <w:p w14:paraId="1709807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0.16*** </w:t>
            </w:r>
          </w:p>
        </w:tc>
        <w:tc>
          <w:tcPr>
            <w:tcW w:w="992" w:type="dxa"/>
            <w:vAlign w:val="bottom"/>
          </w:tcPr>
          <w:p w14:paraId="6292501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0.16</w:t>
            </w:r>
          </w:p>
        </w:tc>
        <w:tc>
          <w:tcPr>
            <w:tcW w:w="709" w:type="dxa"/>
            <w:vAlign w:val="bottom"/>
          </w:tcPr>
          <w:p w14:paraId="22183E2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-0.28</w:t>
            </w:r>
          </w:p>
        </w:tc>
        <w:tc>
          <w:tcPr>
            <w:tcW w:w="992" w:type="dxa"/>
            <w:vAlign w:val="bottom"/>
          </w:tcPr>
          <w:p w14:paraId="171635C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0.37*** </w:t>
            </w:r>
          </w:p>
        </w:tc>
        <w:tc>
          <w:tcPr>
            <w:tcW w:w="851" w:type="dxa"/>
            <w:vAlign w:val="bottom"/>
          </w:tcPr>
          <w:p w14:paraId="4A1A605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-0.07</w:t>
            </w:r>
          </w:p>
        </w:tc>
        <w:tc>
          <w:tcPr>
            <w:tcW w:w="850" w:type="dxa"/>
            <w:vAlign w:val="bottom"/>
          </w:tcPr>
          <w:p w14:paraId="70EFFC1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-0.41*   </w:t>
            </w:r>
          </w:p>
        </w:tc>
        <w:tc>
          <w:tcPr>
            <w:tcW w:w="993" w:type="dxa"/>
            <w:vAlign w:val="bottom"/>
          </w:tcPr>
          <w:p w14:paraId="41A8026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w:t>
            </w:r>
          </w:p>
        </w:tc>
        <w:tc>
          <w:tcPr>
            <w:tcW w:w="651" w:type="dxa"/>
            <w:vAlign w:val="bottom"/>
          </w:tcPr>
          <w:p w14:paraId="6571453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-0.09</w:t>
            </w:r>
          </w:p>
        </w:tc>
      </w:tr>
      <w:tr w:rsidR="00806DFB" w:rsidRPr="007A1ABB" w14:paraId="562E1EE6" w14:textId="77777777" w:rsidTr="00CF3626">
        <w:trPr>
          <w:trHeight w:val="20"/>
        </w:trPr>
        <w:tc>
          <w:tcPr>
            <w:tcW w:w="1980" w:type="dxa"/>
            <w:shd w:val="clear" w:color="auto" w:fill="auto"/>
            <w:noWrap/>
          </w:tcPr>
          <w:p w14:paraId="3541D57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Mean temperature of the wettest quarter </w:t>
            </w:r>
          </w:p>
        </w:tc>
        <w:tc>
          <w:tcPr>
            <w:tcW w:w="992" w:type="dxa"/>
            <w:shd w:val="clear" w:color="auto" w:fill="auto"/>
            <w:noWrap/>
            <w:vAlign w:val="bottom"/>
          </w:tcPr>
          <w:p w14:paraId="39A78E5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0.02</w:t>
            </w:r>
          </w:p>
        </w:tc>
        <w:tc>
          <w:tcPr>
            <w:tcW w:w="992" w:type="dxa"/>
            <w:vAlign w:val="bottom"/>
          </w:tcPr>
          <w:p w14:paraId="6C0BDA4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0.22</w:t>
            </w:r>
          </w:p>
        </w:tc>
        <w:tc>
          <w:tcPr>
            <w:tcW w:w="709" w:type="dxa"/>
            <w:vAlign w:val="bottom"/>
          </w:tcPr>
          <w:p w14:paraId="1DC26EC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-0.28</w:t>
            </w:r>
          </w:p>
        </w:tc>
        <w:tc>
          <w:tcPr>
            <w:tcW w:w="992" w:type="dxa"/>
            <w:vAlign w:val="bottom"/>
          </w:tcPr>
          <w:p w14:paraId="472081C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0.18</w:t>
            </w:r>
          </w:p>
        </w:tc>
        <w:tc>
          <w:tcPr>
            <w:tcW w:w="851" w:type="dxa"/>
            <w:vAlign w:val="bottom"/>
          </w:tcPr>
          <w:p w14:paraId="451EFBE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-0.37**  </w:t>
            </w:r>
          </w:p>
        </w:tc>
        <w:tc>
          <w:tcPr>
            <w:tcW w:w="850" w:type="dxa"/>
            <w:vAlign w:val="bottom"/>
          </w:tcPr>
          <w:p w14:paraId="50B242C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-0.22</w:t>
            </w:r>
          </w:p>
        </w:tc>
        <w:tc>
          <w:tcPr>
            <w:tcW w:w="993" w:type="dxa"/>
            <w:vAlign w:val="bottom"/>
          </w:tcPr>
          <w:p w14:paraId="61B99EA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-0.14</w:t>
            </w:r>
          </w:p>
        </w:tc>
        <w:tc>
          <w:tcPr>
            <w:tcW w:w="651" w:type="dxa"/>
            <w:vAlign w:val="bottom"/>
          </w:tcPr>
          <w:p w14:paraId="2908EB0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-0.01</w:t>
            </w:r>
          </w:p>
        </w:tc>
      </w:tr>
      <w:tr w:rsidR="00806DFB" w:rsidRPr="007A1ABB" w14:paraId="758CD699" w14:textId="77777777" w:rsidTr="00CF3626">
        <w:trPr>
          <w:trHeight w:val="20"/>
        </w:trPr>
        <w:tc>
          <w:tcPr>
            <w:tcW w:w="1980" w:type="dxa"/>
            <w:shd w:val="clear" w:color="auto" w:fill="auto"/>
            <w:noWrap/>
          </w:tcPr>
          <w:p w14:paraId="42643AD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Mean temperature of driest quarter </w:t>
            </w:r>
          </w:p>
        </w:tc>
        <w:tc>
          <w:tcPr>
            <w:tcW w:w="992" w:type="dxa"/>
            <w:shd w:val="clear" w:color="auto" w:fill="auto"/>
            <w:noWrap/>
            <w:vAlign w:val="bottom"/>
          </w:tcPr>
          <w:p w14:paraId="1A32296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0.17*** </w:t>
            </w:r>
          </w:p>
        </w:tc>
        <w:tc>
          <w:tcPr>
            <w:tcW w:w="992" w:type="dxa"/>
            <w:vAlign w:val="bottom"/>
          </w:tcPr>
          <w:p w14:paraId="116BA32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0.04</w:t>
            </w:r>
          </w:p>
        </w:tc>
        <w:tc>
          <w:tcPr>
            <w:tcW w:w="709" w:type="dxa"/>
            <w:vAlign w:val="bottom"/>
          </w:tcPr>
          <w:p w14:paraId="695EA1E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0.32</w:t>
            </w:r>
          </w:p>
        </w:tc>
        <w:tc>
          <w:tcPr>
            <w:tcW w:w="992" w:type="dxa"/>
            <w:vAlign w:val="bottom"/>
          </w:tcPr>
          <w:p w14:paraId="6E75DE2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0.47****</w:t>
            </w:r>
          </w:p>
        </w:tc>
        <w:tc>
          <w:tcPr>
            <w:tcW w:w="851" w:type="dxa"/>
            <w:vAlign w:val="bottom"/>
          </w:tcPr>
          <w:p w14:paraId="3AD76F3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0.64****</w:t>
            </w:r>
          </w:p>
        </w:tc>
        <w:tc>
          <w:tcPr>
            <w:tcW w:w="850" w:type="dxa"/>
            <w:vAlign w:val="bottom"/>
          </w:tcPr>
          <w:p w14:paraId="75D2083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0.61****</w:t>
            </w:r>
          </w:p>
        </w:tc>
        <w:tc>
          <w:tcPr>
            <w:tcW w:w="993" w:type="dxa"/>
            <w:vAlign w:val="bottom"/>
          </w:tcPr>
          <w:p w14:paraId="1591F62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0.11</w:t>
            </w:r>
          </w:p>
        </w:tc>
        <w:tc>
          <w:tcPr>
            <w:tcW w:w="651" w:type="dxa"/>
            <w:vAlign w:val="bottom"/>
          </w:tcPr>
          <w:p w14:paraId="1B9D1DC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0.06</w:t>
            </w:r>
          </w:p>
        </w:tc>
      </w:tr>
      <w:tr w:rsidR="00806DFB" w:rsidRPr="007A1ABB" w14:paraId="196261B0" w14:textId="77777777" w:rsidTr="00CF3626">
        <w:trPr>
          <w:trHeight w:val="20"/>
        </w:trPr>
        <w:tc>
          <w:tcPr>
            <w:tcW w:w="1980" w:type="dxa"/>
            <w:shd w:val="clear" w:color="auto" w:fill="auto"/>
            <w:noWrap/>
          </w:tcPr>
          <w:p w14:paraId="3711B45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Mean temperature of warmest quarter </w:t>
            </w:r>
          </w:p>
        </w:tc>
        <w:tc>
          <w:tcPr>
            <w:tcW w:w="992" w:type="dxa"/>
            <w:shd w:val="clear" w:color="auto" w:fill="auto"/>
            <w:noWrap/>
            <w:vAlign w:val="bottom"/>
          </w:tcPr>
          <w:p w14:paraId="3D3FC106"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0.29****</w:t>
            </w:r>
          </w:p>
        </w:tc>
        <w:tc>
          <w:tcPr>
            <w:tcW w:w="992" w:type="dxa"/>
            <w:vAlign w:val="bottom"/>
          </w:tcPr>
          <w:p w14:paraId="51DCDA19"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0.33**  </w:t>
            </w:r>
          </w:p>
        </w:tc>
        <w:tc>
          <w:tcPr>
            <w:tcW w:w="709" w:type="dxa"/>
            <w:vAlign w:val="bottom"/>
          </w:tcPr>
          <w:p w14:paraId="20A7BF89"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-0.12</w:t>
            </w:r>
          </w:p>
        </w:tc>
        <w:tc>
          <w:tcPr>
            <w:tcW w:w="992" w:type="dxa"/>
            <w:vAlign w:val="bottom"/>
          </w:tcPr>
          <w:p w14:paraId="5E6BA510"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0.75****</w:t>
            </w:r>
          </w:p>
        </w:tc>
        <w:tc>
          <w:tcPr>
            <w:tcW w:w="851" w:type="dxa"/>
            <w:vAlign w:val="bottom"/>
          </w:tcPr>
          <w:p w14:paraId="62A83CCA"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0.64****</w:t>
            </w:r>
          </w:p>
        </w:tc>
        <w:tc>
          <w:tcPr>
            <w:tcW w:w="850" w:type="dxa"/>
            <w:vAlign w:val="bottom"/>
          </w:tcPr>
          <w:p w14:paraId="6B30F363"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0.69****</w:t>
            </w:r>
          </w:p>
        </w:tc>
        <w:tc>
          <w:tcPr>
            <w:tcW w:w="993" w:type="dxa"/>
            <w:vAlign w:val="bottom"/>
          </w:tcPr>
          <w:p w14:paraId="4FF60D48"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 xml:space="preserve"> 0.32*   </w:t>
            </w:r>
          </w:p>
        </w:tc>
        <w:tc>
          <w:tcPr>
            <w:tcW w:w="651" w:type="dxa"/>
            <w:vAlign w:val="bottom"/>
          </w:tcPr>
          <w:p w14:paraId="2D6867C9" w14:textId="77777777" w:rsidR="00806DFB" w:rsidRPr="007A1ABB" w:rsidRDefault="00806DFB" w:rsidP="00922284">
            <w:pPr>
              <w:rPr>
                <w:rFonts w:asciiTheme="minorHAnsi" w:hAnsiTheme="minorHAnsi" w:cstheme="minorHAnsi"/>
                <w:color w:val="000000" w:themeColor="text1"/>
                <w:sz w:val="16"/>
                <w:szCs w:val="16"/>
              </w:rPr>
            </w:pPr>
            <w:r w:rsidRPr="007A1ABB">
              <w:rPr>
                <w:rFonts w:asciiTheme="minorHAnsi" w:hAnsiTheme="minorHAnsi" w:cstheme="minorHAnsi"/>
                <w:color w:val="000000"/>
                <w:sz w:val="16"/>
                <w:szCs w:val="16"/>
              </w:rPr>
              <w:t>0.18</w:t>
            </w:r>
          </w:p>
        </w:tc>
      </w:tr>
      <w:tr w:rsidR="00806DFB" w:rsidRPr="007A1ABB" w14:paraId="596384B4" w14:textId="77777777" w:rsidTr="00CF3626">
        <w:trPr>
          <w:trHeight w:val="20"/>
        </w:trPr>
        <w:tc>
          <w:tcPr>
            <w:tcW w:w="1980" w:type="dxa"/>
            <w:shd w:val="clear" w:color="auto" w:fill="auto"/>
            <w:noWrap/>
          </w:tcPr>
          <w:p w14:paraId="6E4A645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Mean temperature of coldest quarter </w:t>
            </w:r>
          </w:p>
        </w:tc>
        <w:tc>
          <w:tcPr>
            <w:tcW w:w="992" w:type="dxa"/>
            <w:shd w:val="clear" w:color="auto" w:fill="auto"/>
            <w:noWrap/>
            <w:vAlign w:val="bottom"/>
          </w:tcPr>
          <w:p w14:paraId="36F861C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0.08</w:t>
            </w:r>
          </w:p>
        </w:tc>
        <w:tc>
          <w:tcPr>
            <w:tcW w:w="992" w:type="dxa"/>
            <w:vAlign w:val="bottom"/>
          </w:tcPr>
          <w:p w14:paraId="71CBF90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0.05</w:t>
            </w:r>
          </w:p>
        </w:tc>
        <w:tc>
          <w:tcPr>
            <w:tcW w:w="709" w:type="dxa"/>
            <w:vAlign w:val="bottom"/>
          </w:tcPr>
          <w:p w14:paraId="391CF39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0.29</w:t>
            </w:r>
          </w:p>
        </w:tc>
        <w:tc>
          <w:tcPr>
            <w:tcW w:w="992" w:type="dxa"/>
            <w:vAlign w:val="bottom"/>
          </w:tcPr>
          <w:p w14:paraId="26BA638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0.48****</w:t>
            </w:r>
          </w:p>
        </w:tc>
        <w:tc>
          <w:tcPr>
            <w:tcW w:w="851" w:type="dxa"/>
            <w:vAlign w:val="bottom"/>
          </w:tcPr>
          <w:p w14:paraId="578983F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0.65****</w:t>
            </w:r>
          </w:p>
        </w:tc>
        <w:tc>
          <w:tcPr>
            <w:tcW w:w="850" w:type="dxa"/>
            <w:vAlign w:val="bottom"/>
          </w:tcPr>
          <w:p w14:paraId="51997F7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0.63****</w:t>
            </w:r>
          </w:p>
        </w:tc>
        <w:tc>
          <w:tcPr>
            <w:tcW w:w="993" w:type="dxa"/>
            <w:vAlign w:val="bottom"/>
          </w:tcPr>
          <w:p w14:paraId="08BBCA0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w:t>
            </w:r>
          </w:p>
        </w:tc>
        <w:tc>
          <w:tcPr>
            <w:tcW w:w="651" w:type="dxa"/>
            <w:vAlign w:val="bottom"/>
          </w:tcPr>
          <w:p w14:paraId="27433C0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r>
      <w:tr w:rsidR="00806DFB" w:rsidRPr="007A1ABB" w14:paraId="00BC3AED" w14:textId="77777777" w:rsidTr="00CF3626">
        <w:trPr>
          <w:trHeight w:val="20"/>
        </w:trPr>
        <w:tc>
          <w:tcPr>
            <w:tcW w:w="1980" w:type="dxa"/>
            <w:shd w:val="clear" w:color="auto" w:fill="auto"/>
            <w:noWrap/>
          </w:tcPr>
          <w:p w14:paraId="59E6E04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Mean annual precipitation </w:t>
            </w:r>
          </w:p>
        </w:tc>
        <w:tc>
          <w:tcPr>
            <w:tcW w:w="992" w:type="dxa"/>
            <w:shd w:val="clear" w:color="auto" w:fill="auto"/>
            <w:noWrap/>
            <w:vAlign w:val="bottom"/>
          </w:tcPr>
          <w:p w14:paraId="093608E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-0.24****</w:t>
            </w:r>
          </w:p>
        </w:tc>
        <w:tc>
          <w:tcPr>
            <w:tcW w:w="992" w:type="dxa"/>
            <w:vAlign w:val="bottom"/>
          </w:tcPr>
          <w:p w14:paraId="7900B0A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-0.41*** </w:t>
            </w:r>
          </w:p>
        </w:tc>
        <w:tc>
          <w:tcPr>
            <w:tcW w:w="709" w:type="dxa"/>
            <w:vAlign w:val="bottom"/>
          </w:tcPr>
          <w:p w14:paraId="2A86DB7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0.17</w:t>
            </w:r>
          </w:p>
        </w:tc>
        <w:tc>
          <w:tcPr>
            <w:tcW w:w="992" w:type="dxa"/>
            <w:vAlign w:val="bottom"/>
          </w:tcPr>
          <w:p w14:paraId="129EB04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-0.31**  </w:t>
            </w:r>
          </w:p>
        </w:tc>
        <w:tc>
          <w:tcPr>
            <w:tcW w:w="851" w:type="dxa"/>
            <w:vAlign w:val="bottom"/>
          </w:tcPr>
          <w:p w14:paraId="6CDCC51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-0.08</w:t>
            </w:r>
          </w:p>
        </w:tc>
        <w:tc>
          <w:tcPr>
            <w:tcW w:w="850" w:type="dxa"/>
            <w:vAlign w:val="bottom"/>
          </w:tcPr>
          <w:p w14:paraId="6C82F46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c>
          <w:tcPr>
            <w:tcW w:w="993" w:type="dxa"/>
            <w:vAlign w:val="bottom"/>
          </w:tcPr>
          <w:p w14:paraId="76E5F70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-0.46*** </w:t>
            </w:r>
          </w:p>
        </w:tc>
        <w:tc>
          <w:tcPr>
            <w:tcW w:w="651" w:type="dxa"/>
            <w:vAlign w:val="bottom"/>
          </w:tcPr>
          <w:p w14:paraId="6F4337B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-0.07</w:t>
            </w:r>
          </w:p>
        </w:tc>
      </w:tr>
      <w:tr w:rsidR="00806DFB" w:rsidRPr="007A1ABB" w14:paraId="75C27DAB" w14:textId="77777777" w:rsidTr="00CF3626">
        <w:trPr>
          <w:trHeight w:val="20"/>
        </w:trPr>
        <w:tc>
          <w:tcPr>
            <w:tcW w:w="1980" w:type="dxa"/>
            <w:shd w:val="clear" w:color="auto" w:fill="auto"/>
            <w:noWrap/>
          </w:tcPr>
          <w:p w14:paraId="502D3D6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lastRenderedPageBreak/>
              <w:t xml:space="preserve">Precipitation of wettest month </w:t>
            </w:r>
          </w:p>
        </w:tc>
        <w:tc>
          <w:tcPr>
            <w:tcW w:w="992" w:type="dxa"/>
            <w:shd w:val="clear" w:color="auto" w:fill="auto"/>
            <w:noWrap/>
            <w:vAlign w:val="bottom"/>
          </w:tcPr>
          <w:p w14:paraId="729AB30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-0.19****</w:t>
            </w:r>
          </w:p>
        </w:tc>
        <w:tc>
          <w:tcPr>
            <w:tcW w:w="992" w:type="dxa"/>
            <w:vAlign w:val="bottom"/>
          </w:tcPr>
          <w:p w14:paraId="33D2E17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-0.36**  </w:t>
            </w:r>
          </w:p>
        </w:tc>
        <w:tc>
          <w:tcPr>
            <w:tcW w:w="709" w:type="dxa"/>
            <w:vAlign w:val="bottom"/>
          </w:tcPr>
          <w:p w14:paraId="3C208ED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0.26</w:t>
            </w:r>
          </w:p>
        </w:tc>
        <w:tc>
          <w:tcPr>
            <w:tcW w:w="992" w:type="dxa"/>
            <w:vAlign w:val="bottom"/>
          </w:tcPr>
          <w:p w14:paraId="4814843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-0.13</w:t>
            </w:r>
          </w:p>
        </w:tc>
        <w:tc>
          <w:tcPr>
            <w:tcW w:w="851" w:type="dxa"/>
            <w:vAlign w:val="bottom"/>
          </w:tcPr>
          <w:p w14:paraId="56209E4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-0.03</w:t>
            </w:r>
          </w:p>
        </w:tc>
        <w:tc>
          <w:tcPr>
            <w:tcW w:w="850" w:type="dxa"/>
            <w:vAlign w:val="bottom"/>
          </w:tcPr>
          <w:p w14:paraId="3C64C60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0.15</w:t>
            </w:r>
          </w:p>
        </w:tc>
        <w:tc>
          <w:tcPr>
            <w:tcW w:w="993" w:type="dxa"/>
            <w:vAlign w:val="bottom"/>
          </w:tcPr>
          <w:p w14:paraId="010E229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-0.49****</w:t>
            </w:r>
          </w:p>
        </w:tc>
        <w:tc>
          <w:tcPr>
            <w:tcW w:w="651" w:type="dxa"/>
            <w:vAlign w:val="bottom"/>
          </w:tcPr>
          <w:p w14:paraId="16527E4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r>
      <w:tr w:rsidR="00806DFB" w:rsidRPr="007A1ABB" w14:paraId="38F61A35" w14:textId="77777777" w:rsidTr="00CF3626">
        <w:trPr>
          <w:trHeight w:val="20"/>
        </w:trPr>
        <w:tc>
          <w:tcPr>
            <w:tcW w:w="1980" w:type="dxa"/>
            <w:shd w:val="clear" w:color="auto" w:fill="auto"/>
            <w:noWrap/>
          </w:tcPr>
          <w:p w14:paraId="415C10B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Precipitation of driest month </w:t>
            </w:r>
          </w:p>
        </w:tc>
        <w:tc>
          <w:tcPr>
            <w:tcW w:w="992" w:type="dxa"/>
            <w:shd w:val="clear" w:color="auto" w:fill="auto"/>
            <w:noWrap/>
            <w:vAlign w:val="bottom"/>
          </w:tcPr>
          <w:p w14:paraId="03F9AA2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-0.24****</w:t>
            </w:r>
          </w:p>
        </w:tc>
        <w:tc>
          <w:tcPr>
            <w:tcW w:w="992" w:type="dxa"/>
            <w:vAlign w:val="bottom"/>
          </w:tcPr>
          <w:p w14:paraId="1C00543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-0.50****</w:t>
            </w:r>
          </w:p>
        </w:tc>
        <w:tc>
          <w:tcPr>
            <w:tcW w:w="709" w:type="dxa"/>
            <w:vAlign w:val="bottom"/>
          </w:tcPr>
          <w:p w14:paraId="53AB532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0.18</w:t>
            </w:r>
          </w:p>
        </w:tc>
        <w:tc>
          <w:tcPr>
            <w:tcW w:w="992" w:type="dxa"/>
            <w:vAlign w:val="bottom"/>
          </w:tcPr>
          <w:p w14:paraId="6EA1566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-0.48****</w:t>
            </w:r>
          </w:p>
        </w:tc>
        <w:tc>
          <w:tcPr>
            <w:tcW w:w="851" w:type="dxa"/>
            <w:vAlign w:val="bottom"/>
          </w:tcPr>
          <w:p w14:paraId="3E7CB4D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-0.15</w:t>
            </w:r>
          </w:p>
        </w:tc>
        <w:tc>
          <w:tcPr>
            <w:tcW w:w="850" w:type="dxa"/>
            <w:vAlign w:val="bottom"/>
          </w:tcPr>
          <w:p w14:paraId="5131721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0.04</w:t>
            </w:r>
          </w:p>
        </w:tc>
        <w:tc>
          <w:tcPr>
            <w:tcW w:w="993" w:type="dxa"/>
            <w:vAlign w:val="bottom"/>
          </w:tcPr>
          <w:p w14:paraId="70F2D71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-0.36**  </w:t>
            </w:r>
          </w:p>
        </w:tc>
        <w:tc>
          <w:tcPr>
            <w:tcW w:w="651" w:type="dxa"/>
            <w:vAlign w:val="bottom"/>
          </w:tcPr>
          <w:p w14:paraId="2F32551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-0.01</w:t>
            </w:r>
          </w:p>
        </w:tc>
      </w:tr>
      <w:tr w:rsidR="00806DFB" w:rsidRPr="007A1ABB" w14:paraId="737D4DCD" w14:textId="77777777" w:rsidTr="00CF3626">
        <w:trPr>
          <w:trHeight w:val="20"/>
        </w:trPr>
        <w:tc>
          <w:tcPr>
            <w:tcW w:w="1980" w:type="dxa"/>
            <w:shd w:val="clear" w:color="auto" w:fill="auto"/>
            <w:noWrap/>
          </w:tcPr>
          <w:p w14:paraId="5458437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Precipitation seasonality (coefficient of variation of monthly precipitation)</w:t>
            </w:r>
          </w:p>
        </w:tc>
        <w:tc>
          <w:tcPr>
            <w:tcW w:w="992" w:type="dxa"/>
            <w:shd w:val="clear" w:color="auto" w:fill="auto"/>
            <w:noWrap/>
            <w:vAlign w:val="bottom"/>
          </w:tcPr>
          <w:p w14:paraId="5920E86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0.02</w:t>
            </w:r>
          </w:p>
        </w:tc>
        <w:tc>
          <w:tcPr>
            <w:tcW w:w="992" w:type="dxa"/>
            <w:vAlign w:val="bottom"/>
          </w:tcPr>
          <w:p w14:paraId="5E80656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0.11</w:t>
            </w:r>
          </w:p>
        </w:tc>
        <w:tc>
          <w:tcPr>
            <w:tcW w:w="709" w:type="dxa"/>
            <w:vAlign w:val="bottom"/>
          </w:tcPr>
          <w:p w14:paraId="7EBFCE4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0.41*   </w:t>
            </w:r>
          </w:p>
        </w:tc>
        <w:tc>
          <w:tcPr>
            <w:tcW w:w="992" w:type="dxa"/>
            <w:vAlign w:val="bottom"/>
          </w:tcPr>
          <w:p w14:paraId="1F5A59A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0.54****</w:t>
            </w:r>
          </w:p>
        </w:tc>
        <w:tc>
          <w:tcPr>
            <w:tcW w:w="851" w:type="dxa"/>
            <w:vAlign w:val="bottom"/>
          </w:tcPr>
          <w:p w14:paraId="682E5B4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-0.24*   </w:t>
            </w:r>
          </w:p>
        </w:tc>
        <w:tc>
          <w:tcPr>
            <w:tcW w:w="850" w:type="dxa"/>
            <w:vAlign w:val="bottom"/>
          </w:tcPr>
          <w:p w14:paraId="55704CB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-0.11</w:t>
            </w:r>
          </w:p>
        </w:tc>
        <w:tc>
          <w:tcPr>
            <w:tcW w:w="993" w:type="dxa"/>
            <w:vAlign w:val="bottom"/>
          </w:tcPr>
          <w:p w14:paraId="503C02D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w:t>
            </w:r>
          </w:p>
        </w:tc>
        <w:tc>
          <w:tcPr>
            <w:tcW w:w="651" w:type="dxa"/>
            <w:vAlign w:val="bottom"/>
          </w:tcPr>
          <w:p w14:paraId="2945BD5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-0.12</w:t>
            </w:r>
          </w:p>
        </w:tc>
      </w:tr>
      <w:tr w:rsidR="00806DFB" w:rsidRPr="007A1ABB" w14:paraId="6FA83034" w14:textId="77777777" w:rsidTr="00CF3626">
        <w:trPr>
          <w:trHeight w:val="20"/>
        </w:trPr>
        <w:tc>
          <w:tcPr>
            <w:tcW w:w="1980" w:type="dxa"/>
            <w:shd w:val="clear" w:color="auto" w:fill="auto"/>
            <w:noWrap/>
          </w:tcPr>
          <w:p w14:paraId="291EAF3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Precipitation of wettest quarter </w:t>
            </w:r>
          </w:p>
        </w:tc>
        <w:tc>
          <w:tcPr>
            <w:tcW w:w="992" w:type="dxa"/>
            <w:shd w:val="clear" w:color="auto" w:fill="auto"/>
            <w:noWrap/>
            <w:vAlign w:val="bottom"/>
          </w:tcPr>
          <w:p w14:paraId="19342FF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-0.19****</w:t>
            </w:r>
          </w:p>
        </w:tc>
        <w:tc>
          <w:tcPr>
            <w:tcW w:w="992" w:type="dxa"/>
            <w:vAlign w:val="bottom"/>
          </w:tcPr>
          <w:p w14:paraId="021FE00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-0.36**  </w:t>
            </w:r>
          </w:p>
        </w:tc>
        <w:tc>
          <w:tcPr>
            <w:tcW w:w="709" w:type="dxa"/>
            <w:vAlign w:val="bottom"/>
          </w:tcPr>
          <w:p w14:paraId="1BE3591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0.26</w:t>
            </w:r>
          </w:p>
        </w:tc>
        <w:tc>
          <w:tcPr>
            <w:tcW w:w="992" w:type="dxa"/>
            <w:vAlign w:val="bottom"/>
          </w:tcPr>
          <w:p w14:paraId="7BDCD52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-0.22</w:t>
            </w:r>
          </w:p>
        </w:tc>
        <w:tc>
          <w:tcPr>
            <w:tcW w:w="851" w:type="dxa"/>
            <w:vAlign w:val="bottom"/>
          </w:tcPr>
          <w:p w14:paraId="61EAA3F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-0.05</w:t>
            </w:r>
          </w:p>
        </w:tc>
        <w:tc>
          <w:tcPr>
            <w:tcW w:w="850" w:type="dxa"/>
            <w:vAlign w:val="bottom"/>
          </w:tcPr>
          <w:p w14:paraId="01A22B4F"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0.14</w:t>
            </w:r>
          </w:p>
        </w:tc>
        <w:tc>
          <w:tcPr>
            <w:tcW w:w="993" w:type="dxa"/>
            <w:vAlign w:val="bottom"/>
          </w:tcPr>
          <w:p w14:paraId="4564159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-0.47****</w:t>
            </w:r>
          </w:p>
        </w:tc>
        <w:tc>
          <w:tcPr>
            <w:tcW w:w="651" w:type="dxa"/>
            <w:vAlign w:val="bottom"/>
          </w:tcPr>
          <w:p w14:paraId="2B9E36C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-0.08</w:t>
            </w:r>
          </w:p>
        </w:tc>
      </w:tr>
      <w:tr w:rsidR="00806DFB" w:rsidRPr="007A1ABB" w14:paraId="411E085D" w14:textId="77777777" w:rsidTr="00CF3626">
        <w:trPr>
          <w:trHeight w:val="20"/>
        </w:trPr>
        <w:tc>
          <w:tcPr>
            <w:tcW w:w="1980" w:type="dxa"/>
            <w:shd w:val="clear" w:color="auto" w:fill="auto"/>
            <w:noWrap/>
          </w:tcPr>
          <w:p w14:paraId="224E38C6"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Precipitation of driest quarter </w:t>
            </w:r>
          </w:p>
        </w:tc>
        <w:tc>
          <w:tcPr>
            <w:tcW w:w="992" w:type="dxa"/>
            <w:shd w:val="clear" w:color="auto" w:fill="auto"/>
            <w:noWrap/>
            <w:vAlign w:val="bottom"/>
          </w:tcPr>
          <w:p w14:paraId="2DE4BD67"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-0.23****</w:t>
            </w:r>
          </w:p>
        </w:tc>
        <w:tc>
          <w:tcPr>
            <w:tcW w:w="992" w:type="dxa"/>
            <w:vAlign w:val="bottom"/>
          </w:tcPr>
          <w:p w14:paraId="3B42D81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-0.47****</w:t>
            </w:r>
          </w:p>
        </w:tc>
        <w:tc>
          <w:tcPr>
            <w:tcW w:w="709" w:type="dxa"/>
            <w:vAlign w:val="bottom"/>
          </w:tcPr>
          <w:p w14:paraId="0E696CC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w:t>
            </w:r>
          </w:p>
        </w:tc>
        <w:tc>
          <w:tcPr>
            <w:tcW w:w="992" w:type="dxa"/>
            <w:vAlign w:val="bottom"/>
          </w:tcPr>
          <w:p w14:paraId="7D7F20D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-0.39*** </w:t>
            </w:r>
          </w:p>
        </w:tc>
        <w:tc>
          <w:tcPr>
            <w:tcW w:w="851" w:type="dxa"/>
            <w:vAlign w:val="bottom"/>
          </w:tcPr>
          <w:p w14:paraId="111C302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w:t>
            </w:r>
          </w:p>
        </w:tc>
        <w:tc>
          <w:tcPr>
            <w:tcW w:w="850" w:type="dxa"/>
            <w:vAlign w:val="bottom"/>
          </w:tcPr>
          <w:p w14:paraId="016F08E1"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-0.01</w:t>
            </w:r>
          </w:p>
        </w:tc>
        <w:tc>
          <w:tcPr>
            <w:tcW w:w="993" w:type="dxa"/>
            <w:vAlign w:val="bottom"/>
          </w:tcPr>
          <w:p w14:paraId="1BB45DA2"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-0.32*   </w:t>
            </w:r>
          </w:p>
        </w:tc>
        <w:tc>
          <w:tcPr>
            <w:tcW w:w="651" w:type="dxa"/>
            <w:vAlign w:val="bottom"/>
          </w:tcPr>
          <w:p w14:paraId="7178C4A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-0.01</w:t>
            </w:r>
          </w:p>
        </w:tc>
      </w:tr>
      <w:tr w:rsidR="00806DFB" w:rsidRPr="007A1ABB" w14:paraId="67F41513" w14:textId="77777777" w:rsidTr="00CF3626">
        <w:trPr>
          <w:trHeight w:val="20"/>
        </w:trPr>
        <w:tc>
          <w:tcPr>
            <w:tcW w:w="1980" w:type="dxa"/>
            <w:shd w:val="clear" w:color="auto" w:fill="auto"/>
            <w:noWrap/>
          </w:tcPr>
          <w:p w14:paraId="38339C0C"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Precipitation of warmest quarter </w:t>
            </w:r>
          </w:p>
        </w:tc>
        <w:tc>
          <w:tcPr>
            <w:tcW w:w="992" w:type="dxa"/>
            <w:shd w:val="clear" w:color="auto" w:fill="auto"/>
            <w:noWrap/>
            <w:vAlign w:val="bottom"/>
          </w:tcPr>
          <w:p w14:paraId="2EF63E0B"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-0.31****</w:t>
            </w:r>
          </w:p>
        </w:tc>
        <w:tc>
          <w:tcPr>
            <w:tcW w:w="992" w:type="dxa"/>
            <w:vAlign w:val="bottom"/>
          </w:tcPr>
          <w:p w14:paraId="37B702F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-0.36**  </w:t>
            </w:r>
          </w:p>
        </w:tc>
        <w:tc>
          <w:tcPr>
            <w:tcW w:w="709" w:type="dxa"/>
            <w:vAlign w:val="bottom"/>
          </w:tcPr>
          <w:p w14:paraId="02FA795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-0.05</w:t>
            </w:r>
          </w:p>
        </w:tc>
        <w:tc>
          <w:tcPr>
            <w:tcW w:w="992" w:type="dxa"/>
            <w:vAlign w:val="bottom"/>
          </w:tcPr>
          <w:p w14:paraId="5E0D680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-0.44****</w:t>
            </w:r>
          </w:p>
        </w:tc>
        <w:tc>
          <w:tcPr>
            <w:tcW w:w="851" w:type="dxa"/>
            <w:vAlign w:val="bottom"/>
          </w:tcPr>
          <w:p w14:paraId="435DA11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-0.48****</w:t>
            </w:r>
          </w:p>
        </w:tc>
        <w:tc>
          <w:tcPr>
            <w:tcW w:w="850" w:type="dxa"/>
            <w:vAlign w:val="bottom"/>
          </w:tcPr>
          <w:p w14:paraId="79F94B63"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-0.51**  </w:t>
            </w:r>
          </w:p>
        </w:tc>
        <w:tc>
          <w:tcPr>
            <w:tcW w:w="993" w:type="dxa"/>
            <w:vAlign w:val="bottom"/>
          </w:tcPr>
          <w:p w14:paraId="6BCE0DF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-0.38**  </w:t>
            </w:r>
          </w:p>
        </w:tc>
        <w:tc>
          <w:tcPr>
            <w:tcW w:w="651" w:type="dxa"/>
            <w:vAlign w:val="bottom"/>
          </w:tcPr>
          <w:p w14:paraId="5AFAF0C8"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-0.06</w:t>
            </w:r>
          </w:p>
        </w:tc>
      </w:tr>
      <w:tr w:rsidR="00806DFB" w:rsidRPr="007A1ABB" w14:paraId="5C3FF752" w14:textId="77777777" w:rsidTr="00CF3626">
        <w:trPr>
          <w:trHeight w:val="20"/>
        </w:trPr>
        <w:tc>
          <w:tcPr>
            <w:tcW w:w="1980" w:type="dxa"/>
            <w:shd w:val="clear" w:color="auto" w:fill="auto"/>
            <w:noWrap/>
          </w:tcPr>
          <w:p w14:paraId="19D973BD"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sz w:val="16"/>
                <w:szCs w:val="16"/>
              </w:rPr>
              <w:t xml:space="preserve">Precipitation of coldest quarter </w:t>
            </w:r>
          </w:p>
        </w:tc>
        <w:tc>
          <w:tcPr>
            <w:tcW w:w="992" w:type="dxa"/>
            <w:shd w:val="clear" w:color="auto" w:fill="auto"/>
            <w:noWrap/>
            <w:vAlign w:val="bottom"/>
          </w:tcPr>
          <w:p w14:paraId="4639DA7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-0.13**  </w:t>
            </w:r>
          </w:p>
        </w:tc>
        <w:tc>
          <w:tcPr>
            <w:tcW w:w="992" w:type="dxa"/>
            <w:vAlign w:val="bottom"/>
          </w:tcPr>
          <w:p w14:paraId="347F325E"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-0.38**  </w:t>
            </w:r>
          </w:p>
        </w:tc>
        <w:tc>
          <w:tcPr>
            <w:tcW w:w="709" w:type="dxa"/>
            <w:vAlign w:val="bottom"/>
          </w:tcPr>
          <w:p w14:paraId="0EBC14E5"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0.3</w:t>
            </w:r>
          </w:p>
        </w:tc>
        <w:tc>
          <w:tcPr>
            <w:tcW w:w="992" w:type="dxa"/>
            <w:vAlign w:val="bottom"/>
          </w:tcPr>
          <w:p w14:paraId="607A596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-0.24*   </w:t>
            </w:r>
          </w:p>
        </w:tc>
        <w:tc>
          <w:tcPr>
            <w:tcW w:w="851" w:type="dxa"/>
            <w:vAlign w:val="bottom"/>
          </w:tcPr>
          <w:p w14:paraId="50C39CF4"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0.19</w:t>
            </w:r>
          </w:p>
        </w:tc>
        <w:tc>
          <w:tcPr>
            <w:tcW w:w="850" w:type="dxa"/>
            <w:vAlign w:val="bottom"/>
          </w:tcPr>
          <w:p w14:paraId="7B6917C0"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 0.42*   </w:t>
            </w:r>
          </w:p>
        </w:tc>
        <w:tc>
          <w:tcPr>
            <w:tcW w:w="993" w:type="dxa"/>
            <w:vAlign w:val="bottom"/>
          </w:tcPr>
          <w:p w14:paraId="09C11C29"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 xml:space="preserve">-0.36**  </w:t>
            </w:r>
          </w:p>
        </w:tc>
        <w:tc>
          <w:tcPr>
            <w:tcW w:w="651" w:type="dxa"/>
            <w:vAlign w:val="bottom"/>
          </w:tcPr>
          <w:p w14:paraId="50620AAA" w14:textId="77777777" w:rsidR="00806DFB" w:rsidRPr="007A1ABB" w:rsidRDefault="00806DFB" w:rsidP="00922284">
            <w:pPr>
              <w:rPr>
                <w:rFonts w:asciiTheme="minorHAnsi" w:hAnsiTheme="minorHAnsi" w:cstheme="minorHAnsi"/>
                <w:color w:val="000000"/>
                <w:sz w:val="16"/>
                <w:szCs w:val="16"/>
              </w:rPr>
            </w:pPr>
            <w:r w:rsidRPr="007A1ABB">
              <w:rPr>
                <w:rFonts w:asciiTheme="minorHAnsi" w:hAnsiTheme="minorHAnsi" w:cstheme="minorHAnsi"/>
                <w:color w:val="000000"/>
                <w:sz w:val="16"/>
                <w:szCs w:val="16"/>
              </w:rPr>
              <w:t>0</w:t>
            </w:r>
          </w:p>
        </w:tc>
      </w:tr>
    </w:tbl>
    <w:p w14:paraId="50097701" w14:textId="77777777" w:rsidR="00516DC0" w:rsidRPr="007A1ABB" w:rsidRDefault="00516DC0" w:rsidP="00844602">
      <w:pPr>
        <w:spacing w:after="200" w:line="480" w:lineRule="auto"/>
        <w:jc w:val="both"/>
        <w:rPr>
          <w:rFonts w:asciiTheme="minorHAnsi" w:hAnsiTheme="minorHAnsi" w:cstheme="minorHAnsi"/>
        </w:rPr>
      </w:pPr>
    </w:p>
    <w:p w14:paraId="557DA059" w14:textId="3FA92740" w:rsidR="009653D1" w:rsidRPr="007A1ABB" w:rsidRDefault="00FD072B" w:rsidP="00844602">
      <w:pPr>
        <w:spacing w:after="200" w:line="480" w:lineRule="auto"/>
        <w:rPr>
          <w:rFonts w:asciiTheme="minorHAnsi" w:hAnsiTheme="minorHAnsi" w:cstheme="minorHAnsi"/>
          <w:b/>
          <w:bCs/>
        </w:rPr>
      </w:pPr>
      <w:r w:rsidRPr="007A1ABB">
        <w:rPr>
          <w:rFonts w:asciiTheme="minorHAnsi" w:hAnsiTheme="minorHAnsi" w:cstheme="minorHAnsi"/>
          <w:b/>
          <w:bCs/>
          <w:noProof/>
        </w:rPr>
        <w:drawing>
          <wp:inline distT="0" distB="0" distL="0" distR="0" wp14:anchorId="1A0BE531" wp14:editId="1EE23FF6">
            <wp:extent cx="5720080" cy="57200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5720080"/>
                    </a:xfrm>
                    <a:prstGeom prst="rect">
                      <a:avLst/>
                    </a:prstGeom>
                    <a:noFill/>
                    <a:ln>
                      <a:noFill/>
                    </a:ln>
                  </pic:spPr>
                </pic:pic>
              </a:graphicData>
            </a:graphic>
          </wp:inline>
        </w:drawing>
      </w:r>
    </w:p>
    <w:p w14:paraId="24A8E776" w14:textId="725D38F0" w:rsidR="0076112A" w:rsidRPr="007A1ABB" w:rsidRDefault="00516DC0" w:rsidP="00844602">
      <w:pPr>
        <w:spacing w:after="200" w:line="480" w:lineRule="auto"/>
        <w:rPr>
          <w:rFonts w:asciiTheme="minorHAnsi" w:hAnsiTheme="minorHAnsi" w:cstheme="minorHAnsi"/>
          <w:b/>
          <w:bCs/>
        </w:rPr>
      </w:pPr>
      <w:r w:rsidRPr="007A1ABB">
        <w:rPr>
          <w:rFonts w:asciiTheme="minorHAnsi" w:hAnsiTheme="minorHAnsi" w:cstheme="minorHAnsi"/>
          <w:b/>
          <w:bCs/>
        </w:rPr>
        <w:lastRenderedPageBreak/>
        <w:t>Figure S</w:t>
      </w:r>
      <w:r w:rsidR="0063737B" w:rsidRPr="007A1ABB">
        <w:rPr>
          <w:rFonts w:asciiTheme="minorHAnsi" w:hAnsiTheme="minorHAnsi" w:cstheme="minorHAnsi"/>
          <w:b/>
          <w:bCs/>
        </w:rPr>
        <w:t>4</w:t>
      </w:r>
      <w:r w:rsidRPr="007A1ABB">
        <w:rPr>
          <w:rFonts w:asciiTheme="minorHAnsi" w:hAnsiTheme="minorHAnsi" w:cstheme="minorHAnsi"/>
          <w:b/>
          <w:bCs/>
        </w:rPr>
        <w:t xml:space="preserve">.1 Correlation matrix of bioclimatic variables from Beyer </w:t>
      </w:r>
      <w:r w:rsidR="005A45BD" w:rsidRPr="007A1ABB">
        <w:rPr>
          <w:rFonts w:asciiTheme="minorHAnsi" w:hAnsiTheme="minorHAnsi" w:cstheme="minorHAnsi"/>
          <w:b/>
          <w:bCs/>
        </w:rPr>
        <w:t>et al. (2020). Pearson’s</w:t>
      </w:r>
      <w:r w:rsidR="005755C0" w:rsidRPr="007A1ABB">
        <w:rPr>
          <w:rFonts w:asciiTheme="minorHAnsi" w:hAnsiTheme="minorHAnsi" w:cstheme="minorHAnsi"/>
          <w:b/>
          <w:bCs/>
        </w:rPr>
        <w:t xml:space="preserve"> correlation test statistics is displayed only where correlation is significant at p &gt; 0.05. </w:t>
      </w:r>
    </w:p>
    <w:p w14:paraId="187DC496" w14:textId="1CB8D02E" w:rsidR="0076112A" w:rsidRPr="007A1ABB" w:rsidRDefault="005B72C7" w:rsidP="00844602">
      <w:pPr>
        <w:spacing w:after="200" w:line="480" w:lineRule="auto"/>
        <w:rPr>
          <w:rFonts w:asciiTheme="minorHAnsi" w:hAnsiTheme="minorHAnsi" w:cstheme="minorHAnsi"/>
        </w:rPr>
      </w:pPr>
      <w:r w:rsidRPr="007A1ABB">
        <w:rPr>
          <w:rFonts w:asciiTheme="minorHAnsi" w:hAnsiTheme="minorHAnsi" w:cstheme="minorHAnsi"/>
          <w:noProof/>
          <w:sz w:val="20"/>
          <w:szCs w:val="20"/>
        </w:rPr>
        <w:drawing>
          <wp:inline distT="0" distB="0" distL="0" distR="0" wp14:anchorId="0027EF2B" wp14:editId="637C8161">
            <wp:extent cx="5720080" cy="3816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r w:rsidR="00E5763A" w:rsidRPr="007A1ABB">
        <w:rPr>
          <w:rFonts w:asciiTheme="minorHAnsi" w:hAnsiTheme="minorHAnsi" w:cstheme="minorHAnsi"/>
          <w:b/>
          <w:bCs/>
        </w:rPr>
        <w:t>F</w:t>
      </w:r>
      <w:r w:rsidR="0076112A" w:rsidRPr="007A1ABB">
        <w:rPr>
          <w:rFonts w:asciiTheme="minorHAnsi" w:hAnsiTheme="minorHAnsi" w:cstheme="minorHAnsi"/>
          <w:b/>
          <w:bCs/>
        </w:rPr>
        <w:t>igure S</w:t>
      </w:r>
      <w:r w:rsidR="0063737B" w:rsidRPr="007A1ABB">
        <w:rPr>
          <w:rFonts w:asciiTheme="minorHAnsi" w:hAnsiTheme="minorHAnsi" w:cstheme="minorHAnsi"/>
          <w:b/>
          <w:bCs/>
        </w:rPr>
        <w:t>4</w:t>
      </w:r>
      <w:r w:rsidR="0076112A" w:rsidRPr="007A1ABB">
        <w:rPr>
          <w:rFonts w:asciiTheme="minorHAnsi" w:hAnsiTheme="minorHAnsi" w:cstheme="minorHAnsi"/>
          <w:b/>
          <w:bCs/>
        </w:rPr>
        <w:t>.2</w:t>
      </w:r>
      <w:r w:rsidR="00FF5D7C" w:rsidRPr="007A1ABB">
        <w:rPr>
          <w:rFonts w:asciiTheme="minorHAnsi" w:hAnsiTheme="minorHAnsi" w:cstheme="minorHAnsi"/>
          <w:b/>
          <w:bCs/>
        </w:rPr>
        <w:t xml:space="preserve"> Relationship between site mean faunal δ</w:t>
      </w:r>
      <w:r w:rsidR="00FF5D7C" w:rsidRPr="007A1ABB">
        <w:rPr>
          <w:rFonts w:asciiTheme="minorHAnsi" w:hAnsiTheme="minorHAnsi" w:cstheme="minorHAnsi"/>
          <w:b/>
          <w:bCs/>
          <w:vertAlign w:val="superscript"/>
        </w:rPr>
        <w:t>15</w:t>
      </w:r>
      <w:r w:rsidR="00FF5D7C" w:rsidRPr="007A1ABB">
        <w:rPr>
          <w:rFonts w:asciiTheme="minorHAnsi" w:hAnsiTheme="minorHAnsi" w:cstheme="minorHAnsi"/>
          <w:b/>
          <w:bCs/>
        </w:rPr>
        <w:t xml:space="preserve">N and mean annual temperature as derived from the bioclimatic model outputs of Beyer et al. </w:t>
      </w:r>
      <w:r w:rsidR="005E0AEB">
        <w:rPr>
          <w:rFonts w:asciiTheme="minorHAnsi" w:hAnsiTheme="minorHAnsi" w:cstheme="minorHAnsi"/>
          <w:b/>
          <w:bCs/>
        </w:rPr>
        <w:t>[28]</w:t>
      </w:r>
      <w:r w:rsidR="00FF5D7C" w:rsidRPr="007A1ABB">
        <w:rPr>
          <w:rFonts w:asciiTheme="minorHAnsi" w:hAnsiTheme="minorHAnsi" w:cstheme="minorHAnsi"/>
          <w:b/>
          <w:bCs/>
        </w:rPr>
        <w:t>.</w:t>
      </w:r>
    </w:p>
    <w:p w14:paraId="6C605051" w14:textId="63B1B42B" w:rsidR="00FF5D7C" w:rsidRPr="007A1ABB" w:rsidRDefault="00FF5D7C" w:rsidP="00844602">
      <w:pPr>
        <w:spacing w:after="200" w:line="480" w:lineRule="auto"/>
        <w:rPr>
          <w:rFonts w:asciiTheme="minorHAnsi" w:hAnsiTheme="minorHAnsi" w:cstheme="minorHAnsi"/>
        </w:rPr>
      </w:pPr>
    </w:p>
    <w:p w14:paraId="3FA65A68" w14:textId="1BE4721B" w:rsidR="00176601" w:rsidRPr="007A1ABB" w:rsidRDefault="005B72C7" w:rsidP="00844602">
      <w:pPr>
        <w:spacing w:after="200" w:line="480" w:lineRule="auto"/>
        <w:rPr>
          <w:rFonts w:asciiTheme="minorHAnsi" w:hAnsiTheme="minorHAnsi" w:cstheme="minorHAnsi"/>
          <w:b/>
          <w:bCs/>
          <w:sz w:val="20"/>
          <w:szCs w:val="20"/>
          <w:highlight w:val="yellow"/>
        </w:rPr>
      </w:pPr>
      <w:r w:rsidRPr="007A1ABB">
        <w:rPr>
          <w:rFonts w:asciiTheme="minorHAnsi" w:hAnsiTheme="minorHAnsi" w:cstheme="minorHAnsi"/>
          <w:noProof/>
          <w:sz w:val="20"/>
          <w:szCs w:val="20"/>
        </w:rPr>
        <w:lastRenderedPageBreak/>
        <w:drawing>
          <wp:inline distT="0" distB="0" distL="0" distR="0" wp14:anchorId="5FF949DD" wp14:editId="2A4BF2FE">
            <wp:extent cx="5720080" cy="3816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r w:rsidR="0076112A" w:rsidRPr="007A1ABB">
        <w:rPr>
          <w:rFonts w:asciiTheme="minorHAnsi" w:hAnsiTheme="minorHAnsi" w:cstheme="minorHAnsi"/>
          <w:b/>
          <w:bCs/>
        </w:rPr>
        <w:t>Figure S</w:t>
      </w:r>
      <w:r w:rsidR="0063737B" w:rsidRPr="007A1ABB">
        <w:rPr>
          <w:rFonts w:asciiTheme="minorHAnsi" w:hAnsiTheme="minorHAnsi" w:cstheme="minorHAnsi"/>
          <w:b/>
          <w:bCs/>
        </w:rPr>
        <w:t>4</w:t>
      </w:r>
      <w:r w:rsidR="0076112A" w:rsidRPr="007A1ABB">
        <w:rPr>
          <w:rFonts w:asciiTheme="minorHAnsi" w:hAnsiTheme="minorHAnsi" w:cstheme="minorHAnsi"/>
          <w:b/>
          <w:bCs/>
        </w:rPr>
        <w:t>.3</w:t>
      </w:r>
      <w:r w:rsidR="00FF5D7C" w:rsidRPr="007A1ABB">
        <w:rPr>
          <w:rFonts w:asciiTheme="minorHAnsi" w:hAnsiTheme="minorHAnsi" w:cstheme="minorHAnsi"/>
          <w:b/>
          <w:bCs/>
        </w:rPr>
        <w:t xml:space="preserve"> Relationship between site mean faunal δ</w:t>
      </w:r>
      <w:r w:rsidR="00FF5D7C" w:rsidRPr="007A1ABB">
        <w:rPr>
          <w:rFonts w:asciiTheme="minorHAnsi" w:hAnsiTheme="minorHAnsi" w:cstheme="minorHAnsi"/>
          <w:b/>
          <w:bCs/>
          <w:vertAlign w:val="superscript"/>
        </w:rPr>
        <w:t>15</w:t>
      </w:r>
      <w:r w:rsidR="00FF5D7C" w:rsidRPr="007A1ABB">
        <w:rPr>
          <w:rFonts w:asciiTheme="minorHAnsi" w:hAnsiTheme="minorHAnsi" w:cstheme="minorHAnsi"/>
          <w:b/>
          <w:bCs/>
        </w:rPr>
        <w:t xml:space="preserve">N and mean annual precipitation as derived from the bioclimatic model outputs of Beyer et al. </w:t>
      </w:r>
      <w:r w:rsidR="007C5D78">
        <w:rPr>
          <w:rFonts w:asciiTheme="minorHAnsi" w:hAnsiTheme="minorHAnsi" w:cstheme="minorHAnsi"/>
          <w:b/>
          <w:bCs/>
        </w:rPr>
        <w:t>[28].</w:t>
      </w:r>
    </w:p>
    <w:p w14:paraId="0D2DB739" w14:textId="1BA3AC25" w:rsidR="005A7B0F" w:rsidRPr="007A1ABB" w:rsidRDefault="005A7B0F" w:rsidP="00844602">
      <w:pPr>
        <w:spacing w:after="200" w:line="480" w:lineRule="auto"/>
        <w:rPr>
          <w:rFonts w:asciiTheme="minorHAnsi" w:hAnsiTheme="minorHAnsi" w:cstheme="minorHAnsi"/>
          <w:b/>
          <w:bCs/>
        </w:rPr>
      </w:pPr>
    </w:p>
    <w:p w14:paraId="6E3D819F" w14:textId="1308F1A5" w:rsidR="005A7B0F" w:rsidRPr="007A1ABB" w:rsidRDefault="005B72C7" w:rsidP="00844602">
      <w:pPr>
        <w:spacing w:after="200" w:line="480" w:lineRule="auto"/>
        <w:rPr>
          <w:rFonts w:asciiTheme="minorHAnsi" w:hAnsiTheme="minorHAnsi" w:cstheme="minorHAnsi"/>
          <w:sz w:val="20"/>
          <w:szCs w:val="20"/>
        </w:rPr>
      </w:pPr>
      <w:r w:rsidRPr="007A1ABB">
        <w:rPr>
          <w:rFonts w:asciiTheme="minorHAnsi" w:hAnsiTheme="minorHAnsi" w:cstheme="minorHAnsi"/>
          <w:noProof/>
          <w:sz w:val="20"/>
          <w:szCs w:val="20"/>
        </w:rPr>
        <w:lastRenderedPageBreak/>
        <w:drawing>
          <wp:inline distT="0" distB="0" distL="0" distR="0" wp14:anchorId="4096E80E" wp14:editId="0FF30FD0">
            <wp:extent cx="5720080" cy="38169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r w:rsidR="005A7B0F" w:rsidRPr="007A1ABB">
        <w:rPr>
          <w:rFonts w:asciiTheme="minorHAnsi" w:hAnsiTheme="minorHAnsi" w:cstheme="minorHAnsi"/>
          <w:b/>
          <w:bCs/>
        </w:rPr>
        <w:t>Figure S</w:t>
      </w:r>
      <w:r w:rsidR="0063737B" w:rsidRPr="007A1ABB">
        <w:rPr>
          <w:rFonts w:asciiTheme="minorHAnsi" w:hAnsiTheme="minorHAnsi" w:cstheme="minorHAnsi"/>
          <w:b/>
          <w:bCs/>
        </w:rPr>
        <w:t>4</w:t>
      </w:r>
      <w:r w:rsidR="005A7B0F" w:rsidRPr="007A1ABB">
        <w:rPr>
          <w:rFonts w:asciiTheme="minorHAnsi" w:hAnsiTheme="minorHAnsi" w:cstheme="minorHAnsi"/>
          <w:b/>
          <w:bCs/>
        </w:rPr>
        <w:t>.4 Relationship between site mean faunal δ</w:t>
      </w:r>
      <w:r w:rsidR="005A7B0F" w:rsidRPr="007A1ABB">
        <w:rPr>
          <w:rFonts w:asciiTheme="minorHAnsi" w:hAnsiTheme="minorHAnsi" w:cstheme="minorHAnsi"/>
          <w:b/>
          <w:bCs/>
          <w:vertAlign w:val="superscript"/>
        </w:rPr>
        <w:t>15</w:t>
      </w:r>
      <w:r w:rsidR="005A7B0F" w:rsidRPr="007A1ABB">
        <w:rPr>
          <w:rFonts w:asciiTheme="minorHAnsi" w:hAnsiTheme="minorHAnsi" w:cstheme="minorHAnsi"/>
          <w:b/>
          <w:bCs/>
        </w:rPr>
        <w:t>N and mean</w:t>
      </w:r>
      <w:r w:rsidR="000855BC" w:rsidRPr="007A1ABB">
        <w:rPr>
          <w:rFonts w:asciiTheme="minorHAnsi" w:hAnsiTheme="minorHAnsi" w:cstheme="minorHAnsi"/>
          <w:b/>
          <w:bCs/>
        </w:rPr>
        <w:t xml:space="preserve"> temperature </w:t>
      </w:r>
      <w:r w:rsidR="005A7B0F" w:rsidRPr="007A1ABB">
        <w:rPr>
          <w:rFonts w:asciiTheme="minorHAnsi" w:hAnsiTheme="minorHAnsi" w:cstheme="minorHAnsi"/>
          <w:b/>
          <w:bCs/>
        </w:rPr>
        <w:t xml:space="preserve">of the </w:t>
      </w:r>
      <w:r w:rsidR="00102AE6" w:rsidRPr="007A1ABB">
        <w:rPr>
          <w:rFonts w:asciiTheme="minorHAnsi" w:hAnsiTheme="minorHAnsi" w:cstheme="minorHAnsi"/>
          <w:b/>
          <w:bCs/>
        </w:rPr>
        <w:t>warmest</w:t>
      </w:r>
      <w:r w:rsidR="00C16BD0" w:rsidRPr="007A1ABB">
        <w:rPr>
          <w:rFonts w:asciiTheme="minorHAnsi" w:hAnsiTheme="minorHAnsi" w:cstheme="minorHAnsi"/>
          <w:b/>
          <w:bCs/>
        </w:rPr>
        <w:t xml:space="preserve"> </w:t>
      </w:r>
      <w:r w:rsidR="005A7B0F" w:rsidRPr="007A1ABB">
        <w:rPr>
          <w:rFonts w:asciiTheme="minorHAnsi" w:hAnsiTheme="minorHAnsi" w:cstheme="minorHAnsi"/>
          <w:b/>
          <w:bCs/>
        </w:rPr>
        <w:t xml:space="preserve">quarter as derived from the bioclimatic model outputs of Beyer et al. </w:t>
      </w:r>
      <w:r w:rsidR="007C5D78">
        <w:rPr>
          <w:rFonts w:asciiTheme="minorHAnsi" w:hAnsiTheme="minorHAnsi" w:cstheme="minorHAnsi"/>
          <w:b/>
          <w:bCs/>
        </w:rPr>
        <w:t>[28].</w:t>
      </w:r>
    </w:p>
    <w:p w14:paraId="48A2B10A" w14:textId="26AB9E21" w:rsidR="005A7B0F" w:rsidRPr="007A1ABB" w:rsidRDefault="005B72C7" w:rsidP="00844602">
      <w:pPr>
        <w:spacing w:after="200" w:line="480" w:lineRule="auto"/>
        <w:rPr>
          <w:rFonts w:asciiTheme="minorHAnsi" w:hAnsiTheme="minorHAnsi" w:cstheme="minorHAnsi"/>
          <w:sz w:val="20"/>
          <w:szCs w:val="20"/>
        </w:rPr>
      </w:pPr>
      <w:r w:rsidRPr="007A1ABB">
        <w:rPr>
          <w:rFonts w:asciiTheme="minorHAnsi" w:hAnsiTheme="minorHAnsi" w:cstheme="minorHAnsi"/>
          <w:noProof/>
          <w:sz w:val="20"/>
          <w:szCs w:val="20"/>
        </w:rPr>
        <w:lastRenderedPageBreak/>
        <w:drawing>
          <wp:inline distT="0" distB="0" distL="0" distR="0" wp14:anchorId="687A2F6B" wp14:editId="532D993A">
            <wp:extent cx="5720080" cy="38169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r w:rsidR="005A7B0F" w:rsidRPr="007A1ABB">
        <w:rPr>
          <w:rFonts w:asciiTheme="minorHAnsi" w:hAnsiTheme="minorHAnsi" w:cstheme="minorHAnsi"/>
          <w:b/>
          <w:bCs/>
        </w:rPr>
        <w:t>Figure S</w:t>
      </w:r>
      <w:r w:rsidR="0063737B" w:rsidRPr="007A1ABB">
        <w:rPr>
          <w:rFonts w:asciiTheme="minorHAnsi" w:hAnsiTheme="minorHAnsi" w:cstheme="minorHAnsi"/>
          <w:b/>
          <w:bCs/>
        </w:rPr>
        <w:t>4</w:t>
      </w:r>
      <w:r w:rsidR="005A7B0F" w:rsidRPr="007A1ABB">
        <w:rPr>
          <w:rFonts w:asciiTheme="minorHAnsi" w:hAnsiTheme="minorHAnsi" w:cstheme="minorHAnsi"/>
          <w:b/>
          <w:bCs/>
        </w:rPr>
        <w:t xml:space="preserve">.5 </w:t>
      </w:r>
      <w:r w:rsidRPr="007A1ABB">
        <w:rPr>
          <w:rFonts w:asciiTheme="minorHAnsi" w:hAnsiTheme="minorHAnsi" w:cstheme="minorHAnsi"/>
          <w:b/>
          <w:bCs/>
        </w:rPr>
        <w:t>Relationship between site mean faunal δ</w:t>
      </w:r>
      <w:r w:rsidRPr="007A1ABB">
        <w:rPr>
          <w:rFonts w:asciiTheme="minorHAnsi" w:hAnsiTheme="minorHAnsi" w:cstheme="minorHAnsi"/>
          <w:b/>
          <w:bCs/>
          <w:vertAlign w:val="superscript"/>
        </w:rPr>
        <w:t>15</w:t>
      </w:r>
      <w:r w:rsidRPr="007A1ABB">
        <w:rPr>
          <w:rFonts w:asciiTheme="minorHAnsi" w:hAnsiTheme="minorHAnsi" w:cstheme="minorHAnsi"/>
          <w:b/>
          <w:bCs/>
        </w:rPr>
        <w:t xml:space="preserve">N and mean precipitation of the warmest quarter as derived from the bioclimatic model outputs of Beyer et al. </w:t>
      </w:r>
      <w:r w:rsidR="007C5D78">
        <w:rPr>
          <w:rFonts w:asciiTheme="minorHAnsi" w:hAnsiTheme="minorHAnsi" w:cstheme="minorHAnsi"/>
          <w:b/>
          <w:bCs/>
        </w:rPr>
        <w:t>[28].</w:t>
      </w:r>
    </w:p>
    <w:p w14:paraId="11376193" w14:textId="587C7AD4" w:rsidR="00F028B2" w:rsidRPr="007A1ABB" w:rsidRDefault="00F028B2" w:rsidP="00844602">
      <w:pPr>
        <w:spacing w:after="200" w:line="480" w:lineRule="auto"/>
        <w:rPr>
          <w:rFonts w:asciiTheme="minorHAnsi" w:hAnsiTheme="minorHAnsi" w:cstheme="minorHAnsi"/>
          <w:b/>
          <w:bCs/>
          <w:sz w:val="20"/>
          <w:szCs w:val="20"/>
          <w:highlight w:val="yellow"/>
        </w:rPr>
      </w:pPr>
    </w:p>
    <w:p w14:paraId="35671636" w14:textId="7FF79FC0" w:rsidR="005A7B0F" w:rsidRPr="007A1ABB" w:rsidRDefault="005B72C7" w:rsidP="00844602">
      <w:pPr>
        <w:spacing w:after="200" w:line="480" w:lineRule="auto"/>
        <w:rPr>
          <w:rFonts w:asciiTheme="minorHAnsi" w:hAnsiTheme="minorHAnsi" w:cstheme="minorHAnsi"/>
          <w:sz w:val="20"/>
          <w:szCs w:val="20"/>
        </w:rPr>
      </w:pPr>
      <w:r w:rsidRPr="007A1ABB">
        <w:rPr>
          <w:rFonts w:asciiTheme="minorHAnsi" w:hAnsiTheme="minorHAnsi" w:cstheme="minorHAnsi"/>
          <w:noProof/>
          <w:sz w:val="20"/>
          <w:szCs w:val="20"/>
        </w:rPr>
        <w:lastRenderedPageBreak/>
        <w:drawing>
          <wp:inline distT="0" distB="0" distL="0" distR="0" wp14:anchorId="10BB5CC0" wp14:editId="70019719">
            <wp:extent cx="5720080" cy="381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080" cy="3816985"/>
                    </a:xfrm>
                    <a:prstGeom prst="rect">
                      <a:avLst/>
                    </a:prstGeom>
                    <a:noFill/>
                    <a:ln>
                      <a:noFill/>
                    </a:ln>
                  </pic:spPr>
                </pic:pic>
              </a:graphicData>
            </a:graphic>
          </wp:inline>
        </w:drawing>
      </w:r>
      <w:r w:rsidR="005A7B0F" w:rsidRPr="007A1ABB">
        <w:rPr>
          <w:rFonts w:asciiTheme="minorHAnsi" w:hAnsiTheme="minorHAnsi" w:cstheme="minorHAnsi"/>
          <w:b/>
          <w:bCs/>
        </w:rPr>
        <w:t>Figure S</w:t>
      </w:r>
      <w:r w:rsidR="0063737B" w:rsidRPr="007A1ABB">
        <w:rPr>
          <w:rFonts w:asciiTheme="minorHAnsi" w:hAnsiTheme="minorHAnsi" w:cstheme="minorHAnsi"/>
          <w:b/>
          <w:bCs/>
        </w:rPr>
        <w:t>4</w:t>
      </w:r>
      <w:r w:rsidR="005A7B0F" w:rsidRPr="007A1ABB">
        <w:rPr>
          <w:rFonts w:asciiTheme="minorHAnsi" w:hAnsiTheme="minorHAnsi" w:cstheme="minorHAnsi"/>
          <w:b/>
          <w:bCs/>
        </w:rPr>
        <w:t>.6 Relationship between site mean faunal δ</w:t>
      </w:r>
      <w:r w:rsidR="005A7B0F" w:rsidRPr="007A1ABB">
        <w:rPr>
          <w:rFonts w:asciiTheme="minorHAnsi" w:hAnsiTheme="minorHAnsi" w:cstheme="minorHAnsi"/>
          <w:b/>
          <w:bCs/>
          <w:vertAlign w:val="superscript"/>
        </w:rPr>
        <w:t>15</w:t>
      </w:r>
      <w:r w:rsidR="005A7B0F" w:rsidRPr="007A1ABB">
        <w:rPr>
          <w:rFonts w:asciiTheme="minorHAnsi" w:hAnsiTheme="minorHAnsi" w:cstheme="minorHAnsi"/>
          <w:b/>
          <w:bCs/>
        </w:rPr>
        <w:t xml:space="preserve">N and mean </w:t>
      </w:r>
      <w:r w:rsidR="00BF0204" w:rsidRPr="007A1ABB">
        <w:rPr>
          <w:rFonts w:asciiTheme="minorHAnsi" w:hAnsiTheme="minorHAnsi" w:cstheme="minorHAnsi"/>
          <w:b/>
          <w:bCs/>
        </w:rPr>
        <w:t xml:space="preserve">precipitation of the </w:t>
      </w:r>
      <w:r w:rsidRPr="007A1ABB">
        <w:rPr>
          <w:rFonts w:asciiTheme="minorHAnsi" w:hAnsiTheme="minorHAnsi" w:cstheme="minorHAnsi"/>
          <w:b/>
          <w:bCs/>
        </w:rPr>
        <w:t>coldest</w:t>
      </w:r>
      <w:r w:rsidR="00C6326A" w:rsidRPr="007A1ABB">
        <w:rPr>
          <w:rFonts w:asciiTheme="minorHAnsi" w:hAnsiTheme="minorHAnsi" w:cstheme="minorHAnsi"/>
          <w:b/>
          <w:bCs/>
        </w:rPr>
        <w:t xml:space="preserve"> </w:t>
      </w:r>
      <w:r w:rsidR="005A7B0F" w:rsidRPr="007A1ABB">
        <w:rPr>
          <w:rFonts w:asciiTheme="minorHAnsi" w:hAnsiTheme="minorHAnsi" w:cstheme="minorHAnsi"/>
          <w:b/>
          <w:bCs/>
        </w:rPr>
        <w:t xml:space="preserve">quarter as derived from the bioclimatic model outputs of Beyer et al. </w:t>
      </w:r>
      <w:r w:rsidR="007C5D78">
        <w:rPr>
          <w:rFonts w:asciiTheme="minorHAnsi" w:hAnsiTheme="minorHAnsi" w:cstheme="minorHAnsi"/>
          <w:b/>
          <w:bCs/>
        </w:rPr>
        <w:t>[28].</w:t>
      </w:r>
    </w:p>
    <w:p w14:paraId="6B83ABEA" w14:textId="4ECBE62A" w:rsidR="005A7B0F" w:rsidRPr="007A1ABB" w:rsidRDefault="005A7B0F" w:rsidP="00844602">
      <w:pPr>
        <w:spacing w:after="200" w:line="480" w:lineRule="auto"/>
        <w:rPr>
          <w:rFonts w:asciiTheme="minorHAnsi" w:hAnsiTheme="minorHAnsi" w:cstheme="minorHAnsi"/>
          <w:b/>
          <w:bCs/>
          <w:highlight w:val="yellow"/>
        </w:rPr>
      </w:pPr>
    </w:p>
    <w:p w14:paraId="7F49BD35" w14:textId="77777777" w:rsidR="005A7B0F" w:rsidRPr="007A1ABB" w:rsidRDefault="005A7B0F" w:rsidP="00844602">
      <w:pPr>
        <w:spacing w:after="200" w:line="480" w:lineRule="auto"/>
        <w:rPr>
          <w:rFonts w:asciiTheme="minorHAnsi" w:hAnsiTheme="minorHAnsi" w:cstheme="minorHAnsi"/>
          <w:b/>
          <w:bCs/>
          <w:highlight w:val="yellow"/>
        </w:rPr>
      </w:pPr>
    </w:p>
    <w:p w14:paraId="5FD93B51" w14:textId="77777777" w:rsidR="005A7B0F" w:rsidRPr="007A1ABB" w:rsidRDefault="005A7B0F" w:rsidP="00844602">
      <w:pPr>
        <w:spacing w:after="200" w:line="480" w:lineRule="auto"/>
        <w:rPr>
          <w:rFonts w:asciiTheme="minorHAnsi" w:hAnsiTheme="minorHAnsi" w:cstheme="minorHAnsi"/>
          <w:b/>
          <w:bCs/>
          <w:highlight w:val="yellow"/>
        </w:rPr>
      </w:pPr>
      <w:r w:rsidRPr="007A1ABB">
        <w:rPr>
          <w:rFonts w:asciiTheme="minorHAnsi" w:hAnsiTheme="minorHAnsi" w:cstheme="minorHAnsi"/>
          <w:b/>
          <w:bCs/>
          <w:highlight w:val="yellow"/>
        </w:rPr>
        <w:br w:type="page"/>
      </w:r>
    </w:p>
    <w:p w14:paraId="2E34F794" w14:textId="536D2C10" w:rsidR="002915A3" w:rsidRPr="007A1ABB" w:rsidRDefault="0063737B" w:rsidP="0074731B">
      <w:pPr>
        <w:pStyle w:val="Heading1"/>
        <w:rPr>
          <w:rFonts w:cstheme="minorHAnsi"/>
          <w:highlight w:val="yellow"/>
        </w:rPr>
      </w:pPr>
      <w:r w:rsidRPr="007A1ABB">
        <w:rPr>
          <w:rFonts w:cstheme="minorHAnsi"/>
        </w:rPr>
        <w:lastRenderedPageBreak/>
        <w:t>5</w:t>
      </w:r>
      <w:r w:rsidR="005A3930" w:rsidRPr="007A1ABB">
        <w:rPr>
          <w:rFonts w:cstheme="minorHAnsi"/>
        </w:rPr>
        <w:t xml:space="preserve"> </w:t>
      </w:r>
      <w:r w:rsidR="00FA6929" w:rsidRPr="007A1ABB">
        <w:rPr>
          <w:rFonts w:cstheme="minorHAnsi"/>
        </w:rPr>
        <w:t>Isoscape prediction m</w:t>
      </w:r>
      <w:r w:rsidR="005A3930" w:rsidRPr="007A1ABB">
        <w:rPr>
          <w:rFonts w:cstheme="minorHAnsi"/>
        </w:rPr>
        <w:t xml:space="preserve">odel </w:t>
      </w:r>
      <w:r w:rsidR="00FA6929" w:rsidRPr="007A1ABB">
        <w:rPr>
          <w:rFonts w:cstheme="minorHAnsi"/>
        </w:rPr>
        <w:t>f</w:t>
      </w:r>
      <w:r w:rsidR="005A3930" w:rsidRPr="007A1ABB">
        <w:rPr>
          <w:rFonts w:cstheme="minorHAnsi"/>
        </w:rPr>
        <w:t>itting</w:t>
      </w:r>
      <w:r w:rsidR="00C8008E">
        <w:rPr>
          <w:rFonts w:cstheme="minorHAnsi"/>
        </w:rPr>
        <w:t xml:space="preserve"> and performance evaluation</w:t>
      </w:r>
    </w:p>
    <w:p w14:paraId="031FB23E" w14:textId="0D95074D" w:rsidR="00420679" w:rsidRDefault="00420679" w:rsidP="00844602">
      <w:pPr>
        <w:spacing w:after="200" w:line="480" w:lineRule="auto"/>
        <w:jc w:val="both"/>
        <w:rPr>
          <w:rFonts w:asciiTheme="minorHAnsi" w:hAnsiTheme="minorHAnsi" w:cstheme="minorHAnsi"/>
          <w:b/>
          <w:bCs/>
        </w:rPr>
      </w:pPr>
      <w:r>
        <w:rPr>
          <w:rFonts w:asciiTheme="minorHAnsi" w:hAnsiTheme="minorHAnsi" w:cstheme="minorHAnsi"/>
          <w:b/>
          <w:bCs/>
          <w:noProof/>
        </w:rPr>
        <w:drawing>
          <wp:inline distT="0" distB="0" distL="0" distR="0" wp14:anchorId="607FF0EF" wp14:editId="0C811F40">
            <wp:extent cx="5560828" cy="342309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602" t="11553" r="23417" b="7582"/>
                    <a:stretch/>
                  </pic:blipFill>
                  <pic:spPr bwMode="auto">
                    <a:xfrm>
                      <a:off x="0" y="0"/>
                      <a:ext cx="5568320" cy="3427702"/>
                    </a:xfrm>
                    <a:prstGeom prst="rect">
                      <a:avLst/>
                    </a:prstGeom>
                    <a:noFill/>
                    <a:ln>
                      <a:noFill/>
                    </a:ln>
                    <a:extLst>
                      <a:ext uri="{53640926-AAD7-44D8-BBD7-CCE9431645EC}">
                        <a14:shadowObscured xmlns:a14="http://schemas.microsoft.com/office/drawing/2010/main"/>
                      </a:ext>
                    </a:extLst>
                  </pic:spPr>
                </pic:pic>
              </a:graphicData>
            </a:graphic>
          </wp:inline>
        </w:drawing>
      </w:r>
    </w:p>
    <w:p w14:paraId="3E882E84" w14:textId="66035ECA" w:rsidR="000A75C5" w:rsidRDefault="000A75C5" w:rsidP="00844602">
      <w:pPr>
        <w:spacing w:after="200" w:line="480" w:lineRule="auto"/>
        <w:jc w:val="both"/>
        <w:rPr>
          <w:rFonts w:asciiTheme="minorHAnsi" w:hAnsiTheme="minorHAnsi" w:cstheme="minorHAnsi"/>
          <w:b/>
          <w:bCs/>
        </w:rPr>
      </w:pPr>
      <w:r w:rsidRPr="0073586D">
        <w:rPr>
          <w:rFonts w:asciiTheme="minorHAnsi" w:hAnsiTheme="minorHAnsi" w:cstheme="minorHAnsi"/>
          <w:b/>
          <w:bCs/>
        </w:rPr>
        <w:t>Fig</w:t>
      </w:r>
      <w:r>
        <w:rPr>
          <w:rFonts w:asciiTheme="minorHAnsi" w:hAnsiTheme="minorHAnsi" w:cstheme="minorHAnsi"/>
          <w:b/>
          <w:bCs/>
        </w:rPr>
        <w:t>ure</w:t>
      </w:r>
      <w:r w:rsidRPr="0073586D">
        <w:rPr>
          <w:rFonts w:asciiTheme="minorHAnsi" w:hAnsiTheme="minorHAnsi" w:cstheme="minorHAnsi"/>
          <w:b/>
          <w:bCs/>
        </w:rPr>
        <w:t xml:space="preserve"> S5.1 W</w:t>
      </w:r>
      <w:r w:rsidRPr="000A75C5">
        <w:rPr>
          <w:rFonts w:asciiTheme="minorHAnsi" w:hAnsiTheme="minorHAnsi" w:cstheme="minorHAnsi"/>
          <w:b/>
          <w:bCs/>
        </w:rPr>
        <w:t>orkflow for our analysis described in Section 2 of the main manuscript</w:t>
      </w:r>
    </w:p>
    <w:p w14:paraId="23E5B1CB" w14:textId="77777777" w:rsidR="000A75C5" w:rsidRDefault="000A75C5" w:rsidP="00844602">
      <w:pPr>
        <w:spacing w:after="200" w:line="480" w:lineRule="auto"/>
        <w:jc w:val="both"/>
        <w:rPr>
          <w:rFonts w:asciiTheme="minorHAnsi" w:hAnsiTheme="minorHAnsi" w:cstheme="minorHAnsi"/>
          <w:b/>
          <w:bCs/>
        </w:rPr>
      </w:pPr>
    </w:p>
    <w:p w14:paraId="08747700" w14:textId="77777777" w:rsidR="00C61139" w:rsidRDefault="00C61139">
      <w:pPr>
        <w:rPr>
          <w:rFonts w:asciiTheme="minorHAnsi" w:hAnsiTheme="minorHAnsi" w:cstheme="minorHAnsi"/>
          <w:b/>
          <w:bCs/>
        </w:rPr>
      </w:pPr>
      <w:r>
        <w:rPr>
          <w:rFonts w:asciiTheme="minorHAnsi" w:hAnsiTheme="minorHAnsi" w:cstheme="minorHAnsi"/>
          <w:b/>
          <w:bCs/>
        </w:rPr>
        <w:br w:type="page"/>
      </w:r>
    </w:p>
    <w:p w14:paraId="496802C2" w14:textId="4764FE16" w:rsidR="005A3930" w:rsidRPr="007A1ABB" w:rsidRDefault="0074731B" w:rsidP="00844602">
      <w:pPr>
        <w:spacing w:after="200" w:line="480" w:lineRule="auto"/>
        <w:jc w:val="both"/>
        <w:rPr>
          <w:rFonts w:asciiTheme="minorHAnsi" w:hAnsiTheme="minorHAnsi" w:cstheme="minorHAnsi"/>
          <w:b/>
          <w:bCs/>
        </w:rPr>
      </w:pPr>
      <w:r w:rsidRPr="007A1ABB">
        <w:rPr>
          <w:rFonts w:asciiTheme="minorHAnsi" w:hAnsiTheme="minorHAnsi" w:cstheme="minorHAnsi"/>
          <w:b/>
          <w:bCs/>
        </w:rPr>
        <w:lastRenderedPageBreak/>
        <w:t>Table S</w:t>
      </w:r>
      <w:r w:rsidR="0063737B" w:rsidRPr="007A1ABB">
        <w:rPr>
          <w:rFonts w:asciiTheme="minorHAnsi" w:hAnsiTheme="minorHAnsi" w:cstheme="minorHAnsi"/>
          <w:b/>
          <w:bCs/>
        </w:rPr>
        <w:t>5</w:t>
      </w:r>
      <w:r w:rsidRPr="007A1ABB">
        <w:rPr>
          <w:rFonts w:asciiTheme="minorHAnsi" w:hAnsiTheme="minorHAnsi" w:cstheme="minorHAnsi"/>
          <w:b/>
          <w:bCs/>
        </w:rPr>
        <w:t>.1 Models tested. Each model tested included/excluded a different combination of random effect, fixed effects, and order interaction terms.</w:t>
      </w:r>
    </w:p>
    <w:tbl>
      <w:tblPr>
        <w:tblStyle w:val="TableGrid"/>
        <w:tblW w:w="0" w:type="auto"/>
        <w:tblLook w:val="04A0" w:firstRow="1" w:lastRow="0" w:firstColumn="1" w:lastColumn="0" w:noHBand="0" w:noVBand="1"/>
      </w:tblPr>
      <w:tblGrid>
        <w:gridCol w:w="1004"/>
        <w:gridCol w:w="8006"/>
      </w:tblGrid>
      <w:tr w:rsidR="005A3930" w:rsidRPr="007A1ABB" w14:paraId="184A7D71" w14:textId="77777777" w:rsidTr="002B51C4">
        <w:trPr>
          <w:trHeight w:val="280"/>
        </w:trPr>
        <w:tc>
          <w:tcPr>
            <w:tcW w:w="1004" w:type="dxa"/>
          </w:tcPr>
          <w:p w14:paraId="363EA4F8" w14:textId="77777777"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Model number</w:t>
            </w:r>
          </w:p>
        </w:tc>
        <w:tc>
          <w:tcPr>
            <w:tcW w:w="8006" w:type="dxa"/>
          </w:tcPr>
          <w:p w14:paraId="1C4B856E" w14:textId="18430082"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Model</w:t>
            </w:r>
          </w:p>
        </w:tc>
      </w:tr>
      <w:tr w:rsidR="000A39C7" w:rsidRPr="007A1ABB" w14:paraId="1C5CB5C1" w14:textId="77777777" w:rsidTr="002B51C4">
        <w:trPr>
          <w:trHeight w:val="260"/>
        </w:trPr>
        <w:tc>
          <w:tcPr>
            <w:tcW w:w="1004" w:type="dxa"/>
          </w:tcPr>
          <w:p w14:paraId="7CBB1F87" w14:textId="7777777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1</w:t>
            </w:r>
          </w:p>
        </w:tc>
        <w:tc>
          <w:tcPr>
            <w:tcW w:w="8006" w:type="dxa"/>
          </w:tcPr>
          <w:p w14:paraId="31B58930" w14:textId="5D772B7B"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spatial + uncorrelated</w:t>
            </w:r>
          </w:p>
        </w:tc>
      </w:tr>
      <w:tr w:rsidR="000A39C7" w:rsidRPr="007A1ABB" w14:paraId="55B2DD35" w14:textId="77777777" w:rsidTr="002B51C4">
        <w:trPr>
          <w:trHeight w:val="163"/>
        </w:trPr>
        <w:tc>
          <w:tcPr>
            <w:tcW w:w="1004" w:type="dxa"/>
          </w:tcPr>
          <w:p w14:paraId="2BB5733F" w14:textId="7777777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2</w:t>
            </w:r>
          </w:p>
        </w:tc>
        <w:tc>
          <w:tcPr>
            <w:tcW w:w="8006" w:type="dxa"/>
          </w:tcPr>
          <w:p w14:paraId="6B131253" w14:textId="0C5B52E8"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MAT + spatial + uncorrelated</w:t>
            </w:r>
          </w:p>
        </w:tc>
      </w:tr>
      <w:tr w:rsidR="000A39C7" w:rsidRPr="007A1ABB" w14:paraId="4CDB2C48" w14:textId="77777777" w:rsidTr="002B51C4">
        <w:trPr>
          <w:trHeight w:val="281"/>
        </w:trPr>
        <w:tc>
          <w:tcPr>
            <w:tcW w:w="1004" w:type="dxa"/>
          </w:tcPr>
          <w:p w14:paraId="49DD1930" w14:textId="7777777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3</w:t>
            </w:r>
          </w:p>
        </w:tc>
        <w:tc>
          <w:tcPr>
            <w:tcW w:w="8006" w:type="dxa"/>
          </w:tcPr>
          <w:p w14:paraId="421C2599" w14:textId="26884C66"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MAP + spatial + uncorrelated</w:t>
            </w:r>
          </w:p>
        </w:tc>
      </w:tr>
      <w:tr w:rsidR="000A39C7" w:rsidRPr="007A1ABB" w14:paraId="1542F4DD" w14:textId="77777777" w:rsidTr="002B51C4">
        <w:trPr>
          <w:trHeight w:val="274"/>
        </w:trPr>
        <w:tc>
          <w:tcPr>
            <w:tcW w:w="1004" w:type="dxa"/>
          </w:tcPr>
          <w:p w14:paraId="0F3EADDC" w14:textId="7777777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4</w:t>
            </w:r>
          </w:p>
        </w:tc>
        <w:tc>
          <w:tcPr>
            <w:tcW w:w="8006" w:type="dxa"/>
          </w:tcPr>
          <w:p w14:paraId="72A09361" w14:textId="55E7AEC8"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MAT + MAP + spatial + uncorrelated</w:t>
            </w:r>
          </w:p>
        </w:tc>
      </w:tr>
      <w:tr w:rsidR="000A39C7" w:rsidRPr="007A1ABB" w14:paraId="249A858E" w14:textId="77777777" w:rsidTr="002B51C4">
        <w:trPr>
          <w:trHeight w:val="300"/>
        </w:trPr>
        <w:tc>
          <w:tcPr>
            <w:tcW w:w="1004" w:type="dxa"/>
          </w:tcPr>
          <w:p w14:paraId="44B8893E" w14:textId="7777777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5</w:t>
            </w:r>
          </w:p>
        </w:tc>
        <w:tc>
          <w:tcPr>
            <w:tcW w:w="8006" w:type="dxa"/>
          </w:tcPr>
          <w:p w14:paraId="7675E9E2" w14:textId="342924AB"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MAT + MAP + MAT:MAP + spatial + uncorrelated</w:t>
            </w:r>
          </w:p>
        </w:tc>
      </w:tr>
      <w:tr w:rsidR="000A39C7" w:rsidRPr="007A1ABB" w14:paraId="76488C18" w14:textId="77777777" w:rsidTr="002B51C4">
        <w:trPr>
          <w:trHeight w:val="300"/>
        </w:trPr>
        <w:tc>
          <w:tcPr>
            <w:tcW w:w="1004" w:type="dxa"/>
          </w:tcPr>
          <w:p w14:paraId="57025534" w14:textId="2970912F"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6</w:t>
            </w:r>
          </w:p>
        </w:tc>
        <w:tc>
          <w:tcPr>
            <w:tcW w:w="8006" w:type="dxa"/>
          </w:tcPr>
          <w:p w14:paraId="0F8B83B6" w14:textId="251A5B67"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temp.warmest.quart + spatial + uncorrelated</w:t>
            </w:r>
          </w:p>
        </w:tc>
      </w:tr>
      <w:tr w:rsidR="000A39C7" w:rsidRPr="007A1ABB" w14:paraId="5DF9C225" w14:textId="77777777" w:rsidTr="002B51C4">
        <w:trPr>
          <w:trHeight w:val="300"/>
        </w:trPr>
        <w:tc>
          <w:tcPr>
            <w:tcW w:w="1004" w:type="dxa"/>
          </w:tcPr>
          <w:p w14:paraId="583370A6" w14:textId="7F3146B8"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7</w:t>
            </w:r>
          </w:p>
        </w:tc>
        <w:tc>
          <w:tcPr>
            <w:tcW w:w="8006" w:type="dxa"/>
          </w:tcPr>
          <w:p w14:paraId="48757AED" w14:textId="6C43B9BD"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precip.warmest.quart + spatial + uncorrelated</w:t>
            </w:r>
            <w:r w:rsidRPr="007A1ABB" w:rsidDel="00157479">
              <w:rPr>
                <w:rFonts w:asciiTheme="minorHAnsi" w:hAnsiTheme="minorHAnsi" w:cstheme="minorHAnsi"/>
                <w:sz w:val="20"/>
                <w:szCs w:val="20"/>
              </w:rPr>
              <w:t xml:space="preserve"> </w:t>
            </w:r>
          </w:p>
        </w:tc>
      </w:tr>
      <w:tr w:rsidR="000A39C7" w:rsidRPr="007A1ABB" w14:paraId="21C14C90" w14:textId="77777777" w:rsidTr="002B51C4">
        <w:trPr>
          <w:trHeight w:val="300"/>
        </w:trPr>
        <w:tc>
          <w:tcPr>
            <w:tcW w:w="1004" w:type="dxa"/>
          </w:tcPr>
          <w:p w14:paraId="5199DC6F" w14:textId="7D397653" w:rsidR="000A39C7" w:rsidRPr="007A1ABB" w:rsidRDefault="000A39C7"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8006" w:type="dxa"/>
          </w:tcPr>
          <w:p w14:paraId="16AA63BF" w14:textId="4982E27B"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precip.coldest.quart + spatial + uncorrelated</w:t>
            </w:r>
            <w:r w:rsidRPr="007A1ABB" w:rsidDel="00157479">
              <w:rPr>
                <w:rFonts w:asciiTheme="minorHAnsi" w:hAnsiTheme="minorHAnsi" w:cstheme="minorHAnsi"/>
                <w:sz w:val="20"/>
                <w:szCs w:val="20"/>
              </w:rPr>
              <w:t xml:space="preserve"> </w:t>
            </w:r>
          </w:p>
        </w:tc>
      </w:tr>
      <w:tr w:rsidR="000A39C7" w:rsidRPr="007A1ABB" w14:paraId="3CF9FECB" w14:textId="77777777" w:rsidTr="002B51C4">
        <w:trPr>
          <w:trHeight w:val="300"/>
        </w:trPr>
        <w:tc>
          <w:tcPr>
            <w:tcW w:w="1004" w:type="dxa"/>
          </w:tcPr>
          <w:p w14:paraId="61BF8038" w14:textId="3D375F00" w:rsidR="000A39C7" w:rsidRPr="007A1ABB" w:rsidRDefault="000A39C7"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8006" w:type="dxa"/>
          </w:tcPr>
          <w:p w14:paraId="0AA6D304" w14:textId="684A4A74"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temp.warmest.quart + precip.warmest.quart + spatial + uncorrelated</w:t>
            </w:r>
          </w:p>
        </w:tc>
      </w:tr>
      <w:tr w:rsidR="000A39C7" w:rsidRPr="007A1ABB" w14:paraId="5D016966" w14:textId="77777777" w:rsidTr="002B51C4">
        <w:trPr>
          <w:trHeight w:val="300"/>
        </w:trPr>
        <w:tc>
          <w:tcPr>
            <w:tcW w:w="1004" w:type="dxa"/>
          </w:tcPr>
          <w:p w14:paraId="5F0C22CB" w14:textId="05174013" w:rsidR="000A39C7" w:rsidRPr="007A1ABB" w:rsidRDefault="000A39C7"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10</w:t>
            </w:r>
          </w:p>
        </w:tc>
        <w:tc>
          <w:tcPr>
            <w:tcW w:w="8006" w:type="dxa"/>
          </w:tcPr>
          <w:p w14:paraId="6F9FB576" w14:textId="22028E83"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temp.warmest.quart + precip.coldest.quart + spatial + uncorrelated</w:t>
            </w:r>
          </w:p>
        </w:tc>
      </w:tr>
      <w:tr w:rsidR="000A39C7" w:rsidRPr="007A1ABB" w14:paraId="25EE59BC" w14:textId="77777777" w:rsidTr="002B51C4">
        <w:trPr>
          <w:trHeight w:val="300"/>
        </w:trPr>
        <w:tc>
          <w:tcPr>
            <w:tcW w:w="1004" w:type="dxa"/>
          </w:tcPr>
          <w:p w14:paraId="349D6DB0" w14:textId="5721F4CE" w:rsidR="000A39C7" w:rsidRPr="007A1ABB" w:rsidRDefault="000A39C7"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11</w:t>
            </w:r>
          </w:p>
        </w:tc>
        <w:tc>
          <w:tcPr>
            <w:tcW w:w="8006" w:type="dxa"/>
          </w:tcPr>
          <w:p w14:paraId="1685CBF6" w14:textId="6B372D32"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precip.coldest.quart + precip.warmest.quart + spatial + uncorrelated</w:t>
            </w:r>
          </w:p>
        </w:tc>
      </w:tr>
      <w:tr w:rsidR="000A39C7" w:rsidRPr="007A1ABB" w14:paraId="6F28FF9F" w14:textId="77777777" w:rsidTr="002B51C4">
        <w:trPr>
          <w:trHeight w:val="300"/>
        </w:trPr>
        <w:tc>
          <w:tcPr>
            <w:tcW w:w="1004" w:type="dxa"/>
          </w:tcPr>
          <w:p w14:paraId="6496E595" w14:textId="3ECDCE13" w:rsidR="000A39C7" w:rsidRPr="007A1ABB" w:rsidRDefault="000A39C7"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12</w:t>
            </w:r>
          </w:p>
        </w:tc>
        <w:tc>
          <w:tcPr>
            <w:tcW w:w="8006" w:type="dxa"/>
          </w:tcPr>
          <w:p w14:paraId="0BF272C1" w14:textId="09B140AA" w:rsidR="000A39C7" w:rsidRPr="007A1ABB" w:rsidRDefault="000A39C7" w:rsidP="0074731B">
            <w:pPr>
              <w:jc w:val="both"/>
              <w:rPr>
                <w:rFonts w:asciiTheme="minorHAnsi" w:hAnsiTheme="minorHAnsi" w:cstheme="minorHAnsi"/>
                <w:sz w:val="20"/>
                <w:szCs w:val="20"/>
              </w:rPr>
            </w:pPr>
            <w:r w:rsidRPr="007A1ABB">
              <w:rPr>
                <w:rFonts w:asciiTheme="minorHAnsi" w:hAnsiTheme="minorHAnsi" w:cstheme="minorHAnsi"/>
                <w:sz w:val="20"/>
                <w:szCs w:val="20"/>
              </w:rPr>
              <w:t>Intercept + temp.warmest.quart + precip.coldest.quart + precip.warmest.quart + spatial + uncorrelated</w:t>
            </w:r>
          </w:p>
        </w:tc>
      </w:tr>
    </w:tbl>
    <w:p w14:paraId="7BF6BA76" w14:textId="77777777" w:rsidR="005A3930" w:rsidRPr="007A1ABB" w:rsidRDefault="005A3930" w:rsidP="00844602">
      <w:pPr>
        <w:spacing w:after="200" w:line="480" w:lineRule="auto"/>
        <w:jc w:val="both"/>
        <w:rPr>
          <w:rFonts w:asciiTheme="minorHAnsi" w:hAnsiTheme="minorHAnsi" w:cstheme="minorHAnsi"/>
        </w:rPr>
      </w:pPr>
    </w:p>
    <w:p w14:paraId="63673DE9" w14:textId="026A782C" w:rsidR="0074731B" w:rsidRPr="007A1ABB" w:rsidRDefault="0074731B" w:rsidP="00844602">
      <w:pPr>
        <w:spacing w:after="200" w:line="480" w:lineRule="auto"/>
        <w:jc w:val="both"/>
        <w:rPr>
          <w:rFonts w:asciiTheme="minorHAnsi" w:hAnsiTheme="minorHAnsi" w:cstheme="minorHAnsi"/>
          <w:b/>
          <w:bCs/>
        </w:rPr>
      </w:pPr>
      <w:r w:rsidRPr="007A1ABB">
        <w:rPr>
          <w:rFonts w:asciiTheme="minorHAnsi" w:hAnsiTheme="minorHAnsi" w:cstheme="minorHAnsi"/>
          <w:b/>
          <w:bCs/>
        </w:rPr>
        <w:t>Table S</w:t>
      </w:r>
      <w:r w:rsidR="0063737B" w:rsidRPr="007A1ABB">
        <w:rPr>
          <w:rFonts w:asciiTheme="minorHAnsi" w:hAnsiTheme="minorHAnsi" w:cstheme="minorHAnsi"/>
          <w:b/>
          <w:bCs/>
        </w:rPr>
        <w:t>5</w:t>
      </w:r>
      <w:r w:rsidRPr="007A1ABB">
        <w:rPr>
          <w:rFonts w:asciiTheme="minorHAnsi" w:hAnsiTheme="minorHAnsi" w:cstheme="minorHAnsi"/>
          <w:b/>
          <w:bCs/>
        </w:rPr>
        <w:t>.2 Model fit results for each model tested (model number corresponds to those given in Table S</w:t>
      </w:r>
      <w:r w:rsidR="0063737B" w:rsidRPr="007A1ABB">
        <w:rPr>
          <w:rFonts w:asciiTheme="minorHAnsi" w:hAnsiTheme="minorHAnsi" w:cstheme="minorHAnsi"/>
          <w:b/>
          <w:bCs/>
        </w:rPr>
        <w:t>5</w:t>
      </w:r>
      <w:r w:rsidRPr="007A1ABB">
        <w:rPr>
          <w:rFonts w:asciiTheme="minorHAnsi" w:hAnsiTheme="minorHAnsi" w:cstheme="minorHAnsi"/>
          <w:b/>
          <w:bCs/>
        </w:rPr>
        <w:t xml:space="preserve">.1 and the effects specified therein). The top three performing models, based on cAIC criterion are indicated by ***(best), **(second best), *(third best), and </w:t>
      </w:r>
      <w:r w:rsidRPr="007A1ABB">
        <w:rPr>
          <w:rFonts w:asciiTheme="minorHAnsi" w:eastAsiaTheme="minorHAnsi" w:hAnsiTheme="minorHAnsi" w:cstheme="minorHAnsi"/>
          <w:b/>
          <w:bCs/>
          <w:color w:val="131313"/>
          <w:lang w:eastAsia="en-US"/>
        </w:rPr>
        <w:t>the best performing model’s cAIC, is highlighted in bold red italics.</w:t>
      </w:r>
    </w:p>
    <w:tbl>
      <w:tblPr>
        <w:tblStyle w:val="TableGrid"/>
        <w:tblW w:w="0" w:type="auto"/>
        <w:tblLayout w:type="fixed"/>
        <w:tblLook w:val="04A0" w:firstRow="1" w:lastRow="0" w:firstColumn="1" w:lastColumn="0" w:noHBand="0" w:noVBand="1"/>
      </w:tblPr>
      <w:tblGrid>
        <w:gridCol w:w="1664"/>
        <w:gridCol w:w="1025"/>
        <w:gridCol w:w="1275"/>
        <w:gridCol w:w="2410"/>
        <w:gridCol w:w="2636"/>
      </w:tblGrid>
      <w:tr w:rsidR="005A3930" w:rsidRPr="007A1ABB" w14:paraId="2F59CA69" w14:textId="77777777" w:rsidTr="002B51C4">
        <w:tc>
          <w:tcPr>
            <w:tcW w:w="1664" w:type="dxa"/>
          </w:tcPr>
          <w:p w14:paraId="435C4DE2" w14:textId="77777777" w:rsidR="005A3930" w:rsidRPr="007A1ABB" w:rsidRDefault="005A3930" w:rsidP="0074731B">
            <w:pPr>
              <w:jc w:val="both"/>
              <w:rPr>
                <w:rFonts w:asciiTheme="minorHAnsi" w:hAnsiTheme="minorHAnsi" w:cstheme="minorHAnsi"/>
                <w:b/>
                <w:bCs/>
                <w:sz w:val="20"/>
                <w:szCs w:val="20"/>
              </w:rPr>
            </w:pPr>
          </w:p>
        </w:tc>
        <w:tc>
          <w:tcPr>
            <w:tcW w:w="1025" w:type="dxa"/>
          </w:tcPr>
          <w:p w14:paraId="4724AB3F" w14:textId="77777777"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Model number</w:t>
            </w:r>
          </w:p>
        </w:tc>
        <w:tc>
          <w:tcPr>
            <w:tcW w:w="1275" w:type="dxa"/>
          </w:tcPr>
          <w:p w14:paraId="64CA690D" w14:textId="77777777"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marginal AIC</w:t>
            </w:r>
          </w:p>
        </w:tc>
        <w:tc>
          <w:tcPr>
            <w:tcW w:w="2410" w:type="dxa"/>
          </w:tcPr>
          <w:p w14:paraId="442CF768" w14:textId="77777777"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conditional AIC</w:t>
            </w:r>
          </w:p>
        </w:tc>
        <w:tc>
          <w:tcPr>
            <w:tcW w:w="2636" w:type="dxa"/>
          </w:tcPr>
          <w:p w14:paraId="0C1C28E7" w14:textId="77777777" w:rsidR="005A3930" w:rsidRPr="007A1ABB" w:rsidRDefault="005A3930"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Effective df</w:t>
            </w:r>
          </w:p>
        </w:tc>
      </w:tr>
      <w:tr w:rsidR="00881898" w:rsidRPr="007A1ABB" w14:paraId="052BCCBE" w14:textId="77777777" w:rsidTr="002838E3">
        <w:tc>
          <w:tcPr>
            <w:tcW w:w="9010" w:type="dxa"/>
            <w:gridSpan w:val="5"/>
          </w:tcPr>
          <w:p w14:paraId="14BBD6CA" w14:textId="4B546786" w:rsidR="00881898" w:rsidRPr="007A1ABB" w:rsidRDefault="0088189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Early Holocene</w:t>
            </w:r>
          </w:p>
        </w:tc>
      </w:tr>
      <w:tr w:rsidR="00D344E1" w:rsidRPr="007A1ABB" w14:paraId="117E3438" w14:textId="77777777" w:rsidTr="002B51C4">
        <w:tc>
          <w:tcPr>
            <w:tcW w:w="1664" w:type="dxa"/>
          </w:tcPr>
          <w:p w14:paraId="22B6E33B" w14:textId="6143292E" w:rsidR="00D344E1" w:rsidRPr="007A1ABB" w:rsidRDefault="00D344E1" w:rsidP="0074731B">
            <w:pPr>
              <w:jc w:val="both"/>
              <w:rPr>
                <w:rFonts w:asciiTheme="minorHAnsi" w:hAnsiTheme="minorHAnsi" w:cstheme="minorHAnsi"/>
                <w:sz w:val="20"/>
                <w:szCs w:val="20"/>
              </w:rPr>
            </w:pPr>
          </w:p>
        </w:tc>
        <w:tc>
          <w:tcPr>
            <w:tcW w:w="1025" w:type="dxa"/>
          </w:tcPr>
          <w:p w14:paraId="5D38140A"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1</w:t>
            </w:r>
          </w:p>
        </w:tc>
        <w:tc>
          <w:tcPr>
            <w:tcW w:w="1275" w:type="dxa"/>
            <w:vAlign w:val="bottom"/>
          </w:tcPr>
          <w:p w14:paraId="4B65BA05" w14:textId="580E9B31"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259.9</w:t>
            </w:r>
          </w:p>
        </w:tc>
        <w:tc>
          <w:tcPr>
            <w:tcW w:w="2410" w:type="dxa"/>
            <w:vAlign w:val="bottom"/>
          </w:tcPr>
          <w:p w14:paraId="189E2B5C" w14:textId="4891D033"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213.3</w:t>
            </w:r>
          </w:p>
        </w:tc>
        <w:tc>
          <w:tcPr>
            <w:tcW w:w="2636" w:type="dxa"/>
            <w:vAlign w:val="bottom"/>
          </w:tcPr>
          <w:p w14:paraId="06F21E39" w14:textId="2D179AA9"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26.4</w:t>
            </w:r>
          </w:p>
        </w:tc>
      </w:tr>
      <w:tr w:rsidR="00D344E1" w:rsidRPr="007A1ABB" w14:paraId="024E78E5" w14:textId="77777777" w:rsidTr="002B51C4">
        <w:tc>
          <w:tcPr>
            <w:tcW w:w="1664" w:type="dxa"/>
          </w:tcPr>
          <w:p w14:paraId="31A61512" w14:textId="77777777" w:rsidR="00D344E1" w:rsidRPr="007A1ABB" w:rsidRDefault="00D344E1" w:rsidP="0074731B">
            <w:pPr>
              <w:jc w:val="both"/>
              <w:rPr>
                <w:rFonts w:asciiTheme="minorHAnsi" w:hAnsiTheme="minorHAnsi" w:cstheme="minorHAnsi"/>
                <w:sz w:val="20"/>
                <w:szCs w:val="20"/>
              </w:rPr>
            </w:pPr>
          </w:p>
        </w:tc>
        <w:tc>
          <w:tcPr>
            <w:tcW w:w="1025" w:type="dxa"/>
          </w:tcPr>
          <w:p w14:paraId="4B832D61"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2</w:t>
            </w:r>
          </w:p>
        </w:tc>
        <w:tc>
          <w:tcPr>
            <w:tcW w:w="1275" w:type="dxa"/>
            <w:vAlign w:val="bottom"/>
          </w:tcPr>
          <w:p w14:paraId="0270B3EA" w14:textId="7228E739"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258.0</w:t>
            </w:r>
          </w:p>
        </w:tc>
        <w:tc>
          <w:tcPr>
            <w:tcW w:w="2410" w:type="dxa"/>
            <w:vAlign w:val="bottom"/>
          </w:tcPr>
          <w:p w14:paraId="38B2CB09" w14:textId="5047F174"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212.7</w:t>
            </w:r>
          </w:p>
        </w:tc>
        <w:tc>
          <w:tcPr>
            <w:tcW w:w="2636" w:type="dxa"/>
            <w:vAlign w:val="bottom"/>
          </w:tcPr>
          <w:p w14:paraId="3E23E67F" w14:textId="7C5F4E1D"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27.0</w:t>
            </w:r>
          </w:p>
        </w:tc>
      </w:tr>
      <w:tr w:rsidR="00D344E1" w:rsidRPr="007A1ABB" w14:paraId="3082984A" w14:textId="77777777" w:rsidTr="002B51C4">
        <w:tc>
          <w:tcPr>
            <w:tcW w:w="1664" w:type="dxa"/>
          </w:tcPr>
          <w:p w14:paraId="1780AC1B" w14:textId="6F4499AE" w:rsidR="00D344E1"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3E574328"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3</w:t>
            </w:r>
          </w:p>
        </w:tc>
        <w:tc>
          <w:tcPr>
            <w:tcW w:w="1275" w:type="dxa"/>
            <w:vAlign w:val="bottom"/>
          </w:tcPr>
          <w:p w14:paraId="34B81A9E" w14:textId="4A9AF7F7" w:rsidR="00D344E1" w:rsidRPr="007A1ABB" w:rsidRDefault="00D344E1" w:rsidP="0074731B">
            <w:pPr>
              <w:rPr>
                <w:rFonts w:asciiTheme="minorHAnsi" w:hAnsiTheme="minorHAnsi" w:cstheme="minorHAnsi"/>
                <w:sz w:val="20"/>
                <w:szCs w:val="20"/>
              </w:rPr>
            </w:pPr>
            <w:r w:rsidRPr="007A1ABB">
              <w:rPr>
                <w:rFonts w:asciiTheme="minorHAnsi" w:hAnsiTheme="minorHAnsi" w:cstheme="minorHAnsi"/>
                <w:color w:val="000000"/>
                <w:sz w:val="22"/>
                <w:szCs w:val="22"/>
              </w:rPr>
              <w:t>253.1</w:t>
            </w:r>
          </w:p>
        </w:tc>
        <w:tc>
          <w:tcPr>
            <w:tcW w:w="2410" w:type="dxa"/>
            <w:vAlign w:val="bottom"/>
          </w:tcPr>
          <w:p w14:paraId="15E1E502" w14:textId="15E5EE44"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210.9</w:t>
            </w:r>
          </w:p>
        </w:tc>
        <w:tc>
          <w:tcPr>
            <w:tcW w:w="2636" w:type="dxa"/>
            <w:vAlign w:val="bottom"/>
          </w:tcPr>
          <w:p w14:paraId="161B4DC1" w14:textId="1F996BB4"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28.3</w:t>
            </w:r>
          </w:p>
        </w:tc>
      </w:tr>
      <w:tr w:rsidR="00D344E1" w:rsidRPr="007A1ABB" w14:paraId="32AE9E60" w14:textId="77777777" w:rsidTr="002B51C4">
        <w:tc>
          <w:tcPr>
            <w:tcW w:w="1664" w:type="dxa"/>
          </w:tcPr>
          <w:p w14:paraId="1D192B0C" w14:textId="5BC5A9B0"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69952EDE"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4</w:t>
            </w:r>
          </w:p>
        </w:tc>
        <w:tc>
          <w:tcPr>
            <w:tcW w:w="1275" w:type="dxa"/>
            <w:vAlign w:val="bottom"/>
          </w:tcPr>
          <w:p w14:paraId="1B33EDBE" w14:textId="46ED17A3"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247.0</w:t>
            </w:r>
          </w:p>
        </w:tc>
        <w:tc>
          <w:tcPr>
            <w:tcW w:w="2410" w:type="dxa"/>
            <w:vAlign w:val="bottom"/>
          </w:tcPr>
          <w:p w14:paraId="32344580" w14:textId="105ACE67" w:rsidR="00D344E1" w:rsidRPr="007A1ABB" w:rsidRDefault="00D344E1" w:rsidP="0074731B">
            <w:pPr>
              <w:jc w:val="both"/>
              <w:rPr>
                <w:rFonts w:asciiTheme="minorHAnsi" w:hAnsiTheme="minorHAnsi" w:cstheme="minorHAnsi"/>
                <w:b/>
                <w:bCs/>
                <w:i/>
                <w:iCs/>
                <w:sz w:val="20"/>
                <w:szCs w:val="20"/>
              </w:rPr>
            </w:pPr>
            <w:r w:rsidRPr="007A1ABB">
              <w:rPr>
                <w:rFonts w:asciiTheme="minorHAnsi" w:hAnsiTheme="minorHAnsi" w:cstheme="minorHAnsi"/>
                <w:b/>
                <w:bCs/>
                <w:i/>
                <w:iCs/>
                <w:color w:val="FF0000"/>
                <w:sz w:val="22"/>
                <w:szCs w:val="22"/>
              </w:rPr>
              <w:t>210.3</w:t>
            </w:r>
          </w:p>
        </w:tc>
        <w:tc>
          <w:tcPr>
            <w:tcW w:w="2636" w:type="dxa"/>
            <w:vAlign w:val="bottom"/>
          </w:tcPr>
          <w:p w14:paraId="1A5B112D" w14:textId="5F615549"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29.6</w:t>
            </w:r>
          </w:p>
        </w:tc>
      </w:tr>
      <w:tr w:rsidR="00D344E1" w:rsidRPr="007A1ABB" w14:paraId="486089DE" w14:textId="77777777" w:rsidTr="002B51C4">
        <w:tc>
          <w:tcPr>
            <w:tcW w:w="1664" w:type="dxa"/>
          </w:tcPr>
          <w:p w14:paraId="6FFE9719" w14:textId="3411C356" w:rsidR="00D344E1" w:rsidRPr="007A1ABB" w:rsidRDefault="00D344E1" w:rsidP="0074731B">
            <w:pPr>
              <w:jc w:val="both"/>
              <w:rPr>
                <w:rFonts w:asciiTheme="minorHAnsi" w:hAnsiTheme="minorHAnsi" w:cstheme="minorHAnsi"/>
                <w:sz w:val="20"/>
                <w:szCs w:val="20"/>
              </w:rPr>
            </w:pPr>
          </w:p>
        </w:tc>
        <w:tc>
          <w:tcPr>
            <w:tcW w:w="1025" w:type="dxa"/>
          </w:tcPr>
          <w:p w14:paraId="14F78C33"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5</w:t>
            </w:r>
          </w:p>
        </w:tc>
        <w:tc>
          <w:tcPr>
            <w:tcW w:w="1275" w:type="dxa"/>
            <w:vAlign w:val="bottom"/>
          </w:tcPr>
          <w:p w14:paraId="77CA4C94" w14:textId="549DB548"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248.4</w:t>
            </w:r>
          </w:p>
        </w:tc>
        <w:tc>
          <w:tcPr>
            <w:tcW w:w="2410" w:type="dxa"/>
            <w:vAlign w:val="bottom"/>
          </w:tcPr>
          <w:p w14:paraId="26E8B19E" w14:textId="4D83B5A8"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210.9</w:t>
            </w:r>
          </w:p>
        </w:tc>
        <w:tc>
          <w:tcPr>
            <w:tcW w:w="2636" w:type="dxa"/>
            <w:vAlign w:val="bottom"/>
          </w:tcPr>
          <w:p w14:paraId="47F2CAF2" w14:textId="493138BB"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29.3</w:t>
            </w:r>
          </w:p>
        </w:tc>
      </w:tr>
      <w:tr w:rsidR="00D344E1" w:rsidRPr="007A1ABB" w14:paraId="3842A705" w14:textId="77777777" w:rsidTr="002B51C4">
        <w:tc>
          <w:tcPr>
            <w:tcW w:w="1664" w:type="dxa"/>
          </w:tcPr>
          <w:p w14:paraId="3A95EF54" w14:textId="1A73C939" w:rsidR="00D344E1" w:rsidRPr="007A1ABB" w:rsidRDefault="00D344E1" w:rsidP="0074731B">
            <w:pPr>
              <w:jc w:val="both"/>
              <w:rPr>
                <w:rFonts w:asciiTheme="minorHAnsi" w:hAnsiTheme="minorHAnsi" w:cstheme="minorHAnsi"/>
                <w:sz w:val="20"/>
                <w:szCs w:val="20"/>
              </w:rPr>
            </w:pPr>
          </w:p>
        </w:tc>
        <w:tc>
          <w:tcPr>
            <w:tcW w:w="1025" w:type="dxa"/>
          </w:tcPr>
          <w:p w14:paraId="250B2FA7"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6</w:t>
            </w:r>
          </w:p>
        </w:tc>
        <w:tc>
          <w:tcPr>
            <w:tcW w:w="1275" w:type="dxa"/>
            <w:vAlign w:val="bottom"/>
          </w:tcPr>
          <w:p w14:paraId="392FCDBE" w14:textId="5A4EEE1C"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256.0</w:t>
            </w:r>
          </w:p>
        </w:tc>
        <w:tc>
          <w:tcPr>
            <w:tcW w:w="2410" w:type="dxa"/>
            <w:vAlign w:val="bottom"/>
          </w:tcPr>
          <w:p w14:paraId="79F4D513" w14:textId="1954C218"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211.9</w:t>
            </w:r>
          </w:p>
        </w:tc>
        <w:tc>
          <w:tcPr>
            <w:tcW w:w="2636" w:type="dxa"/>
            <w:vAlign w:val="bottom"/>
          </w:tcPr>
          <w:p w14:paraId="409F3F0D" w14:textId="5B6C8865"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26.6</w:t>
            </w:r>
          </w:p>
        </w:tc>
      </w:tr>
      <w:tr w:rsidR="00D344E1" w:rsidRPr="007A1ABB" w14:paraId="712055CA" w14:textId="77777777" w:rsidTr="002B51C4">
        <w:tc>
          <w:tcPr>
            <w:tcW w:w="1664" w:type="dxa"/>
          </w:tcPr>
          <w:p w14:paraId="700E47BA" w14:textId="26EE2E52" w:rsidR="00D344E1" w:rsidRPr="007A1ABB" w:rsidRDefault="00D344E1" w:rsidP="0074731B">
            <w:pPr>
              <w:jc w:val="both"/>
              <w:rPr>
                <w:rFonts w:asciiTheme="minorHAnsi" w:hAnsiTheme="minorHAnsi" w:cstheme="minorHAnsi"/>
                <w:sz w:val="20"/>
                <w:szCs w:val="20"/>
              </w:rPr>
            </w:pPr>
          </w:p>
        </w:tc>
        <w:tc>
          <w:tcPr>
            <w:tcW w:w="1025" w:type="dxa"/>
          </w:tcPr>
          <w:p w14:paraId="6EE28D66"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7</w:t>
            </w:r>
          </w:p>
        </w:tc>
        <w:tc>
          <w:tcPr>
            <w:tcW w:w="1275" w:type="dxa"/>
            <w:vAlign w:val="bottom"/>
          </w:tcPr>
          <w:p w14:paraId="04577260" w14:textId="2012B3F2"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251.8</w:t>
            </w:r>
          </w:p>
        </w:tc>
        <w:tc>
          <w:tcPr>
            <w:tcW w:w="2410" w:type="dxa"/>
            <w:vAlign w:val="bottom"/>
          </w:tcPr>
          <w:p w14:paraId="29CB8B24" w14:textId="49436318"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211.4</w:t>
            </w:r>
          </w:p>
        </w:tc>
        <w:tc>
          <w:tcPr>
            <w:tcW w:w="2636" w:type="dxa"/>
            <w:vAlign w:val="bottom"/>
          </w:tcPr>
          <w:p w14:paraId="00A5BBC0" w14:textId="735A208B"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28.1</w:t>
            </w:r>
          </w:p>
        </w:tc>
      </w:tr>
      <w:tr w:rsidR="00D344E1" w:rsidRPr="007A1ABB" w14:paraId="3D66B498" w14:textId="77777777" w:rsidTr="002B51C4">
        <w:tc>
          <w:tcPr>
            <w:tcW w:w="1664" w:type="dxa"/>
          </w:tcPr>
          <w:p w14:paraId="00882A90" w14:textId="60A30952" w:rsidR="00D344E1" w:rsidRPr="007A1ABB" w:rsidRDefault="00D344E1" w:rsidP="0074731B">
            <w:pPr>
              <w:jc w:val="both"/>
              <w:rPr>
                <w:rFonts w:asciiTheme="minorHAnsi" w:hAnsiTheme="minorHAnsi" w:cstheme="minorHAnsi"/>
                <w:sz w:val="20"/>
                <w:szCs w:val="20"/>
              </w:rPr>
            </w:pPr>
          </w:p>
        </w:tc>
        <w:tc>
          <w:tcPr>
            <w:tcW w:w="1025" w:type="dxa"/>
          </w:tcPr>
          <w:p w14:paraId="02D57EDA" w14:textId="77777777"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8</w:t>
            </w:r>
          </w:p>
        </w:tc>
        <w:tc>
          <w:tcPr>
            <w:tcW w:w="1275" w:type="dxa"/>
            <w:vAlign w:val="bottom"/>
          </w:tcPr>
          <w:p w14:paraId="53702EF0" w14:textId="71AFEC2F"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255.3</w:t>
            </w:r>
          </w:p>
        </w:tc>
        <w:tc>
          <w:tcPr>
            <w:tcW w:w="2410" w:type="dxa"/>
            <w:vAlign w:val="bottom"/>
          </w:tcPr>
          <w:p w14:paraId="11C585F1" w14:textId="044898FE"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211.9</w:t>
            </w:r>
          </w:p>
        </w:tc>
        <w:tc>
          <w:tcPr>
            <w:tcW w:w="2636" w:type="dxa"/>
            <w:vAlign w:val="bottom"/>
          </w:tcPr>
          <w:p w14:paraId="61B0241F" w14:textId="5EAA5616"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27.4</w:t>
            </w:r>
          </w:p>
        </w:tc>
      </w:tr>
      <w:tr w:rsidR="00D344E1" w:rsidRPr="007A1ABB" w14:paraId="46EDDF46" w14:textId="77777777" w:rsidTr="002B51C4">
        <w:tc>
          <w:tcPr>
            <w:tcW w:w="1664" w:type="dxa"/>
          </w:tcPr>
          <w:p w14:paraId="2DFAAB7A" w14:textId="47B56242" w:rsidR="00D344E1" w:rsidRPr="007A1ABB" w:rsidRDefault="00BD4E7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049139AC" w14:textId="2E9B4EF5"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9</w:t>
            </w:r>
          </w:p>
        </w:tc>
        <w:tc>
          <w:tcPr>
            <w:tcW w:w="1275" w:type="dxa"/>
            <w:vAlign w:val="bottom"/>
          </w:tcPr>
          <w:p w14:paraId="525E2080" w14:textId="72030280"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251.3</w:t>
            </w:r>
          </w:p>
        </w:tc>
        <w:tc>
          <w:tcPr>
            <w:tcW w:w="2410" w:type="dxa"/>
            <w:vAlign w:val="bottom"/>
          </w:tcPr>
          <w:p w14:paraId="00119E01" w14:textId="0EA1D49F"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210.8</w:t>
            </w:r>
          </w:p>
        </w:tc>
        <w:tc>
          <w:tcPr>
            <w:tcW w:w="2636" w:type="dxa"/>
            <w:vAlign w:val="bottom"/>
          </w:tcPr>
          <w:p w14:paraId="3EE73520" w14:textId="09AA2EAE"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28.0</w:t>
            </w:r>
          </w:p>
        </w:tc>
      </w:tr>
      <w:tr w:rsidR="00D344E1" w:rsidRPr="007A1ABB" w14:paraId="774AFCE1" w14:textId="77777777" w:rsidTr="002B51C4">
        <w:tc>
          <w:tcPr>
            <w:tcW w:w="1664" w:type="dxa"/>
          </w:tcPr>
          <w:p w14:paraId="263FF45D" w14:textId="60CD8C32" w:rsidR="00D344E1" w:rsidRPr="007A1ABB" w:rsidRDefault="00D344E1" w:rsidP="0074731B">
            <w:pPr>
              <w:jc w:val="both"/>
              <w:rPr>
                <w:rFonts w:asciiTheme="minorHAnsi" w:hAnsiTheme="minorHAnsi" w:cstheme="minorHAnsi"/>
                <w:sz w:val="20"/>
                <w:szCs w:val="20"/>
              </w:rPr>
            </w:pPr>
          </w:p>
        </w:tc>
        <w:tc>
          <w:tcPr>
            <w:tcW w:w="1025" w:type="dxa"/>
          </w:tcPr>
          <w:p w14:paraId="7E8E5771" w14:textId="2BC48BF0"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10</w:t>
            </w:r>
          </w:p>
        </w:tc>
        <w:tc>
          <w:tcPr>
            <w:tcW w:w="1275" w:type="dxa"/>
            <w:vAlign w:val="bottom"/>
          </w:tcPr>
          <w:p w14:paraId="35BD8B14" w14:textId="2E79026E"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250.9</w:t>
            </w:r>
          </w:p>
        </w:tc>
        <w:tc>
          <w:tcPr>
            <w:tcW w:w="2410" w:type="dxa"/>
            <w:vAlign w:val="bottom"/>
          </w:tcPr>
          <w:p w14:paraId="438D5003" w14:textId="1F500FC5"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211.2</w:t>
            </w:r>
          </w:p>
        </w:tc>
        <w:tc>
          <w:tcPr>
            <w:tcW w:w="2636" w:type="dxa"/>
            <w:vAlign w:val="bottom"/>
          </w:tcPr>
          <w:p w14:paraId="1F436373" w14:textId="22705526"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27.2</w:t>
            </w:r>
          </w:p>
        </w:tc>
      </w:tr>
      <w:tr w:rsidR="00D344E1" w:rsidRPr="007A1ABB" w14:paraId="51802B38" w14:textId="77777777" w:rsidTr="002B51C4">
        <w:tc>
          <w:tcPr>
            <w:tcW w:w="1664" w:type="dxa"/>
          </w:tcPr>
          <w:p w14:paraId="2804D72C" w14:textId="77777777" w:rsidR="00D344E1" w:rsidRPr="007A1ABB" w:rsidRDefault="00D344E1" w:rsidP="0074731B">
            <w:pPr>
              <w:jc w:val="both"/>
              <w:rPr>
                <w:rFonts w:asciiTheme="minorHAnsi" w:hAnsiTheme="minorHAnsi" w:cstheme="minorHAnsi"/>
                <w:sz w:val="20"/>
                <w:szCs w:val="20"/>
              </w:rPr>
            </w:pPr>
          </w:p>
        </w:tc>
        <w:tc>
          <w:tcPr>
            <w:tcW w:w="1025" w:type="dxa"/>
          </w:tcPr>
          <w:p w14:paraId="5CBF7EA9" w14:textId="684FA7BF"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11</w:t>
            </w:r>
          </w:p>
        </w:tc>
        <w:tc>
          <w:tcPr>
            <w:tcW w:w="1275" w:type="dxa"/>
            <w:vAlign w:val="bottom"/>
          </w:tcPr>
          <w:p w14:paraId="396B04C4" w14:textId="13611FAC"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250.4</w:t>
            </w:r>
          </w:p>
        </w:tc>
        <w:tc>
          <w:tcPr>
            <w:tcW w:w="2410" w:type="dxa"/>
            <w:vAlign w:val="bottom"/>
          </w:tcPr>
          <w:p w14:paraId="59A2B835" w14:textId="3A17FD1C"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211.4</w:t>
            </w:r>
          </w:p>
        </w:tc>
        <w:tc>
          <w:tcPr>
            <w:tcW w:w="2636" w:type="dxa"/>
            <w:vAlign w:val="bottom"/>
          </w:tcPr>
          <w:p w14:paraId="52819D66" w14:textId="0BF6192A"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28.0</w:t>
            </w:r>
          </w:p>
        </w:tc>
      </w:tr>
      <w:tr w:rsidR="00D344E1" w:rsidRPr="007A1ABB" w14:paraId="46F79E77" w14:textId="77777777" w:rsidTr="002B51C4">
        <w:tc>
          <w:tcPr>
            <w:tcW w:w="1664" w:type="dxa"/>
          </w:tcPr>
          <w:p w14:paraId="3B3FA038" w14:textId="7F4B90E6" w:rsidR="00D344E1" w:rsidRPr="007A1ABB" w:rsidRDefault="00D344E1" w:rsidP="0074731B">
            <w:pPr>
              <w:jc w:val="both"/>
              <w:rPr>
                <w:rFonts w:asciiTheme="minorHAnsi" w:hAnsiTheme="minorHAnsi" w:cstheme="minorHAnsi"/>
                <w:sz w:val="20"/>
                <w:szCs w:val="20"/>
              </w:rPr>
            </w:pPr>
          </w:p>
        </w:tc>
        <w:tc>
          <w:tcPr>
            <w:tcW w:w="1025" w:type="dxa"/>
          </w:tcPr>
          <w:p w14:paraId="12F25DE3" w14:textId="727DEDDF" w:rsidR="00D344E1" w:rsidRPr="007A1ABB" w:rsidRDefault="00D344E1" w:rsidP="0074731B">
            <w:pPr>
              <w:jc w:val="both"/>
              <w:rPr>
                <w:rFonts w:asciiTheme="minorHAnsi" w:hAnsiTheme="minorHAnsi" w:cstheme="minorHAnsi"/>
                <w:sz w:val="20"/>
                <w:szCs w:val="20"/>
              </w:rPr>
            </w:pPr>
            <w:r w:rsidRPr="007A1ABB">
              <w:rPr>
                <w:rFonts w:asciiTheme="minorHAnsi" w:hAnsiTheme="minorHAnsi" w:cstheme="minorHAnsi"/>
                <w:sz w:val="20"/>
                <w:szCs w:val="20"/>
              </w:rPr>
              <w:t>12</w:t>
            </w:r>
          </w:p>
        </w:tc>
        <w:tc>
          <w:tcPr>
            <w:tcW w:w="1275" w:type="dxa"/>
            <w:vAlign w:val="bottom"/>
          </w:tcPr>
          <w:p w14:paraId="77088343" w14:textId="7F075E3E"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250.6</w:t>
            </w:r>
          </w:p>
        </w:tc>
        <w:tc>
          <w:tcPr>
            <w:tcW w:w="2410" w:type="dxa"/>
            <w:vAlign w:val="bottom"/>
          </w:tcPr>
          <w:p w14:paraId="1CA08B37" w14:textId="0D0288A3"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211.2</w:t>
            </w:r>
          </w:p>
        </w:tc>
        <w:tc>
          <w:tcPr>
            <w:tcW w:w="2636" w:type="dxa"/>
            <w:vAlign w:val="bottom"/>
          </w:tcPr>
          <w:p w14:paraId="560989C8" w14:textId="06C8EB7D" w:rsidR="00D344E1" w:rsidRPr="007A1ABB" w:rsidRDefault="00D344E1"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27.4</w:t>
            </w:r>
          </w:p>
        </w:tc>
      </w:tr>
      <w:tr w:rsidR="00881898" w:rsidRPr="007A1ABB" w14:paraId="2D51D29D" w14:textId="77777777" w:rsidTr="002838E3">
        <w:tc>
          <w:tcPr>
            <w:tcW w:w="9010" w:type="dxa"/>
            <w:gridSpan w:val="5"/>
          </w:tcPr>
          <w:p w14:paraId="2C2BF48F" w14:textId="64FEBC93" w:rsidR="00881898" w:rsidRPr="007A1ABB" w:rsidRDefault="00B24CF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Younger Dryas</w:t>
            </w:r>
          </w:p>
        </w:tc>
      </w:tr>
      <w:tr w:rsidR="002D35B4" w:rsidRPr="007A1ABB" w14:paraId="098F1391" w14:textId="77777777" w:rsidTr="002B51C4">
        <w:tc>
          <w:tcPr>
            <w:tcW w:w="1664" w:type="dxa"/>
          </w:tcPr>
          <w:p w14:paraId="5F24B3D3" w14:textId="1B954D03" w:rsidR="002D35B4" w:rsidRPr="007A1ABB" w:rsidRDefault="001051A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1E1393CD"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1</w:t>
            </w:r>
          </w:p>
        </w:tc>
        <w:tc>
          <w:tcPr>
            <w:tcW w:w="1275" w:type="dxa"/>
            <w:vAlign w:val="bottom"/>
          </w:tcPr>
          <w:p w14:paraId="7019D365" w14:textId="13EE63C9"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125.2</w:t>
            </w:r>
          </w:p>
        </w:tc>
        <w:tc>
          <w:tcPr>
            <w:tcW w:w="2410" w:type="dxa"/>
            <w:vAlign w:val="bottom"/>
          </w:tcPr>
          <w:p w14:paraId="29CFC52D" w14:textId="55BB14CA"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77.9</w:t>
            </w:r>
          </w:p>
        </w:tc>
        <w:tc>
          <w:tcPr>
            <w:tcW w:w="2636" w:type="dxa"/>
            <w:vAlign w:val="bottom"/>
          </w:tcPr>
          <w:p w14:paraId="22CC1003" w14:textId="4B06E586"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7.3</w:t>
            </w:r>
          </w:p>
        </w:tc>
      </w:tr>
      <w:tr w:rsidR="002D35B4" w:rsidRPr="007A1ABB" w14:paraId="78D2682D" w14:textId="77777777" w:rsidTr="002B51C4">
        <w:tc>
          <w:tcPr>
            <w:tcW w:w="1664" w:type="dxa"/>
          </w:tcPr>
          <w:p w14:paraId="50EE584C" w14:textId="77777777" w:rsidR="002D35B4" w:rsidRPr="007A1ABB" w:rsidRDefault="002D35B4" w:rsidP="0074731B">
            <w:pPr>
              <w:jc w:val="both"/>
              <w:rPr>
                <w:rFonts w:asciiTheme="minorHAnsi" w:hAnsiTheme="minorHAnsi" w:cstheme="minorHAnsi"/>
                <w:sz w:val="20"/>
                <w:szCs w:val="20"/>
              </w:rPr>
            </w:pPr>
          </w:p>
        </w:tc>
        <w:tc>
          <w:tcPr>
            <w:tcW w:w="1025" w:type="dxa"/>
          </w:tcPr>
          <w:p w14:paraId="62BE4568"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2</w:t>
            </w:r>
          </w:p>
        </w:tc>
        <w:tc>
          <w:tcPr>
            <w:tcW w:w="1275" w:type="dxa"/>
            <w:vAlign w:val="bottom"/>
          </w:tcPr>
          <w:p w14:paraId="387992E7" w14:textId="200063B5"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126.9</w:t>
            </w:r>
          </w:p>
        </w:tc>
        <w:tc>
          <w:tcPr>
            <w:tcW w:w="2410" w:type="dxa"/>
            <w:vAlign w:val="bottom"/>
          </w:tcPr>
          <w:p w14:paraId="2B0585E1" w14:textId="3B5B0F31"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78.0</w:t>
            </w:r>
          </w:p>
        </w:tc>
        <w:tc>
          <w:tcPr>
            <w:tcW w:w="2636" w:type="dxa"/>
            <w:vAlign w:val="bottom"/>
          </w:tcPr>
          <w:p w14:paraId="0DEDDA0A" w14:textId="07980F85"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7.4</w:t>
            </w:r>
          </w:p>
        </w:tc>
      </w:tr>
      <w:tr w:rsidR="002D35B4" w:rsidRPr="007A1ABB" w14:paraId="7F0545AE" w14:textId="77777777" w:rsidTr="002B51C4">
        <w:tc>
          <w:tcPr>
            <w:tcW w:w="1664" w:type="dxa"/>
          </w:tcPr>
          <w:p w14:paraId="3AF38F8B" w14:textId="77777777" w:rsidR="002D35B4" w:rsidRPr="007A1ABB" w:rsidRDefault="002D35B4" w:rsidP="0074731B">
            <w:pPr>
              <w:jc w:val="both"/>
              <w:rPr>
                <w:rFonts w:asciiTheme="minorHAnsi" w:hAnsiTheme="minorHAnsi" w:cstheme="minorHAnsi"/>
                <w:sz w:val="20"/>
                <w:szCs w:val="20"/>
              </w:rPr>
            </w:pPr>
          </w:p>
        </w:tc>
        <w:tc>
          <w:tcPr>
            <w:tcW w:w="1025" w:type="dxa"/>
          </w:tcPr>
          <w:p w14:paraId="2CD69174"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3</w:t>
            </w:r>
          </w:p>
        </w:tc>
        <w:tc>
          <w:tcPr>
            <w:tcW w:w="1275" w:type="dxa"/>
            <w:vAlign w:val="bottom"/>
          </w:tcPr>
          <w:p w14:paraId="3E96CD55" w14:textId="7CB3DD7B"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126.8</w:t>
            </w:r>
          </w:p>
        </w:tc>
        <w:tc>
          <w:tcPr>
            <w:tcW w:w="2410" w:type="dxa"/>
            <w:vAlign w:val="bottom"/>
          </w:tcPr>
          <w:p w14:paraId="3A500694" w14:textId="2BC0F6E5"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77.9</w:t>
            </w:r>
          </w:p>
        </w:tc>
        <w:tc>
          <w:tcPr>
            <w:tcW w:w="2636" w:type="dxa"/>
            <w:vAlign w:val="bottom"/>
          </w:tcPr>
          <w:p w14:paraId="2B19274C" w14:textId="48C8E95B"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7.3</w:t>
            </w:r>
          </w:p>
        </w:tc>
      </w:tr>
      <w:tr w:rsidR="002D35B4" w:rsidRPr="007A1ABB" w14:paraId="579C128B" w14:textId="77777777" w:rsidTr="002B51C4">
        <w:tc>
          <w:tcPr>
            <w:tcW w:w="1664" w:type="dxa"/>
          </w:tcPr>
          <w:p w14:paraId="084F1176" w14:textId="77777777" w:rsidR="002D35B4" w:rsidRPr="007A1ABB" w:rsidRDefault="002D35B4" w:rsidP="0074731B">
            <w:pPr>
              <w:jc w:val="both"/>
              <w:rPr>
                <w:rFonts w:asciiTheme="minorHAnsi" w:hAnsiTheme="minorHAnsi" w:cstheme="minorHAnsi"/>
                <w:sz w:val="20"/>
                <w:szCs w:val="20"/>
              </w:rPr>
            </w:pPr>
          </w:p>
        </w:tc>
        <w:tc>
          <w:tcPr>
            <w:tcW w:w="1025" w:type="dxa"/>
          </w:tcPr>
          <w:p w14:paraId="5C5D890C"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4</w:t>
            </w:r>
          </w:p>
        </w:tc>
        <w:tc>
          <w:tcPr>
            <w:tcW w:w="1275" w:type="dxa"/>
            <w:vAlign w:val="bottom"/>
          </w:tcPr>
          <w:p w14:paraId="0B5F7F82" w14:textId="0B071584"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128.4</w:t>
            </w:r>
          </w:p>
        </w:tc>
        <w:tc>
          <w:tcPr>
            <w:tcW w:w="2410" w:type="dxa"/>
            <w:vAlign w:val="bottom"/>
          </w:tcPr>
          <w:p w14:paraId="69AB5226" w14:textId="6EC7C16E"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78.1</w:t>
            </w:r>
          </w:p>
        </w:tc>
        <w:tc>
          <w:tcPr>
            <w:tcW w:w="2636" w:type="dxa"/>
            <w:vAlign w:val="bottom"/>
          </w:tcPr>
          <w:p w14:paraId="6C7B7749" w14:textId="70BC48BC"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7.4</w:t>
            </w:r>
          </w:p>
        </w:tc>
      </w:tr>
      <w:tr w:rsidR="002D35B4" w:rsidRPr="007A1ABB" w14:paraId="6C271636" w14:textId="77777777" w:rsidTr="002B51C4">
        <w:tc>
          <w:tcPr>
            <w:tcW w:w="1664" w:type="dxa"/>
          </w:tcPr>
          <w:p w14:paraId="19805569" w14:textId="77777777" w:rsidR="002D35B4" w:rsidRPr="007A1ABB" w:rsidRDefault="002D35B4" w:rsidP="0074731B">
            <w:pPr>
              <w:jc w:val="both"/>
              <w:rPr>
                <w:rFonts w:asciiTheme="minorHAnsi" w:hAnsiTheme="minorHAnsi" w:cstheme="minorHAnsi"/>
                <w:sz w:val="20"/>
                <w:szCs w:val="20"/>
              </w:rPr>
            </w:pPr>
          </w:p>
        </w:tc>
        <w:tc>
          <w:tcPr>
            <w:tcW w:w="1025" w:type="dxa"/>
          </w:tcPr>
          <w:p w14:paraId="6B595ABC"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5</w:t>
            </w:r>
          </w:p>
        </w:tc>
        <w:tc>
          <w:tcPr>
            <w:tcW w:w="1275" w:type="dxa"/>
            <w:vAlign w:val="bottom"/>
          </w:tcPr>
          <w:p w14:paraId="5DFAC3F9" w14:textId="5ACBB2A6"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130.5</w:t>
            </w:r>
          </w:p>
        </w:tc>
        <w:tc>
          <w:tcPr>
            <w:tcW w:w="2410" w:type="dxa"/>
            <w:vAlign w:val="bottom"/>
          </w:tcPr>
          <w:p w14:paraId="783D1406" w14:textId="55C2895A"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78.3</w:t>
            </w:r>
          </w:p>
        </w:tc>
        <w:tc>
          <w:tcPr>
            <w:tcW w:w="2636" w:type="dxa"/>
            <w:vAlign w:val="bottom"/>
          </w:tcPr>
          <w:p w14:paraId="5A3631F3" w14:textId="16279F84"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7.1</w:t>
            </w:r>
          </w:p>
        </w:tc>
      </w:tr>
      <w:tr w:rsidR="002D35B4" w:rsidRPr="007A1ABB" w14:paraId="04E6CD6C" w14:textId="77777777" w:rsidTr="002B51C4">
        <w:tc>
          <w:tcPr>
            <w:tcW w:w="1664" w:type="dxa"/>
          </w:tcPr>
          <w:p w14:paraId="328BF4C7" w14:textId="091F3B83"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3E3A4425"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themeColor="text1"/>
                <w:sz w:val="20"/>
                <w:szCs w:val="20"/>
              </w:rPr>
              <w:t>6</w:t>
            </w:r>
          </w:p>
        </w:tc>
        <w:tc>
          <w:tcPr>
            <w:tcW w:w="1275" w:type="dxa"/>
            <w:vAlign w:val="bottom"/>
          </w:tcPr>
          <w:p w14:paraId="5C550EB7" w14:textId="08992BD8"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127.9</w:t>
            </w:r>
          </w:p>
        </w:tc>
        <w:tc>
          <w:tcPr>
            <w:tcW w:w="2410" w:type="dxa"/>
            <w:vAlign w:val="bottom"/>
          </w:tcPr>
          <w:p w14:paraId="46226310" w14:textId="37DCA4DB" w:rsidR="002D35B4" w:rsidRPr="007A1ABB" w:rsidRDefault="002D35B4" w:rsidP="0074731B">
            <w:pPr>
              <w:jc w:val="both"/>
              <w:rPr>
                <w:rFonts w:asciiTheme="minorHAnsi" w:hAnsiTheme="minorHAnsi" w:cstheme="minorHAnsi"/>
                <w:b/>
                <w:bCs/>
                <w:i/>
                <w:iCs/>
                <w:sz w:val="20"/>
                <w:szCs w:val="20"/>
              </w:rPr>
            </w:pPr>
            <w:r w:rsidRPr="007A1ABB">
              <w:rPr>
                <w:rFonts w:asciiTheme="minorHAnsi" w:hAnsiTheme="minorHAnsi" w:cstheme="minorHAnsi"/>
                <w:b/>
                <w:bCs/>
                <w:i/>
                <w:iCs/>
                <w:color w:val="FF0000"/>
                <w:sz w:val="22"/>
                <w:szCs w:val="22"/>
              </w:rPr>
              <w:t>77.7</w:t>
            </w:r>
          </w:p>
        </w:tc>
        <w:tc>
          <w:tcPr>
            <w:tcW w:w="2636" w:type="dxa"/>
            <w:vAlign w:val="bottom"/>
          </w:tcPr>
          <w:p w14:paraId="303F3BD3" w14:textId="00953CC2"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7.7</w:t>
            </w:r>
          </w:p>
        </w:tc>
      </w:tr>
      <w:tr w:rsidR="002D35B4" w:rsidRPr="007A1ABB" w14:paraId="1EB6CDCD" w14:textId="77777777" w:rsidTr="002B51C4">
        <w:tc>
          <w:tcPr>
            <w:tcW w:w="1664" w:type="dxa"/>
          </w:tcPr>
          <w:p w14:paraId="25634B74" w14:textId="784880DE" w:rsidR="002D35B4" w:rsidRPr="007A1ABB" w:rsidRDefault="002D35B4" w:rsidP="0074731B">
            <w:pPr>
              <w:rPr>
                <w:rFonts w:asciiTheme="minorHAnsi" w:hAnsiTheme="minorHAnsi" w:cstheme="minorHAnsi"/>
                <w:sz w:val="20"/>
                <w:szCs w:val="20"/>
              </w:rPr>
            </w:pPr>
          </w:p>
        </w:tc>
        <w:tc>
          <w:tcPr>
            <w:tcW w:w="1025" w:type="dxa"/>
          </w:tcPr>
          <w:p w14:paraId="6D5262DA" w14:textId="77777777"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7</w:t>
            </w:r>
          </w:p>
        </w:tc>
        <w:tc>
          <w:tcPr>
            <w:tcW w:w="1275" w:type="dxa"/>
            <w:vAlign w:val="bottom"/>
          </w:tcPr>
          <w:p w14:paraId="0CA72A80" w14:textId="2F7DF338"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126.3</w:t>
            </w:r>
          </w:p>
        </w:tc>
        <w:tc>
          <w:tcPr>
            <w:tcW w:w="2410" w:type="dxa"/>
            <w:vAlign w:val="bottom"/>
          </w:tcPr>
          <w:p w14:paraId="04163A29" w14:textId="0389F4B0"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77.9</w:t>
            </w:r>
          </w:p>
        </w:tc>
        <w:tc>
          <w:tcPr>
            <w:tcW w:w="2636" w:type="dxa"/>
            <w:vAlign w:val="bottom"/>
          </w:tcPr>
          <w:p w14:paraId="63C1D936" w14:textId="485E6295"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7.4</w:t>
            </w:r>
          </w:p>
        </w:tc>
      </w:tr>
      <w:tr w:rsidR="002D35B4" w:rsidRPr="007A1ABB" w14:paraId="7E32DC96" w14:textId="77777777" w:rsidTr="002B51C4">
        <w:tc>
          <w:tcPr>
            <w:tcW w:w="1664" w:type="dxa"/>
          </w:tcPr>
          <w:p w14:paraId="6601FB80" w14:textId="35EF904F" w:rsidR="002D35B4" w:rsidRPr="007A1ABB" w:rsidRDefault="002D35B4" w:rsidP="0074731B">
            <w:pPr>
              <w:jc w:val="both"/>
              <w:rPr>
                <w:rFonts w:asciiTheme="minorHAnsi" w:hAnsiTheme="minorHAnsi" w:cstheme="minorHAnsi"/>
                <w:sz w:val="20"/>
                <w:szCs w:val="20"/>
              </w:rPr>
            </w:pPr>
          </w:p>
        </w:tc>
        <w:tc>
          <w:tcPr>
            <w:tcW w:w="1025" w:type="dxa"/>
          </w:tcPr>
          <w:p w14:paraId="751A4905" w14:textId="77777777" w:rsidR="002D35B4" w:rsidRPr="007A1ABB" w:rsidRDefault="002D35B4"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1275" w:type="dxa"/>
            <w:vAlign w:val="bottom"/>
          </w:tcPr>
          <w:p w14:paraId="0C7037C3" w14:textId="4F9E28F6"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127.5</w:t>
            </w:r>
          </w:p>
        </w:tc>
        <w:tc>
          <w:tcPr>
            <w:tcW w:w="2410" w:type="dxa"/>
            <w:vAlign w:val="bottom"/>
          </w:tcPr>
          <w:p w14:paraId="4817D987" w14:textId="30FB4D52"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78.0</w:t>
            </w:r>
          </w:p>
        </w:tc>
        <w:tc>
          <w:tcPr>
            <w:tcW w:w="2636" w:type="dxa"/>
            <w:vAlign w:val="bottom"/>
          </w:tcPr>
          <w:p w14:paraId="5600F7E4" w14:textId="20D6AC86"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7.2</w:t>
            </w:r>
          </w:p>
        </w:tc>
      </w:tr>
      <w:tr w:rsidR="002D35B4" w:rsidRPr="007A1ABB" w14:paraId="39EDD053" w14:textId="77777777" w:rsidTr="002B51C4">
        <w:tc>
          <w:tcPr>
            <w:tcW w:w="1664" w:type="dxa"/>
          </w:tcPr>
          <w:p w14:paraId="2492D764" w14:textId="6754847C" w:rsidR="002D35B4" w:rsidRPr="007A1ABB" w:rsidRDefault="002D35B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305DE2DB" w14:textId="735DE2AE" w:rsidR="002D35B4" w:rsidRPr="007A1ABB" w:rsidRDefault="002D35B4"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1275" w:type="dxa"/>
            <w:vAlign w:val="bottom"/>
          </w:tcPr>
          <w:p w14:paraId="1CD4C8FF" w14:textId="17521BDD"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128.3</w:t>
            </w:r>
          </w:p>
        </w:tc>
        <w:tc>
          <w:tcPr>
            <w:tcW w:w="2410" w:type="dxa"/>
            <w:vAlign w:val="bottom"/>
          </w:tcPr>
          <w:p w14:paraId="2A2FA585" w14:textId="136C7AAE" w:rsidR="002D35B4" w:rsidRPr="007A1ABB" w:rsidRDefault="002D35B4" w:rsidP="0074731B">
            <w:pPr>
              <w:jc w:val="both"/>
              <w:rPr>
                <w:rFonts w:asciiTheme="minorHAnsi" w:hAnsiTheme="minorHAnsi" w:cstheme="minorHAnsi"/>
                <w:b/>
                <w:bCs/>
                <w:i/>
                <w:iCs/>
                <w:color w:val="000000"/>
                <w:sz w:val="20"/>
                <w:szCs w:val="20"/>
              </w:rPr>
            </w:pPr>
            <w:r w:rsidRPr="007A1ABB">
              <w:rPr>
                <w:rFonts w:asciiTheme="minorHAnsi" w:hAnsiTheme="minorHAnsi" w:cstheme="minorHAnsi"/>
                <w:color w:val="000000"/>
                <w:sz w:val="22"/>
                <w:szCs w:val="22"/>
              </w:rPr>
              <w:t>77.8</w:t>
            </w:r>
          </w:p>
        </w:tc>
        <w:tc>
          <w:tcPr>
            <w:tcW w:w="2636" w:type="dxa"/>
            <w:vAlign w:val="bottom"/>
          </w:tcPr>
          <w:p w14:paraId="00EDB2B7" w14:textId="0393068C"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7.6</w:t>
            </w:r>
          </w:p>
        </w:tc>
      </w:tr>
      <w:tr w:rsidR="002D35B4" w:rsidRPr="007A1ABB" w14:paraId="596EED29" w14:textId="77777777" w:rsidTr="002B51C4">
        <w:tc>
          <w:tcPr>
            <w:tcW w:w="1664" w:type="dxa"/>
          </w:tcPr>
          <w:p w14:paraId="53BD371A" w14:textId="3A6EDAC3" w:rsidR="002D35B4" w:rsidRPr="007A1ABB" w:rsidRDefault="002D35B4" w:rsidP="0074731B">
            <w:pPr>
              <w:jc w:val="both"/>
              <w:rPr>
                <w:rFonts w:asciiTheme="minorHAnsi" w:hAnsiTheme="minorHAnsi" w:cstheme="minorHAnsi"/>
                <w:sz w:val="20"/>
                <w:szCs w:val="20"/>
              </w:rPr>
            </w:pPr>
          </w:p>
        </w:tc>
        <w:tc>
          <w:tcPr>
            <w:tcW w:w="1025" w:type="dxa"/>
          </w:tcPr>
          <w:p w14:paraId="1CF7D1D0" w14:textId="538A831F" w:rsidR="002D35B4" w:rsidRPr="007A1ABB" w:rsidRDefault="002D35B4"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10</w:t>
            </w:r>
          </w:p>
        </w:tc>
        <w:tc>
          <w:tcPr>
            <w:tcW w:w="1275" w:type="dxa"/>
            <w:vAlign w:val="bottom"/>
          </w:tcPr>
          <w:p w14:paraId="6A38EB95" w14:textId="15EE5AB2"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129.9</w:t>
            </w:r>
          </w:p>
        </w:tc>
        <w:tc>
          <w:tcPr>
            <w:tcW w:w="2410" w:type="dxa"/>
            <w:vAlign w:val="bottom"/>
          </w:tcPr>
          <w:p w14:paraId="24B296DC" w14:textId="2A0B2029"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78.0</w:t>
            </w:r>
          </w:p>
        </w:tc>
        <w:tc>
          <w:tcPr>
            <w:tcW w:w="2636" w:type="dxa"/>
            <w:vAlign w:val="bottom"/>
          </w:tcPr>
          <w:p w14:paraId="725246B1" w14:textId="5BAC6924"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7.3</w:t>
            </w:r>
          </w:p>
        </w:tc>
      </w:tr>
      <w:tr w:rsidR="002D35B4" w:rsidRPr="007A1ABB" w14:paraId="0E17A131" w14:textId="77777777" w:rsidTr="002B51C4">
        <w:tc>
          <w:tcPr>
            <w:tcW w:w="1664" w:type="dxa"/>
          </w:tcPr>
          <w:p w14:paraId="0BCB839F" w14:textId="77777777" w:rsidR="002D35B4" w:rsidRPr="007A1ABB" w:rsidRDefault="002D35B4" w:rsidP="0074731B">
            <w:pPr>
              <w:jc w:val="both"/>
              <w:rPr>
                <w:rFonts w:asciiTheme="minorHAnsi" w:hAnsiTheme="minorHAnsi" w:cstheme="minorHAnsi"/>
                <w:sz w:val="20"/>
                <w:szCs w:val="20"/>
              </w:rPr>
            </w:pPr>
          </w:p>
        </w:tc>
        <w:tc>
          <w:tcPr>
            <w:tcW w:w="1025" w:type="dxa"/>
          </w:tcPr>
          <w:p w14:paraId="198510FA" w14:textId="03D52012" w:rsidR="002D35B4" w:rsidRPr="007A1ABB" w:rsidRDefault="002D35B4"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11</w:t>
            </w:r>
          </w:p>
        </w:tc>
        <w:tc>
          <w:tcPr>
            <w:tcW w:w="1275" w:type="dxa"/>
            <w:vAlign w:val="bottom"/>
          </w:tcPr>
          <w:p w14:paraId="20E912BA" w14:textId="428BAD29"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128.7</w:t>
            </w:r>
          </w:p>
        </w:tc>
        <w:tc>
          <w:tcPr>
            <w:tcW w:w="2410" w:type="dxa"/>
            <w:vAlign w:val="bottom"/>
          </w:tcPr>
          <w:p w14:paraId="28801D1F" w14:textId="35E7932E"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78.1</w:t>
            </w:r>
          </w:p>
        </w:tc>
        <w:tc>
          <w:tcPr>
            <w:tcW w:w="2636" w:type="dxa"/>
            <w:vAlign w:val="bottom"/>
          </w:tcPr>
          <w:p w14:paraId="55EA06E7" w14:textId="57769CE9"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7.1</w:t>
            </w:r>
          </w:p>
        </w:tc>
      </w:tr>
      <w:tr w:rsidR="002D35B4" w:rsidRPr="007A1ABB" w14:paraId="3BEF6E09" w14:textId="77777777" w:rsidTr="002B51C4">
        <w:tc>
          <w:tcPr>
            <w:tcW w:w="1664" w:type="dxa"/>
          </w:tcPr>
          <w:p w14:paraId="24A80EC5" w14:textId="4429CFDB" w:rsidR="002D35B4" w:rsidRPr="007A1ABB" w:rsidRDefault="002D35B4" w:rsidP="0074731B">
            <w:pPr>
              <w:jc w:val="both"/>
              <w:rPr>
                <w:rFonts w:asciiTheme="minorHAnsi" w:hAnsiTheme="minorHAnsi" w:cstheme="minorHAnsi"/>
                <w:sz w:val="20"/>
                <w:szCs w:val="20"/>
              </w:rPr>
            </w:pPr>
          </w:p>
        </w:tc>
        <w:tc>
          <w:tcPr>
            <w:tcW w:w="1025" w:type="dxa"/>
          </w:tcPr>
          <w:p w14:paraId="5E4B7002" w14:textId="223C03EB" w:rsidR="002D35B4" w:rsidRPr="007A1ABB" w:rsidRDefault="002D35B4"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12</w:t>
            </w:r>
          </w:p>
        </w:tc>
        <w:tc>
          <w:tcPr>
            <w:tcW w:w="1275" w:type="dxa"/>
            <w:vAlign w:val="bottom"/>
          </w:tcPr>
          <w:p w14:paraId="0F14F1C5" w14:textId="34F20A4E"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129.1</w:t>
            </w:r>
          </w:p>
        </w:tc>
        <w:tc>
          <w:tcPr>
            <w:tcW w:w="2410" w:type="dxa"/>
            <w:vAlign w:val="bottom"/>
          </w:tcPr>
          <w:p w14:paraId="318BBB67" w14:textId="4F0E213A"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78.0</w:t>
            </w:r>
          </w:p>
        </w:tc>
        <w:tc>
          <w:tcPr>
            <w:tcW w:w="2636" w:type="dxa"/>
            <w:vAlign w:val="bottom"/>
          </w:tcPr>
          <w:p w14:paraId="58A13808" w14:textId="476EDF3A" w:rsidR="002D35B4" w:rsidRPr="007A1ABB" w:rsidRDefault="002D35B4"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7.4</w:t>
            </w:r>
          </w:p>
        </w:tc>
      </w:tr>
      <w:tr w:rsidR="00B4029E" w:rsidRPr="007A1ABB" w14:paraId="0093E71E" w14:textId="77777777" w:rsidTr="002838E3">
        <w:tc>
          <w:tcPr>
            <w:tcW w:w="9010" w:type="dxa"/>
            <w:gridSpan w:val="5"/>
          </w:tcPr>
          <w:p w14:paraId="04C7D06F" w14:textId="037681ED" w:rsidR="00B4029E" w:rsidRPr="007A1ABB" w:rsidRDefault="00B24CF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Late Glacial Interstadial</w:t>
            </w:r>
          </w:p>
        </w:tc>
      </w:tr>
      <w:tr w:rsidR="00D12060" w:rsidRPr="007A1ABB" w14:paraId="29D0B279" w14:textId="77777777" w:rsidTr="002B51C4">
        <w:tc>
          <w:tcPr>
            <w:tcW w:w="1664" w:type="dxa"/>
          </w:tcPr>
          <w:p w14:paraId="6E7E4245" w14:textId="74630A0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7CC1407B"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w:t>
            </w:r>
          </w:p>
        </w:tc>
        <w:tc>
          <w:tcPr>
            <w:tcW w:w="1275" w:type="dxa"/>
            <w:vAlign w:val="bottom"/>
          </w:tcPr>
          <w:p w14:paraId="1CD3B2C9" w14:textId="0C532DC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198.6</w:t>
            </w:r>
          </w:p>
        </w:tc>
        <w:tc>
          <w:tcPr>
            <w:tcW w:w="2410" w:type="dxa"/>
            <w:vAlign w:val="bottom"/>
          </w:tcPr>
          <w:p w14:paraId="007E857E" w14:textId="1AC97C58" w:rsidR="00D12060" w:rsidRPr="007A1ABB" w:rsidRDefault="00D12060" w:rsidP="0074731B">
            <w:pPr>
              <w:jc w:val="both"/>
              <w:rPr>
                <w:rFonts w:asciiTheme="minorHAnsi" w:hAnsiTheme="minorHAnsi" w:cstheme="minorHAnsi"/>
                <w:b/>
                <w:bCs/>
                <w:i/>
                <w:iCs/>
                <w:sz w:val="20"/>
                <w:szCs w:val="20"/>
              </w:rPr>
            </w:pPr>
            <w:r w:rsidRPr="007A1ABB">
              <w:rPr>
                <w:rFonts w:asciiTheme="minorHAnsi" w:hAnsiTheme="minorHAnsi" w:cstheme="minorHAnsi"/>
                <w:b/>
                <w:bCs/>
                <w:i/>
                <w:iCs/>
                <w:color w:val="FF0000"/>
                <w:sz w:val="22"/>
                <w:szCs w:val="22"/>
              </w:rPr>
              <w:t>110.5</w:t>
            </w:r>
          </w:p>
        </w:tc>
        <w:tc>
          <w:tcPr>
            <w:tcW w:w="2636" w:type="dxa"/>
            <w:vAlign w:val="bottom"/>
          </w:tcPr>
          <w:p w14:paraId="10D3D64B" w14:textId="73E056BF"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29.1</w:t>
            </w:r>
          </w:p>
        </w:tc>
      </w:tr>
      <w:tr w:rsidR="00D12060" w:rsidRPr="007A1ABB" w14:paraId="364C3647" w14:textId="77777777" w:rsidTr="002B51C4">
        <w:tc>
          <w:tcPr>
            <w:tcW w:w="1664" w:type="dxa"/>
          </w:tcPr>
          <w:p w14:paraId="465B85EA" w14:textId="006CD2CE" w:rsidR="00D12060" w:rsidRPr="007A1ABB" w:rsidRDefault="00D12060" w:rsidP="0074731B">
            <w:pPr>
              <w:jc w:val="both"/>
              <w:rPr>
                <w:rFonts w:asciiTheme="minorHAnsi" w:hAnsiTheme="minorHAnsi" w:cstheme="minorHAnsi"/>
                <w:sz w:val="20"/>
                <w:szCs w:val="20"/>
              </w:rPr>
            </w:pPr>
          </w:p>
        </w:tc>
        <w:tc>
          <w:tcPr>
            <w:tcW w:w="1025" w:type="dxa"/>
          </w:tcPr>
          <w:p w14:paraId="402D3BCF"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2</w:t>
            </w:r>
          </w:p>
        </w:tc>
        <w:tc>
          <w:tcPr>
            <w:tcW w:w="1275" w:type="dxa"/>
            <w:vAlign w:val="bottom"/>
          </w:tcPr>
          <w:p w14:paraId="225C559C" w14:textId="3039DFB5"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196.6</w:t>
            </w:r>
          </w:p>
        </w:tc>
        <w:tc>
          <w:tcPr>
            <w:tcW w:w="2410" w:type="dxa"/>
            <w:vAlign w:val="bottom"/>
          </w:tcPr>
          <w:p w14:paraId="4B4CFA3E" w14:textId="234877AE"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110.8</w:t>
            </w:r>
          </w:p>
        </w:tc>
        <w:tc>
          <w:tcPr>
            <w:tcW w:w="2636" w:type="dxa"/>
            <w:vAlign w:val="bottom"/>
          </w:tcPr>
          <w:p w14:paraId="6328FBAE" w14:textId="58B5E860"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28.2</w:t>
            </w:r>
          </w:p>
        </w:tc>
      </w:tr>
      <w:tr w:rsidR="00D12060" w:rsidRPr="007A1ABB" w14:paraId="052C0B94" w14:textId="77777777" w:rsidTr="002B51C4">
        <w:tc>
          <w:tcPr>
            <w:tcW w:w="1664" w:type="dxa"/>
          </w:tcPr>
          <w:p w14:paraId="24CB0322" w14:textId="77777777" w:rsidR="00D12060" w:rsidRPr="007A1ABB" w:rsidRDefault="00D12060" w:rsidP="0074731B">
            <w:pPr>
              <w:jc w:val="both"/>
              <w:rPr>
                <w:rFonts w:asciiTheme="minorHAnsi" w:hAnsiTheme="minorHAnsi" w:cstheme="minorHAnsi"/>
                <w:sz w:val="20"/>
                <w:szCs w:val="20"/>
              </w:rPr>
            </w:pPr>
          </w:p>
        </w:tc>
        <w:tc>
          <w:tcPr>
            <w:tcW w:w="1025" w:type="dxa"/>
          </w:tcPr>
          <w:p w14:paraId="1B43F1D1"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3</w:t>
            </w:r>
          </w:p>
        </w:tc>
        <w:tc>
          <w:tcPr>
            <w:tcW w:w="1275" w:type="dxa"/>
            <w:vAlign w:val="bottom"/>
          </w:tcPr>
          <w:p w14:paraId="18A096D3" w14:textId="37B1180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200.3</w:t>
            </w:r>
          </w:p>
        </w:tc>
        <w:tc>
          <w:tcPr>
            <w:tcW w:w="2410" w:type="dxa"/>
            <w:vAlign w:val="bottom"/>
          </w:tcPr>
          <w:p w14:paraId="63C6E375" w14:textId="747912D8"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110.9</w:t>
            </w:r>
          </w:p>
        </w:tc>
        <w:tc>
          <w:tcPr>
            <w:tcW w:w="2636" w:type="dxa"/>
            <w:vAlign w:val="bottom"/>
          </w:tcPr>
          <w:p w14:paraId="6010F24B" w14:textId="000CB87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28.7</w:t>
            </w:r>
          </w:p>
        </w:tc>
      </w:tr>
      <w:tr w:rsidR="00D12060" w:rsidRPr="007A1ABB" w14:paraId="55C8192B" w14:textId="77777777" w:rsidTr="002B51C4">
        <w:tc>
          <w:tcPr>
            <w:tcW w:w="1664" w:type="dxa"/>
          </w:tcPr>
          <w:p w14:paraId="05C4E890" w14:textId="77777777" w:rsidR="00D12060" w:rsidRPr="007A1ABB" w:rsidRDefault="00D12060" w:rsidP="0074731B">
            <w:pPr>
              <w:jc w:val="both"/>
              <w:rPr>
                <w:rFonts w:asciiTheme="minorHAnsi" w:hAnsiTheme="minorHAnsi" w:cstheme="minorHAnsi"/>
                <w:sz w:val="20"/>
                <w:szCs w:val="20"/>
              </w:rPr>
            </w:pPr>
          </w:p>
        </w:tc>
        <w:tc>
          <w:tcPr>
            <w:tcW w:w="1025" w:type="dxa"/>
          </w:tcPr>
          <w:p w14:paraId="6E1A8DD6"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4</w:t>
            </w:r>
          </w:p>
        </w:tc>
        <w:tc>
          <w:tcPr>
            <w:tcW w:w="1275" w:type="dxa"/>
            <w:vAlign w:val="bottom"/>
          </w:tcPr>
          <w:p w14:paraId="0BC04D6C" w14:textId="633617C6"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198.6</w:t>
            </w:r>
          </w:p>
        </w:tc>
        <w:tc>
          <w:tcPr>
            <w:tcW w:w="2410" w:type="dxa"/>
            <w:vAlign w:val="bottom"/>
          </w:tcPr>
          <w:p w14:paraId="6B66D351" w14:textId="681E1779"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111.2</w:t>
            </w:r>
          </w:p>
        </w:tc>
        <w:tc>
          <w:tcPr>
            <w:tcW w:w="2636" w:type="dxa"/>
            <w:vAlign w:val="bottom"/>
          </w:tcPr>
          <w:p w14:paraId="62C5B546" w14:textId="35E0AE66"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27.9</w:t>
            </w:r>
          </w:p>
        </w:tc>
      </w:tr>
      <w:tr w:rsidR="00D12060" w:rsidRPr="007A1ABB" w14:paraId="0033C90B" w14:textId="77777777" w:rsidTr="002B51C4">
        <w:tc>
          <w:tcPr>
            <w:tcW w:w="1664" w:type="dxa"/>
          </w:tcPr>
          <w:p w14:paraId="787A5F2F" w14:textId="77777777" w:rsidR="00D12060" w:rsidRPr="007A1ABB" w:rsidRDefault="00D12060" w:rsidP="0074731B">
            <w:pPr>
              <w:jc w:val="both"/>
              <w:rPr>
                <w:rFonts w:asciiTheme="minorHAnsi" w:hAnsiTheme="minorHAnsi" w:cstheme="minorHAnsi"/>
                <w:sz w:val="20"/>
                <w:szCs w:val="20"/>
              </w:rPr>
            </w:pPr>
          </w:p>
        </w:tc>
        <w:tc>
          <w:tcPr>
            <w:tcW w:w="1025" w:type="dxa"/>
          </w:tcPr>
          <w:p w14:paraId="09A282BE"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5</w:t>
            </w:r>
          </w:p>
        </w:tc>
        <w:tc>
          <w:tcPr>
            <w:tcW w:w="1275" w:type="dxa"/>
            <w:vAlign w:val="bottom"/>
          </w:tcPr>
          <w:p w14:paraId="3A7E5F75" w14:textId="53E5995A"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200.7</w:t>
            </w:r>
          </w:p>
        </w:tc>
        <w:tc>
          <w:tcPr>
            <w:tcW w:w="2410" w:type="dxa"/>
            <w:vAlign w:val="bottom"/>
          </w:tcPr>
          <w:p w14:paraId="1D20DA55" w14:textId="3F53A9C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111.6</w:t>
            </w:r>
          </w:p>
        </w:tc>
        <w:tc>
          <w:tcPr>
            <w:tcW w:w="2636" w:type="dxa"/>
            <w:vAlign w:val="bottom"/>
          </w:tcPr>
          <w:p w14:paraId="1064A5A8" w14:textId="3C597BF6"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27.7</w:t>
            </w:r>
          </w:p>
        </w:tc>
      </w:tr>
      <w:tr w:rsidR="00D12060" w:rsidRPr="007A1ABB" w14:paraId="4EFFDD4F" w14:textId="77777777" w:rsidTr="002B51C4">
        <w:tc>
          <w:tcPr>
            <w:tcW w:w="1664" w:type="dxa"/>
          </w:tcPr>
          <w:p w14:paraId="5DB46883" w14:textId="120EAB92"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6D1A484C"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6</w:t>
            </w:r>
          </w:p>
        </w:tc>
        <w:tc>
          <w:tcPr>
            <w:tcW w:w="1275" w:type="dxa"/>
            <w:vAlign w:val="bottom"/>
          </w:tcPr>
          <w:p w14:paraId="24548A9D" w14:textId="277EC4F5"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194.6</w:t>
            </w:r>
          </w:p>
        </w:tc>
        <w:tc>
          <w:tcPr>
            <w:tcW w:w="2410" w:type="dxa"/>
            <w:vAlign w:val="bottom"/>
          </w:tcPr>
          <w:p w14:paraId="5A567E61" w14:textId="547EC498" w:rsidR="00D12060" w:rsidRPr="007A1ABB" w:rsidRDefault="00D12060" w:rsidP="0074731B">
            <w:pPr>
              <w:jc w:val="both"/>
              <w:rPr>
                <w:rFonts w:asciiTheme="minorHAnsi" w:hAnsiTheme="minorHAnsi" w:cstheme="minorHAnsi"/>
                <w:b/>
                <w:bCs/>
                <w:i/>
                <w:iCs/>
                <w:color w:val="FF0000"/>
                <w:sz w:val="20"/>
                <w:szCs w:val="20"/>
              </w:rPr>
            </w:pPr>
            <w:r w:rsidRPr="007A1ABB">
              <w:rPr>
                <w:rFonts w:asciiTheme="minorHAnsi" w:hAnsiTheme="minorHAnsi" w:cstheme="minorHAnsi"/>
                <w:color w:val="000000"/>
                <w:sz w:val="22"/>
                <w:szCs w:val="22"/>
              </w:rPr>
              <w:t>110.7</w:t>
            </w:r>
          </w:p>
        </w:tc>
        <w:tc>
          <w:tcPr>
            <w:tcW w:w="2636" w:type="dxa"/>
            <w:vAlign w:val="bottom"/>
          </w:tcPr>
          <w:p w14:paraId="433B24CE" w14:textId="1F74E650"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28.8</w:t>
            </w:r>
          </w:p>
        </w:tc>
      </w:tr>
      <w:tr w:rsidR="00D12060" w:rsidRPr="007A1ABB" w14:paraId="03870B5D" w14:textId="77777777" w:rsidTr="002B51C4">
        <w:tc>
          <w:tcPr>
            <w:tcW w:w="1664" w:type="dxa"/>
          </w:tcPr>
          <w:p w14:paraId="48D9FDCF" w14:textId="0ADD35F8"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6DEACD6E"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7</w:t>
            </w:r>
          </w:p>
        </w:tc>
        <w:tc>
          <w:tcPr>
            <w:tcW w:w="1275" w:type="dxa"/>
            <w:vAlign w:val="bottom"/>
          </w:tcPr>
          <w:p w14:paraId="63D7EFFE" w14:textId="57E3CA5B"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199.2</w:t>
            </w:r>
          </w:p>
        </w:tc>
        <w:tc>
          <w:tcPr>
            <w:tcW w:w="2410" w:type="dxa"/>
            <w:vAlign w:val="bottom"/>
          </w:tcPr>
          <w:p w14:paraId="6E1EC700" w14:textId="1E46BE0A"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110.8</w:t>
            </w:r>
          </w:p>
        </w:tc>
        <w:tc>
          <w:tcPr>
            <w:tcW w:w="2636" w:type="dxa"/>
            <w:vAlign w:val="bottom"/>
          </w:tcPr>
          <w:p w14:paraId="2DC54223" w14:textId="7B7E9DB7"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28.4</w:t>
            </w:r>
          </w:p>
        </w:tc>
      </w:tr>
      <w:tr w:rsidR="00D12060" w:rsidRPr="007A1ABB" w14:paraId="6A61797C" w14:textId="77777777" w:rsidTr="002B51C4">
        <w:tc>
          <w:tcPr>
            <w:tcW w:w="1664" w:type="dxa"/>
          </w:tcPr>
          <w:p w14:paraId="6ECBAFAC" w14:textId="77777777" w:rsidR="00D12060" w:rsidRPr="007A1ABB" w:rsidRDefault="00D12060" w:rsidP="0074731B">
            <w:pPr>
              <w:jc w:val="both"/>
              <w:rPr>
                <w:rFonts w:asciiTheme="minorHAnsi" w:hAnsiTheme="minorHAnsi" w:cstheme="minorHAnsi"/>
                <w:sz w:val="20"/>
                <w:szCs w:val="20"/>
              </w:rPr>
            </w:pPr>
          </w:p>
        </w:tc>
        <w:tc>
          <w:tcPr>
            <w:tcW w:w="1025" w:type="dxa"/>
          </w:tcPr>
          <w:p w14:paraId="171F3EDD" w14:textId="77777777"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1275" w:type="dxa"/>
            <w:vAlign w:val="bottom"/>
          </w:tcPr>
          <w:p w14:paraId="24BB74FC" w14:textId="2DF26E30"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201.5</w:t>
            </w:r>
          </w:p>
        </w:tc>
        <w:tc>
          <w:tcPr>
            <w:tcW w:w="2410" w:type="dxa"/>
            <w:vAlign w:val="bottom"/>
          </w:tcPr>
          <w:p w14:paraId="4683B313" w14:textId="3F93CC75"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111.1</w:t>
            </w:r>
          </w:p>
        </w:tc>
        <w:tc>
          <w:tcPr>
            <w:tcW w:w="2636" w:type="dxa"/>
            <w:vAlign w:val="bottom"/>
          </w:tcPr>
          <w:p w14:paraId="4579BD57" w14:textId="4D6C4E21" w:rsidR="00D12060" w:rsidRPr="007A1ABB" w:rsidRDefault="00D1206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28.8</w:t>
            </w:r>
          </w:p>
        </w:tc>
      </w:tr>
      <w:tr w:rsidR="00D12060" w:rsidRPr="007A1ABB" w14:paraId="1920663A" w14:textId="77777777" w:rsidTr="002B51C4">
        <w:tc>
          <w:tcPr>
            <w:tcW w:w="1664" w:type="dxa"/>
          </w:tcPr>
          <w:p w14:paraId="237F04D8" w14:textId="4EFE3682" w:rsidR="00D12060" w:rsidRPr="007A1ABB" w:rsidRDefault="00D12060" w:rsidP="0074731B">
            <w:pPr>
              <w:jc w:val="both"/>
              <w:rPr>
                <w:rFonts w:asciiTheme="minorHAnsi" w:hAnsiTheme="minorHAnsi" w:cstheme="minorHAnsi"/>
                <w:sz w:val="20"/>
                <w:szCs w:val="20"/>
              </w:rPr>
            </w:pPr>
          </w:p>
        </w:tc>
        <w:tc>
          <w:tcPr>
            <w:tcW w:w="1025" w:type="dxa"/>
          </w:tcPr>
          <w:p w14:paraId="5AE9A291" w14:textId="0EF63959"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1275" w:type="dxa"/>
            <w:vAlign w:val="bottom"/>
          </w:tcPr>
          <w:p w14:paraId="500E752F" w14:textId="4B93FCB4"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196.6</w:t>
            </w:r>
          </w:p>
        </w:tc>
        <w:tc>
          <w:tcPr>
            <w:tcW w:w="2410" w:type="dxa"/>
            <w:vAlign w:val="bottom"/>
          </w:tcPr>
          <w:p w14:paraId="55B2641D" w14:textId="13A3C095"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111.1</w:t>
            </w:r>
          </w:p>
        </w:tc>
        <w:tc>
          <w:tcPr>
            <w:tcW w:w="2636" w:type="dxa"/>
            <w:vAlign w:val="bottom"/>
          </w:tcPr>
          <w:p w14:paraId="37B796C9" w14:textId="42A5964C"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28.3</w:t>
            </w:r>
          </w:p>
        </w:tc>
      </w:tr>
      <w:tr w:rsidR="00D12060" w:rsidRPr="007A1ABB" w14:paraId="5D22BED7" w14:textId="77777777" w:rsidTr="002B51C4">
        <w:tc>
          <w:tcPr>
            <w:tcW w:w="1664" w:type="dxa"/>
          </w:tcPr>
          <w:p w14:paraId="25AE2A84" w14:textId="77777777" w:rsidR="00D12060" w:rsidRPr="007A1ABB" w:rsidRDefault="00D12060" w:rsidP="0074731B">
            <w:pPr>
              <w:jc w:val="both"/>
              <w:rPr>
                <w:rFonts w:asciiTheme="minorHAnsi" w:hAnsiTheme="minorHAnsi" w:cstheme="minorHAnsi"/>
                <w:sz w:val="20"/>
                <w:szCs w:val="20"/>
              </w:rPr>
            </w:pPr>
          </w:p>
        </w:tc>
        <w:tc>
          <w:tcPr>
            <w:tcW w:w="1025" w:type="dxa"/>
          </w:tcPr>
          <w:p w14:paraId="25A1D542" w14:textId="03C0E6D8"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10</w:t>
            </w:r>
          </w:p>
        </w:tc>
        <w:tc>
          <w:tcPr>
            <w:tcW w:w="1275" w:type="dxa"/>
            <w:vAlign w:val="bottom"/>
          </w:tcPr>
          <w:p w14:paraId="4C7F0D82" w14:textId="0784B5EE"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196.2</w:t>
            </w:r>
          </w:p>
        </w:tc>
        <w:tc>
          <w:tcPr>
            <w:tcW w:w="2410" w:type="dxa"/>
            <w:vAlign w:val="bottom"/>
          </w:tcPr>
          <w:p w14:paraId="41360779" w14:textId="164104E7"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111.2</w:t>
            </w:r>
          </w:p>
        </w:tc>
        <w:tc>
          <w:tcPr>
            <w:tcW w:w="2636" w:type="dxa"/>
            <w:vAlign w:val="bottom"/>
          </w:tcPr>
          <w:p w14:paraId="50C97F3A" w14:textId="7A7175E6"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28.7</w:t>
            </w:r>
          </w:p>
        </w:tc>
      </w:tr>
      <w:tr w:rsidR="00D12060" w:rsidRPr="007A1ABB" w14:paraId="0C5F3216" w14:textId="77777777" w:rsidTr="002B51C4">
        <w:tc>
          <w:tcPr>
            <w:tcW w:w="1664" w:type="dxa"/>
          </w:tcPr>
          <w:p w14:paraId="1FE4D6C8" w14:textId="2DE84DE7" w:rsidR="00D12060" w:rsidRPr="007A1ABB" w:rsidRDefault="00D12060" w:rsidP="0074731B">
            <w:pPr>
              <w:jc w:val="both"/>
              <w:rPr>
                <w:rFonts w:asciiTheme="minorHAnsi" w:hAnsiTheme="minorHAnsi" w:cstheme="minorHAnsi"/>
                <w:sz w:val="20"/>
                <w:szCs w:val="20"/>
              </w:rPr>
            </w:pPr>
          </w:p>
        </w:tc>
        <w:tc>
          <w:tcPr>
            <w:tcW w:w="1025" w:type="dxa"/>
          </w:tcPr>
          <w:p w14:paraId="2910767F" w14:textId="1A64A68A"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11</w:t>
            </w:r>
          </w:p>
        </w:tc>
        <w:tc>
          <w:tcPr>
            <w:tcW w:w="1275" w:type="dxa"/>
            <w:vAlign w:val="bottom"/>
          </w:tcPr>
          <w:p w14:paraId="779EB6AE" w14:textId="3606F8FD"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199.3</w:t>
            </w:r>
          </w:p>
        </w:tc>
        <w:tc>
          <w:tcPr>
            <w:tcW w:w="2410" w:type="dxa"/>
            <w:vAlign w:val="bottom"/>
          </w:tcPr>
          <w:p w14:paraId="1ED33B88" w14:textId="1DCCAA0C"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111.3</w:t>
            </w:r>
          </w:p>
        </w:tc>
        <w:tc>
          <w:tcPr>
            <w:tcW w:w="2636" w:type="dxa"/>
            <w:vAlign w:val="bottom"/>
          </w:tcPr>
          <w:p w14:paraId="289F8FDF" w14:textId="6B78C0AC"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28.3</w:t>
            </w:r>
          </w:p>
        </w:tc>
      </w:tr>
      <w:tr w:rsidR="00D12060" w:rsidRPr="007A1ABB" w14:paraId="30932AEB" w14:textId="77777777" w:rsidTr="002B51C4">
        <w:tc>
          <w:tcPr>
            <w:tcW w:w="1664" w:type="dxa"/>
          </w:tcPr>
          <w:p w14:paraId="7584D0A3" w14:textId="77777777" w:rsidR="00D12060" w:rsidRPr="007A1ABB" w:rsidRDefault="00D12060" w:rsidP="0074731B">
            <w:pPr>
              <w:jc w:val="both"/>
              <w:rPr>
                <w:rFonts w:asciiTheme="minorHAnsi" w:hAnsiTheme="minorHAnsi" w:cstheme="minorHAnsi"/>
                <w:sz w:val="20"/>
                <w:szCs w:val="20"/>
              </w:rPr>
            </w:pPr>
          </w:p>
        </w:tc>
        <w:tc>
          <w:tcPr>
            <w:tcW w:w="1025" w:type="dxa"/>
          </w:tcPr>
          <w:p w14:paraId="03450537" w14:textId="2255CD35" w:rsidR="00D12060" w:rsidRPr="007A1ABB" w:rsidRDefault="00D1206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12</w:t>
            </w:r>
          </w:p>
        </w:tc>
        <w:tc>
          <w:tcPr>
            <w:tcW w:w="1275" w:type="dxa"/>
            <w:vAlign w:val="bottom"/>
          </w:tcPr>
          <w:p w14:paraId="09E5B62C" w14:textId="7C9B1472"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197.9</w:t>
            </w:r>
          </w:p>
        </w:tc>
        <w:tc>
          <w:tcPr>
            <w:tcW w:w="2410" w:type="dxa"/>
            <w:vAlign w:val="bottom"/>
          </w:tcPr>
          <w:p w14:paraId="4C8A6963" w14:textId="2BB3F45A"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111.4</w:t>
            </w:r>
          </w:p>
        </w:tc>
        <w:tc>
          <w:tcPr>
            <w:tcW w:w="2636" w:type="dxa"/>
            <w:vAlign w:val="bottom"/>
          </w:tcPr>
          <w:p w14:paraId="74F9DCA9" w14:textId="10C8EF45" w:rsidR="00D12060" w:rsidRPr="007A1ABB" w:rsidRDefault="00D1206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28.2</w:t>
            </w:r>
          </w:p>
        </w:tc>
      </w:tr>
      <w:tr w:rsidR="00B4029E" w:rsidRPr="007A1ABB" w14:paraId="29B36BDE" w14:textId="77777777" w:rsidTr="002838E3">
        <w:tc>
          <w:tcPr>
            <w:tcW w:w="9010" w:type="dxa"/>
            <w:gridSpan w:val="5"/>
          </w:tcPr>
          <w:p w14:paraId="03B09E3E" w14:textId="078FD3BB" w:rsidR="00B4029E" w:rsidRPr="007A1ABB" w:rsidRDefault="00B24CF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Last Glacial Termination</w:t>
            </w:r>
          </w:p>
        </w:tc>
      </w:tr>
      <w:tr w:rsidR="006F41F8" w:rsidRPr="007A1ABB" w14:paraId="0DEF03D6" w14:textId="77777777" w:rsidTr="002B51C4">
        <w:tc>
          <w:tcPr>
            <w:tcW w:w="1664" w:type="dxa"/>
          </w:tcPr>
          <w:p w14:paraId="16E791D2" w14:textId="33BA601C" w:rsidR="006F41F8" w:rsidRPr="007A1ABB" w:rsidRDefault="006F41F8" w:rsidP="0074731B">
            <w:pPr>
              <w:jc w:val="both"/>
              <w:rPr>
                <w:rFonts w:asciiTheme="minorHAnsi" w:hAnsiTheme="minorHAnsi" w:cstheme="minorHAnsi"/>
                <w:sz w:val="20"/>
                <w:szCs w:val="20"/>
              </w:rPr>
            </w:pPr>
          </w:p>
        </w:tc>
        <w:tc>
          <w:tcPr>
            <w:tcW w:w="1025" w:type="dxa"/>
          </w:tcPr>
          <w:p w14:paraId="4CD1DB01" w14:textId="77777777" w:rsidR="006F41F8" w:rsidRPr="007A1ABB" w:rsidRDefault="006F41F8"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w:t>
            </w:r>
          </w:p>
        </w:tc>
        <w:tc>
          <w:tcPr>
            <w:tcW w:w="1275" w:type="dxa"/>
            <w:vAlign w:val="bottom"/>
          </w:tcPr>
          <w:p w14:paraId="29CB8906" w14:textId="497CE4D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227.8</w:t>
            </w:r>
          </w:p>
        </w:tc>
        <w:tc>
          <w:tcPr>
            <w:tcW w:w="2410" w:type="dxa"/>
            <w:vAlign w:val="bottom"/>
          </w:tcPr>
          <w:p w14:paraId="00546A46" w14:textId="7D95C1E1"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132.6</w:t>
            </w:r>
          </w:p>
        </w:tc>
        <w:tc>
          <w:tcPr>
            <w:tcW w:w="2636" w:type="dxa"/>
            <w:vAlign w:val="bottom"/>
          </w:tcPr>
          <w:p w14:paraId="417DB0A8" w14:textId="5E318E1E"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22.9</w:t>
            </w:r>
          </w:p>
        </w:tc>
      </w:tr>
      <w:tr w:rsidR="006F41F8" w:rsidRPr="007A1ABB" w14:paraId="20515CC8" w14:textId="77777777" w:rsidTr="002B51C4">
        <w:tc>
          <w:tcPr>
            <w:tcW w:w="1664" w:type="dxa"/>
          </w:tcPr>
          <w:p w14:paraId="2572F2B3" w14:textId="51089EA9" w:rsidR="006F41F8" w:rsidRPr="007A1ABB" w:rsidRDefault="002E65D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45D57B38" w14:textId="77777777" w:rsidR="006F41F8" w:rsidRPr="007A1ABB" w:rsidRDefault="006F41F8"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2</w:t>
            </w:r>
          </w:p>
        </w:tc>
        <w:tc>
          <w:tcPr>
            <w:tcW w:w="1275" w:type="dxa"/>
            <w:vAlign w:val="bottom"/>
          </w:tcPr>
          <w:p w14:paraId="29E4E40B" w14:textId="7050E1D2"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201.2</w:t>
            </w:r>
          </w:p>
        </w:tc>
        <w:tc>
          <w:tcPr>
            <w:tcW w:w="2410" w:type="dxa"/>
            <w:vAlign w:val="bottom"/>
          </w:tcPr>
          <w:p w14:paraId="4D0D4586" w14:textId="19681DC8" w:rsidR="006F41F8" w:rsidRPr="007A1ABB" w:rsidRDefault="006F41F8" w:rsidP="0074731B">
            <w:pPr>
              <w:jc w:val="both"/>
              <w:rPr>
                <w:rFonts w:asciiTheme="minorHAnsi" w:hAnsiTheme="minorHAnsi" w:cstheme="minorHAnsi"/>
                <w:b/>
                <w:bCs/>
                <w:i/>
                <w:iCs/>
                <w:color w:val="FF0000"/>
                <w:sz w:val="20"/>
                <w:szCs w:val="20"/>
              </w:rPr>
            </w:pPr>
            <w:r w:rsidRPr="007A1ABB">
              <w:rPr>
                <w:rFonts w:asciiTheme="minorHAnsi" w:hAnsiTheme="minorHAnsi" w:cstheme="minorHAnsi"/>
                <w:b/>
                <w:bCs/>
                <w:i/>
                <w:iCs/>
                <w:color w:val="FF0000"/>
                <w:sz w:val="22"/>
                <w:szCs w:val="22"/>
              </w:rPr>
              <w:t>131.8</w:t>
            </w:r>
          </w:p>
        </w:tc>
        <w:tc>
          <w:tcPr>
            <w:tcW w:w="2636" w:type="dxa"/>
            <w:vAlign w:val="bottom"/>
          </w:tcPr>
          <w:p w14:paraId="1131031E" w14:textId="16C883C4"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w:t>
            </w:r>
          </w:p>
        </w:tc>
      </w:tr>
      <w:tr w:rsidR="006F41F8" w:rsidRPr="007A1ABB" w14:paraId="043F9AA1" w14:textId="77777777" w:rsidTr="002B51C4">
        <w:tc>
          <w:tcPr>
            <w:tcW w:w="1664" w:type="dxa"/>
          </w:tcPr>
          <w:p w14:paraId="6C61380D" w14:textId="77777777" w:rsidR="006F41F8" w:rsidRPr="007A1ABB" w:rsidRDefault="006F41F8" w:rsidP="0074731B">
            <w:pPr>
              <w:jc w:val="both"/>
              <w:rPr>
                <w:rFonts w:asciiTheme="minorHAnsi" w:hAnsiTheme="minorHAnsi" w:cstheme="minorHAnsi"/>
                <w:sz w:val="20"/>
                <w:szCs w:val="20"/>
              </w:rPr>
            </w:pPr>
          </w:p>
        </w:tc>
        <w:tc>
          <w:tcPr>
            <w:tcW w:w="1025" w:type="dxa"/>
          </w:tcPr>
          <w:p w14:paraId="68B02AEE" w14:textId="77777777" w:rsidR="006F41F8" w:rsidRPr="007A1ABB" w:rsidRDefault="006F41F8"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3</w:t>
            </w:r>
          </w:p>
        </w:tc>
        <w:tc>
          <w:tcPr>
            <w:tcW w:w="1275" w:type="dxa"/>
            <w:vAlign w:val="bottom"/>
          </w:tcPr>
          <w:p w14:paraId="496BCEFE" w14:textId="43D21164"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229.1</w:t>
            </w:r>
          </w:p>
        </w:tc>
        <w:tc>
          <w:tcPr>
            <w:tcW w:w="2410" w:type="dxa"/>
            <w:vAlign w:val="bottom"/>
          </w:tcPr>
          <w:p w14:paraId="47F0BAA4" w14:textId="11684409"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132.9</w:t>
            </w:r>
          </w:p>
        </w:tc>
        <w:tc>
          <w:tcPr>
            <w:tcW w:w="2636" w:type="dxa"/>
            <w:vAlign w:val="bottom"/>
          </w:tcPr>
          <w:p w14:paraId="793513A5" w14:textId="007A89D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22.8</w:t>
            </w:r>
          </w:p>
        </w:tc>
      </w:tr>
      <w:tr w:rsidR="006F41F8" w:rsidRPr="007A1ABB" w14:paraId="2923876C" w14:textId="77777777" w:rsidTr="002B51C4">
        <w:tc>
          <w:tcPr>
            <w:tcW w:w="1664" w:type="dxa"/>
          </w:tcPr>
          <w:p w14:paraId="171BC55E" w14:textId="77777777" w:rsidR="006F41F8" w:rsidRPr="007A1ABB" w:rsidRDefault="006F41F8" w:rsidP="0074731B">
            <w:pPr>
              <w:jc w:val="both"/>
              <w:rPr>
                <w:rFonts w:asciiTheme="minorHAnsi" w:hAnsiTheme="minorHAnsi" w:cstheme="minorHAnsi"/>
                <w:sz w:val="20"/>
                <w:szCs w:val="20"/>
              </w:rPr>
            </w:pPr>
          </w:p>
        </w:tc>
        <w:tc>
          <w:tcPr>
            <w:tcW w:w="1025" w:type="dxa"/>
          </w:tcPr>
          <w:p w14:paraId="1F6F6770" w14:textId="77777777" w:rsidR="006F41F8" w:rsidRPr="007A1ABB" w:rsidRDefault="006F41F8"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4</w:t>
            </w:r>
          </w:p>
        </w:tc>
        <w:tc>
          <w:tcPr>
            <w:tcW w:w="1275" w:type="dxa"/>
            <w:vAlign w:val="bottom"/>
          </w:tcPr>
          <w:p w14:paraId="0FE007AF" w14:textId="1635FD46"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201.1</w:t>
            </w:r>
          </w:p>
        </w:tc>
        <w:tc>
          <w:tcPr>
            <w:tcW w:w="2410" w:type="dxa"/>
            <w:vAlign w:val="bottom"/>
          </w:tcPr>
          <w:p w14:paraId="20938FCE" w14:textId="45158EE5"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132.4</w:t>
            </w:r>
          </w:p>
        </w:tc>
        <w:tc>
          <w:tcPr>
            <w:tcW w:w="2636" w:type="dxa"/>
            <w:vAlign w:val="bottom"/>
          </w:tcPr>
          <w:p w14:paraId="58009366" w14:textId="172C0D6A"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22.8</w:t>
            </w:r>
          </w:p>
        </w:tc>
      </w:tr>
      <w:tr w:rsidR="006F41F8" w:rsidRPr="007A1ABB" w14:paraId="561442CF" w14:textId="77777777" w:rsidTr="002B51C4">
        <w:tc>
          <w:tcPr>
            <w:tcW w:w="1664" w:type="dxa"/>
          </w:tcPr>
          <w:p w14:paraId="530F0C21" w14:textId="6280C907" w:rsidR="006F41F8" w:rsidRPr="007A1ABB" w:rsidRDefault="006F41F8" w:rsidP="0074731B">
            <w:pPr>
              <w:jc w:val="both"/>
              <w:rPr>
                <w:rFonts w:asciiTheme="minorHAnsi" w:hAnsiTheme="minorHAnsi" w:cstheme="minorHAnsi"/>
                <w:sz w:val="20"/>
                <w:szCs w:val="20"/>
              </w:rPr>
            </w:pPr>
          </w:p>
        </w:tc>
        <w:tc>
          <w:tcPr>
            <w:tcW w:w="1025" w:type="dxa"/>
          </w:tcPr>
          <w:p w14:paraId="03513C49" w14:textId="77777777" w:rsidR="006F41F8" w:rsidRPr="007A1ABB" w:rsidRDefault="006F41F8"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5</w:t>
            </w:r>
          </w:p>
        </w:tc>
        <w:tc>
          <w:tcPr>
            <w:tcW w:w="1275" w:type="dxa"/>
            <w:vAlign w:val="bottom"/>
          </w:tcPr>
          <w:p w14:paraId="5E827E61" w14:textId="4EA1E5F3"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202.4</w:t>
            </w:r>
          </w:p>
        </w:tc>
        <w:tc>
          <w:tcPr>
            <w:tcW w:w="2410" w:type="dxa"/>
            <w:vAlign w:val="bottom"/>
          </w:tcPr>
          <w:p w14:paraId="4F37427B" w14:textId="2E1CA068"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132.5</w:t>
            </w:r>
          </w:p>
        </w:tc>
        <w:tc>
          <w:tcPr>
            <w:tcW w:w="2636" w:type="dxa"/>
            <w:vAlign w:val="bottom"/>
          </w:tcPr>
          <w:p w14:paraId="15FE411A" w14:textId="77094D63"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22.4</w:t>
            </w:r>
          </w:p>
        </w:tc>
      </w:tr>
      <w:tr w:rsidR="006F41F8" w:rsidRPr="007A1ABB" w14:paraId="452926DC" w14:textId="77777777" w:rsidTr="002B51C4">
        <w:tc>
          <w:tcPr>
            <w:tcW w:w="1664" w:type="dxa"/>
          </w:tcPr>
          <w:p w14:paraId="6253DA29" w14:textId="3AEAC341" w:rsidR="006F41F8" w:rsidRPr="007A1ABB" w:rsidRDefault="002E65D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45E5445D" w14:textId="7777777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6</w:t>
            </w:r>
          </w:p>
        </w:tc>
        <w:tc>
          <w:tcPr>
            <w:tcW w:w="1275" w:type="dxa"/>
            <w:vAlign w:val="bottom"/>
          </w:tcPr>
          <w:p w14:paraId="077C8C17" w14:textId="26A80F34"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211.6</w:t>
            </w:r>
          </w:p>
        </w:tc>
        <w:tc>
          <w:tcPr>
            <w:tcW w:w="2410" w:type="dxa"/>
            <w:vAlign w:val="bottom"/>
          </w:tcPr>
          <w:p w14:paraId="5016FBD6" w14:textId="2887DAE3" w:rsidR="006F41F8" w:rsidRPr="007A1ABB" w:rsidRDefault="006F41F8" w:rsidP="0074731B">
            <w:pPr>
              <w:jc w:val="both"/>
              <w:rPr>
                <w:rFonts w:asciiTheme="minorHAnsi" w:hAnsiTheme="minorHAnsi" w:cstheme="minorHAnsi"/>
                <w:b/>
                <w:bCs/>
                <w:i/>
                <w:iCs/>
                <w:sz w:val="20"/>
                <w:szCs w:val="20"/>
              </w:rPr>
            </w:pPr>
            <w:r w:rsidRPr="007A1ABB">
              <w:rPr>
                <w:rFonts w:asciiTheme="minorHAnsi" w:hAnsiTheme="minorHAnsi" w:cstheme="minorHAnsi"/>
                <w:color w:val="000000"/>
                <w:sz w:val="22"/>
                <w:szCs w:val="22"/>
              </w:rPr>
              <w:t>131.9</w:t>
            </w:r>
          </w:p>
        </w:tc>
        <w:tc>
          <w:tcPr>
            <w:tcW w:w="2636" w:type="dxa"/>
            <w:vAlign w:val="bottom"/>
          </w:tcPr>
          <w:p w14:paraId="1CC82466" w14:textId="725C0514"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24.0</w:t>
            </w:r>
          </w:p>
        </w:tc>
      </w:tr>
      <w:tr w:rsidR="006F41F8" w:rsidRPr="007A1ABB" w14:paraId="0713D38F" w14:textId="77777777" w:rsidTr="002B51C4">
        <w:tc>
          <w:tcPr>
            <w:tcW w:w="1664" w:type="dxa"/>
          </w:tcPr>
          <w:p w14:paraId="56C49C8A" w14:textId="44210445" w:rsidR="006F41F8" w:rsidRPr="007A1ABB" w:rsidRDefault="006F41F8" w:rsidP="0074731B">
            <w:pPr>
              <w:jc w:val="both"/>
              <w:rPr>
                <w:rFonts w:asciiTheme="minorHAnsi" w:hAnsiTheme="minorHAnsi" w:cstheme="minorHAnsi"/>
                <w:sz w:val="20"/>
                <w:szCs w:val="20"/>
              </w:rPr>
            </w:pPr>
          </w:p>
        </w:tc>
        <w:tc>
          <w:tcPr>
            <w:tcW w:w="1025" w:type="dxa"/>
          </w:tcPr>
          <w:p w14:paraId="4FB63312" w14:textId="7777777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7</w:t>
            </w:r>
          </w:p>
        </w:tc>
        <w:tc>
          <w:tcPr>
            <w:tcW w:w="1275" w:type="dxa"/>
            <w:vAlign w:val="bottom"/>
          </w:tcPr>
          <w:p w14:paraId="1BD22AAF" w14:textId="1355D285"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221.6</w:t>
            </w:r>
          </w:p>
        </w:tc>
        <w:tc>
          <w:tcPr>
            <w:tcW w:w="2410" w:type="dxa"/>
            <w:vAlign w:val="bottom"/>
          </w:tcPr>
          <w:p w14:paraId="68BC39B0" w14:textId="2F1802A3" w:rsidR="006F41F8" w:rsidRPr="007A1ABB" w:rsidRDefault="006F41F8" w:rsidP="0074731B">
            <w:pPr>
              <w:jc w:val="both"/>
              <w:rPr>
                <w:rFonts w:asciiTheme="minorHAnsi" w:hAnsiTheme="minorHAnsi" w:cstheme="minorHAnsi"/>
                <w:b/>
                <w:bCs/>
                <w:i/>
                <w:iCs/>
                <w:sz w:val="20"/>
                <w:szCs w:val="20"/>
              </w:rPr>
            </w:pPr>
            <w:r w:rsidRPr="007A1ABB">
              <w:rPr>
                <w:rFonts w:asciiTheme="minorHAnsi" w:hAnsiTheme="minorHAnsi" w:cstheme="minorHAnsi"/>
                <w:color w:val="000000"/>
                <w:sz w:val="22"/>
                <w:szCs w:val="22"/>
              </w:rPr>
              <w:t>133.1</w:t>
            </w:r>
          </w:p>
        </w:tc>
        <w:tc>
          <w:tcPr>
            <w:tcW w:w="2636" w:type="dxa"/>
            <w:vAlign w:val="bottom"/>
          </w:tcPr>
          <w:p w14:paraId="17FE0508" w14:textId="5C63DFAE"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23.4</w:t>
            </w:r>
          </w:p>
        </w:tc>
      </w:tr>
      <w:tr w:rsidR="006F41F8" w:rsidRPr="007A1ABB" w14:paraId="0626AAC4" w14:textId="77777777" w:rsidTr="002B51C4">
        <w:tc>
          <w:tcPr>
            <w:tcW w:w="1664" w:type="dxa"/>
          </w:tcPr>
          <w:p w14:paraId="1EA7CBA6" w14:textId="7F64792C" w:rsidR="006F41F8" w:rsidRPr="007A1ABB" w:rsidRDefault="006F41F8" w:rsidP="0074731B">
            <w:pPr>
              <w:jc w:val="both"/>
              <w:rPr>
                <w:rFonts w:asciiTheme="minorHAnsi" w:hAnsiTheme="minorHAnsi" w:cstheme="minorHAnsi"/>
                <w:sz w:val="20"/>
                <w:szCs w:val="20"/>
              </w:rPr>
            </w:pPr>
          </w:p>
        </w:tc>
        <w:tc>
          <w:tcPr>
            <w:tcW w:w="1025" w:type="dxa"/>
          </w:tcPr>
          <w:p w14:paraId="263C69B6" w14:textId="7777777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8</w:t>
            </w:r>
          </w:p>
        </w:tc>
        <w:tc>
          <w:tcPr>
            <w:tcW w:w="1275" w:type="dxa"/>
            <w:vAlign w:val="bottom"/>
          </w:tcPr>
          <w:p w14:paraId="76B02CC0" w14:textId="77BA6F2D"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227.7</w:t>
            </w:r>
          </w:p>
        </w:tc>
        <w:tc>
          <w:tcPr>
            <w:tcW w:w="2410" w:type="dxa"/>
            <w:vAlign w:val="bottom"/>
          </w:tcPr>
          <w:p w14:paraId="5FB1C672" w14:textId="676A53BD"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132.9</w:t>
            </w:r>
          </w:p>
        </w:tc>
        <w:tc>
          <w:tcPr>
            <w:tcW w:w="2636" w:type="dxa"/>
            <w:vAlign w:val="bottom"/>
          </w:tcPr>
          <w:p w14:paraId="4216F7A1" w14:textId="5C4D4F7B"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w:t>
            </w:r>
          </w:p>
        </w:tc>
      </w:tr>
      <w:tr w:rsidR="006F41F8" w:rsidRPr="007A1ABB" w14:paraId="06B95930" w14:textId="77777777" w:rsidTr="002B51C4">
        <w:tc>
          <w:tcPr>
            <w:tcW w:w="1664" w:type="dxa"/>
          </w:tcPr>
          <w:p w14:paraId="7B80FBA5" w14:textId="1CEF08F0" w:rsidR="006F41F8" w:rsidRPr="007A1ABB" w:rsidRDefault="006F41F8" w:rsidP="0074731B">
            <w:pPr>
              <w:jc w:val="both"/>
              <w:rPr>
                <w:rFonts w:asciiTheme="minorHAnsi" w:hAnsiTheme="minorHAnsi" w:cstheme="minorHAnsi"/>
                <w:sz w:val="20"/>
                <w:szCs w:val="20"/>
              </w:rPr>
            </w:pPr>
          </w:p>
        </w:tc>
        <w:tc>
          <w:tcPr>
            <w:tcW w:w="1025" w:type="dxa"/>
          </w:tcPr>
          <w:p w14:paraId="1E42DF68" w14:textId="677C506F"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9</w:t>
            </w:r>
          </w:p>
        </w:tc>
        <w:tc>
          <w:tcPr>
            <w:tcW w:w="1275" w:type="dxa"/>
            <w:vAlign w:val="bottom"/>
          </w:tcPr>
          <w:p w14:paraId="068169EF" w14:textId="0126E984"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210.4</w:t>
            </w:r>
          </w:p>
        </w:tc>
        <w:tc>
          <w:tcPr>
            <w:tcW w:w="2410" w:type="dxa"/>
            <w:vAlign w:val="bottom"/>
          </w:tcPr>
          <w:p w14:paraId="2DC99E70" w14:textId="2FA6DF72"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132.2</w:t>
            </w:r>
          </w:p>
        </w:tc>
        <w:tc>
          <w:tcPr>
            <w:tcW w:w="2636" w:type="dxa"/>
            <w:vAlign w:val="bottom"/>
          </w:tcPr>
          <w:p w14:paraId="2ACFF366" w14:textId="08B49D3B"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24.4</w:t>
            </w:r>
          </w:p>
        </w:tc>
      </w:tr>
      <w:tr w:rsidR="006F41F8" w:rsidRPr="007A1ABB" w14:paraId="4629D94F" w14:textId="77777777" w:rsidTr="002B51C4">
        <w:tc>
          <w:tcPr>
            <w:tcW w:w="1664" w:type="dxa"/>
          </w:tcPr>
          <w:p w14:paraId="375889D4" w14:textId="14009A5B" w:rsidR="006F41F8" w:rsidRPr="007A1ABB" w:rsidRDefault="002E65D4"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5AAC67AD" w14:textId="54779943"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10</w:t>
            </w:r>
          </w:p>
        </w:tc>
        <w:tc>
          <w:tcPr>
            <w:tcW w:w="1275" w:type="dxa"/>
            <w:vAlign w:val="bottom"/>
          </w:tcPr>
          <w:p w14:paraId="231233A3" w14:textId="6AFA4669"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213.7</w:t>
            </w:r>
          </w:p>
        </w:tc>
        <w:tc>
          <w:tcPr>
            <w:tcW w:w="2410" w:type="dxa"/>
            <w:vAlign w:val="bottom"/>
          </w:tcPr>
          <w:p w14:paraId="0C53BB40" w14:textId="33FB089A"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132.1</w:t>
            </w:r>
          </w:p>
        </w:tc>
        <w:tc>
          <w:tcPr>
            <w:tcW w:w="2636" w:type="dxa"/>
            <w:vAlign w:val="bottom"/>
          </w:tcPr>
          <w:p w14:paraId="03434139" w14:textId="66A71160"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23.7</w:t>
            </w:r>
          </w:p>
        </w:tc>
      </w:tr>
      <w:tr w:rsidR="006F41F8" w:rsidRPr="007A1ABB" w14:paraId="4A9F6274" w14:textId="77777777" w:rsidTr="002B51C4">
        <w:tc>
          <w:tcPr>
            <w:tcW w:w="1664" w:type="dxa"/>
          </w:tcPr>
          <w:p w14:paraId="4CB89A8D" w14:textId="77777777" w:rsidR="006F41F8" w:rsidRPr="007A1ABB" w:rsidRDefault="006F41F8" w:rsidP="0074731B">
            <w:pPr>
              <w:jc w:val="both"/>
              <w:rPr>
                <w:rFonts w:asciiTheme="minorHAnsi" w:hAnsiTheme="minorHAnsi" w:cstheme="minorHAnsi"/>
                <w:sz w:val="20"/>
                <w:szCs w:val="20"/>
              </w:rPr>
            </w:pPr>
          </w:p>
        </w:tc>
        <w:tc>
          <w:tcPr>
            <w:tcW w:w="1025" w:type="dxa"/>
          </w:tcPr>
          <w:p w14:paraId="610DFEE5" w14:textId="0B3F7FC7"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11</w:t>
            </w:r>
          </w:p>
        </w:tc>
        <w:tc>
          <w:tcPr>
            <w:tcW w:w="1275" w:type="dxa"/>
            <w:vAlign w:val="bottom"/>
          </w:tcPr>
          <w:p w14:paraId="70F871B4" w14:textId="2071AEDA"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218.3</w:t>
            </w:r>
          </w:p>
        </w:tc>
        <w:tc>
          <w:tcPr>
            <w:tcW w:w="2410" w:type="dxa"/>
            <w:vAlign w:val="bottom"/>
          </w:tcPr>
          <w:p w14:paraId="062EF06B" w14:textId="70027402"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133.3</w:t>
            </w:r>
          </w:p>
        </w:tc>
        <w:tc>
          <w:tcPr>
            <w:tcW w:w="2636" w:type="dxa"/>
            <w:vAlign w:val="bottom"/>
          </w:tcPr>
          <w:p w14:paraId="51C9ED3F" w14:textId="31633FBC"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23.7</w:t>
            </w:r>
          </w:p>
        </w:tc>
      </w:tr>
      <w:tr w:rsidR="006F41F8" w:rsidRPr="007A1ABB" w14:paraId="2A66F008" w14:textId="77777777" w:rsidTr="002B51C4">
        <w:tc>
          <w:tcPr>
            <w:tcW w:w="1664" w:type="dxa"/>
          </w:tcPr>
          <w:p w14:paraId="51AC22C9" w14:textId="77777777" w:rsidR="006F41F8" w:rsidRPr="007A1ABB" w:rsidRDefault="006F41F8" w:rsidP="0074731B">
            <w:pPr>
              <w:jc w:val="both"/>
              <w:rPr>
                <w:rFonts w:asciiTheme="minorHAnsi" w:hAnsiTheme="minorHAnsi" w:cstheme="minorHAnsi"/>
                <w:sz w:val="20"/>
                <w:szCs w:val="20"/>
              </w:rPr>
            </w:pPr>
          </w:p>
        </w:tc>
        <w:tc>
          <w:tcPr>
            <w:tcW w:w="1025" w:type="dxa"/>
          </w:tcPr>
          <w:p w14:paraId="53BF5179" w14:textId="1E15A001" w:rsidR="006F41F8" w:rsidRPr="007A1ABB" w:rsidRDefault="006F41F8" w:rsidP="0074731B">
            <w:pPr>
              <w:jc w:val="both"/>
              <w:rPr>
                <w:rFonts w:asciiTheme="minorHAnsi" w:hAnsiTheme="minorHAnsi" w:cstheme="minorHAnsi"/>
                <w:sz w:val="20"/>
                <w:szCs w:val="20"/>
              </w:rPr>
            </w:pPr>
            <w:r w:rsidRPr="007A1ABB">
              <w:rPr>
                <w:rFonts w:asciiTheme="minorHAnsi" w:hAnsiTheme="minorHAnsi" w:cstheme="minorHAnsi"/>
                <w:sz w:val="20"/>
                <w:szCs w:val="20"/>
              </w:rPr>
              <w:t>12</w:t>
            </w:r>
          </w:p>
        </w:tc>
        <w:tc>
          <w:tcPr>
            <w:tcW w:w="1275" w:type="dxa"/>
            <w:vAlign w:val="bottom"/>
          </w:tcPr>
          <w:p w14:paraId="6DA56605" w14:textId="1C6F5F59"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211.8</w:t>
            </w:r>
          </w:p>
        </w:tc>
        <w:tc>
          <w:tcPr>
            <w:tcW w:w="2410" w:type="dxa"/>
            <w:vAlign w:val="bottom"/>
          </w:tcPr>
          <w:p w14:paraId="7D47D090" w14:textId="400A01AC"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132.4</w:t>
            </w:r>
          </w:p>
        </w:tc>
        <w:tc>
          <w:tcPr>
            <w:tcW w:w="2636" w:type="dxa"/>
            <w:vAlign w:val="bottom"/>
          </w:tcPr>
          <w:p w14:paraId="4719232A" w14:textId="1BC43E7C" w:rsidR="006F41F8" w:rsidRPr="007A1ABB" w:rsidRDefault="006F41F8"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24.1</w:t>
            </w:r>
          </w:p>
        </w:tc>
      </w:tr>
      <w:tr w:rsidR="00B4029E" w:rsidRPr="007A1ABB" w14:paraId="6C28DA65" w14:textId="77777777" w:rsidTr="002838E3">
        <w:tc>
          <w:tcPr>
            <w:tcW w:w="9010" w:type="dxa"/>
            <w:gridSpan w:val="5"/>
          </w:tcPr>
          <w:p w14:paraId="1EA6481A" w14:textId="529DDAA9" w:rsidR="00B4029E" w:rsidRPr="007A1ABB" w:rsidRDefault="00B24CF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Last Glacial Maximum</w:t>
            </w:r>
          </w:p>
        </w:tc>
      </w:tr>
      <w:tr w:rsidR="000009F6" w:rsidRPr="007A1ABB" w14:paraId="7220E800" w14:textId="77777777" w:rsidTr="002B51C4">
        <w:tc>
          <w:tcPr>
            <w:tcW w:w="1664" w:type="dxa"/>
          </w:tcPr>
          <w:p w14:paraId="39B1E80D" w14:textId="31BDA460" w:rsidR="000009F6" w:rsidRPr="007A1ABB" w:rsidRDefault="000009F6" w:rsidP="0074731B">
            <w:pPr>
              <w:tabs>
                <w:tab w:val="center" w:pos="724"/>
              </w:tabs>
              <w:jc w:val="both"/>
              <w:rPr>
                <w:rFonts w:asciiTheme="minorHAnsi" w:hAnsiTheme="minorHAnsi" w:cstheme="minorHAnsi"/>
                <w:sz w:val="20"/>
                <w:szCs w:val="20"/>
              </w:rPr>
            </w:pPr>
          </w:p>
        </w:tc>
        <w:tc>
          <w:tcPr>
            <w:tcW w:w="1025" w:type="dxa"/>
          </w:tcPr>
          <w:p w14:paraId="79201682"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w:t>
            </w:r>
          </w:p>
        </w:tc>
        <w:tc>
          <w:tcPr>
            <w:tcW w:w="1275" w:type="dxa"/>
            <w:vAlign w:val="bottom"/>
          </w:tcPr>
          <w:p w14:paraId="5F0C669F" w14:textId="72E8E5E6"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112.6</w:t>
            </w:r>
          </w:p>
        </w:tc>
        <w:tc>
          <w:tcPr>
            <w:tcW w:w="2410" w:type="dxa"/>
            <w:vAlign w:val="bottom"/>
          </w:tcPr>
          <w:p w14:paraId="79C9C317" w14:textId="7AED01E3"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54.1</w:t>
            </w:r>
          </w:p>
        </w:tc>
        <w:tc>
          <w:tcPr>
            <w:tcW w:w="2636" w:type="dxa"/>
            <w:vAlign w:val="bottom"/>
          </w:tcPr>
          <w:p w14:paraId="4C4E47AF" w14:textId="150A1B82"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10.8</w:t>
            </w:r>
          </w:p>
        </w:tc>
      </w:tr>
      <w:tr w:rsidR="000009F6" w:rsidRPr="007A1ABB" w14:paraId="25BEF34F" w14:textId="77777777" w:rsidTr="002B51C4">
        <w:tc>
          <w:tcPr>
            <w:tcW w:w="1664" w:type="dxa"/>
          </w:tcPr>
          <w:p w14:paraId="737149A0" w14:textId="3FCDF888" w:rsidR="000009F6" w:rsidRPr="007A1ABB" w:rsidRDefault="000009F6" w:rsidP="0074731B">
            <w:pPr>
              <w:jc w:val="both"/>
              <w:rPr>
                <w:rFonts w:asciiTheme="minorHAnsi" w:hAnsiTheme="minorHAnsi" w:cstheme="minorHAnsi"/>
                <w:sz w:val="20"/>
                <w:szCs w:val="20"/>
              </w:rPr>
            </w:pPr>
          </w:p>
        </w:tc>
        <w:tc>
          <w:tcPr>
            <w:tcW w:w="1025" w:type="dxa"/>
          </w:tcPr>
          <w:p w14:paraId="5C226241"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2</w:t>
            </w:r>
          </w:p>
        </w:tc>
        <w:tc>
          <w:tcPr>
            <w:tcW w:w="1275" w:type="dxa"/>
            <w:vAlign w:val="bottom"/>
          </w:tcPr>
          <w:p w14:paraId="2E203D71" w14:textId="2B323220"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101.5</w:t>
            </w:r>
          </w:p>
        </w:tc>
        <w:tc>
          <w:tcPr>
            <w:tcW w:w="2410" w:type="dxa"/>
            <w:vAlign w:val="bottom"/>
          </w:tcPr>
          <w:p w14:paraId="25E1EC1F" w14:textId="56FF442A"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54.2</w:t>
            </w:r>
          </w:p>
        </w:tc>
        <w:tc>
          <w:tcPr>
            <w:tcW w:w="2636" w:type="dxa"/>
            <w:vAlign w:val="bottom"/>
          </w:tcPr>
          <w:p w14:paraId="672C3375" w14:textId="3BD3F8C4"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11.8</w:t>
            </w:r>
          </w:p>
        </w:tc>
      </w:tr>
      <w:tr w:rsidR="000009F6" w:rsidRPr="007A1ABB" w14:paraId="458F2662" w14:textId="77777777" w:rsidTr="002B51C4">
        <w:tc>
          <w:tcPr>
            <w:tcW w:w="1664" w:type="dxa"/>
          </w:tcPr>
          <w:p w14:paraId="2988F571" w14:textId="77777777" w:rsidR="000009F6" w:rsidRPr="007A1ABB" w:rsidRDefault="000009F6" w:rsidP="0074731B">
            <w:pPr>
              <w:jc w:val="both"/>
              <w:rPr>
                <w:rFonts w:asciiTheme="minorHAnsi" w:hAnsiTheme="minorHAnsi" w:cstheme="minorHAnsi"/>
                <w:sz w:val="20"/>
                <w:szCs w:val="20"/>
              </w:rPr>
            </w:pPr>
          </w:p>
        </w:tc>
        <w:tc>
          <w:tcPr>
            <w:tcW w:w="1025" w:type="dxa"/>
          </w:tcPr>
          <w:p w14:paraId="063CBE6E"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3</w:t>
            </w:r>
          </w:p>
        </w:tc>
        <w:tc>
          <w:tcPr>
            <w:tcW w:w="1275" w:type="dxa"/>
            <w:vAlign w:val="bottom"/>
          </w:tcPr>
          <w:p w14:paraId="63623549" w14:textId="342663B4"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114.0</w:t>
            </w:r>
          </w:p>
        </w:tc>
        <w:tc>
          <w:tcPr>
            <w:tcW w:w="2410" w:type="dxa"/>
            <w:vAlign w:val="bottom"/>
          </w:tcPr>
          <w:p w14:paraId="49A31B9E" w14:textId="62CB8E28"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54.3</w:t>
            </w:r>
          </w:p>
        </w:tc>
        <w:tc>
          <w:tcPr>
            <w:tcW w:w="2636" w:type="dxa"/>
            <w:vAlign w:val="bottom"/>
          </w:tcPr>
          <w:p w14:paraId="11675E08" w14:textId="072FE544"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10.7</w:t>
            </w:r>
          </w:p>
        </w:tc>
      </w:tr>
      <w:tr w:rsidR="000009F6" w:rsidRPr="007A1ABB" w14:paraId="0CE5536A" w14:textId="77777777" w:rsidTr="002B51C4">
        <w:tc>
          <w:tcPr>
            <w:tcW w:w="1664" w:type="dxa"/>
          </w:tcPr>
          <w:p w14:paraId="1FC05066" w14:textId="565B3688" w:rsidR="000009F6" w:rsidRPr="007A1ABB" w:rsidRDefault="000009F6" w:rsidP="0074731B">
            <w:pPr>
              <w:jc w:val="both"/>
              <w:rPr>
                <w:rFonts w:asciiTheme="minorHAnsi" w:hAnsiTheme="minorHAnsi" w:cstheme="minorHAnsi"/>
                <w:sz w:val="20"/>
                <w:szCs w:val="20"/>
              </w:rPr>
            </w:pPr>
          </w:p>
        </w:tc>
        <w:tc>
          <w:tcPr>
            <w:tcW w:w="1025" w:type="dxa"/>
          </w:tcPr>
          <w:p w14:paraId="2FD927E1"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4</w:t>
            </w:r>
          </w:p>
        </w:tc>
        <w:tc>
          <w:tcPr>
            <w:tcW w:w="1275" w:type="dxa"/>
            <w:vAlign w:val="bottom"/>
          </w:tcPr>
          <w:p w14:paraId="38DBBFE0" w14:textId="5FEBC6EC"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104.0</w:t>
            </w:r>
          </w:p>
        </w:tc>
        <w:tc>
          <w:tcPr>
            <w:tcW w:w="2410" w:type="dxa"/>
            <w:vAlign w:val="bottom"/>
          </w:tcPr>
          <w:p w14:paraId="615CC5BF" w14:textId="552E3605"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54.3</w:t>
            </w:r>
          </w:p>
        </w:tc>
        <w:tc>
          <w:tcPr>
            <w:tcW w:w="2636" w:type="dxa"/>
            <w:vAlign w:val="bottom"/>
          </w:tcPr>
          <w:p w14:paraId="3F1B1444" w14:textId="365272C6"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11.7</w:t>
            </w:r>
          </w:p>
        </w:tc>
      </w:tr>
      <w:tr w:rsidR="000009F6" w:rsidRPr="007A1ABB" w14:paraId="10846DDD" w14:textId="77777777" w:rsidTr="002B51C4">
        <w:tc>
          <w:tcPr>
            <w:tcW w:w="1664" w:type="dxa"/>
          </w:tcPr>
          <w:p w14:paraId="54BDD3C3" w14:textId="77777777" w:rsidR="000009F6" w:rsidRPr="007A1ABB" w:rsidRDefault="000009F6" w:rsidP="0074731B">
            <w:pPr>
              <w:jc w:val="both"/>
              <w:rPr>
                <w:rFonts w:asciiTheme="minorHAnsi" w:hAnsiTheme="minorHAnsi" w:cstheme="minorHAnsi"/>
                <w:sz w:val="20"/>
                <w:szCs w:val="20"/>
              </w:rPr>
            </w:pPr>
          </w:p>
        </w:tc>
        <w:tc>
          <w:tcPr>
            <w:tcW w:w="1025" w:type="dxa"/>
          </w:tcPr>
          <w:p w14:paraId="1171B9E8"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5</w:t>
            </w:r>
          </w:p>
        </w:tc>
        <w:tc>
          <w:tcPr>
            <w:tcW w:w="1275" w:type="dxa"/>
            <w:vAlign w:val="bottom"/>
          </w:tcPr>
          <w:p w14:paraId="52F5B97E" w14:textId="4408696D"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106.2</w:t>
            </w:r>
          </w:p>
        </w:tc>
        <w:tc>
          <w:tcPr>
            <w:tcW w:w="2410" w:type="dxa"/>
            <w:vAlign w:val="bottom"/>
          </w:tcPr>
          <w:p w14:paraId="37DA0A2A" w14:textId="09E83D26"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54.8</w:t>
            </w:r>
          </w:p>
        </w:tc>
        <w:tc>
          <w:tcPr>
            <w:tcW w:w="2636" w:type="dxa"/>
            <w:vAlign w:val="bottom"/>
          </w:tcPr>
          <w:p w14:paraId="42C4BC9B" w14:textId="75680BFF"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11.2</w:t>
            </w:r>
          </w:p>
        </w:tc>
      </w:tr>
      <w:tr w:rsidR="000009F6" w:rsidRPr="007A1ABB" w14:paraId="0E7867F8" w14:textId="77777777" w:rsidTr="002B51C4">
        <w:tc>
          <w:tcPr>
            <w:tcW w:w="1664" w:type="dxa"/>
          </w:tcPr>
          <w:p w14:paraId="43776BCF" w14:textId="33A11A7E" w:rsidR="000009F6" w:rsidRPr="007A1ABB" w:rsidRDefault="000009F6" w:rsidP="0074731B">
            <w:pPr>
              <w:jc w:val="both"/>
              <w:rPr>
                <w:rFonts w:asciiTheme="minorHAnsi" w:hAnsiTheme="minorHAnsi" w:cstheme="minorHAnsi"/>
                <w:sz w:val="20"/>
                <w:szCs w:val="20"/>
              </w:rPr>
            </w:pPr>
          </w:p>
        </w:tc>
        <w:tc>
          <w:tcPr>
            <w:tcW w:w="1025" w:type="dxa"/>
          </w:tcPr>
          <w:p w14:paraId="576FCAB3"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6</w:t>
            </w:r>
          </w:p>
        </w:tc>
        <w:tc>
          <w:tcPr>
            <w:tcW w:w="1275" w:type="dxa"/>
            <w:vAlign w:val="bottom"/>
          </w:tcPr>
          <w:p w14:paraId="76C02172" w14:textId="6756BA92"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97.2</w:t>
            </w:r>
          </w:p>
        </w:tc>
        <w:tc>
          <w:tcPr>
            <w:tcW w:w="2410" w:type="dxa"/>
            <w:vAlign w:val="bottom"/>
          </w:tcPr>
          <w:p w14:paraId="43D00C3F" w14:textId="133987AE" w:rsidR="000009F6" w:rsidRPr="007A1ABB" w:rsidRDefault="000009F6" w:rsidP="0074731B">
            <w:pPr>
              <w:jc w:val="both"/>
              <w:rPr>
                <w:rFonts w:asciiTheme="minorHAnsi" w:hAnsiTheme="minorHAnsi" w:cstheme="minorHAnsi"/>
                <w:b/>
                <w:bCs/>
                <w:i/>
                <w:iCs/>
                <w:sz w:val="20"/>
                <w:szCs w:val="20"/>
              </w:rPr>
            </w:pPr>
            <w:r w:rsidRPr="007A1ABB">
              <w:rPr>
                <w:rFonts w:asciiTheme="minorHAnsi" w:hAnsiTheme="minorHAnsi" w:cstheme="minorHAnsi"/>
                <w:color w:val="000000"/>
                <w:sz w:val="22"/>
                <w:szCs w:val="22"/>
              </w:rPr>
              <w:t>56.6</w:t>
            </w:r>
          </w:p>
        </w:tc>
        <w:tc>
          <w:tcPr>
            <w:tcW w:w="2636" w:type="dxa"/>
            <w:vAlign w:val="bottom"/>
          </w:tcPr>
          <w:p w14:paraId="1F72B437" w14:textId="3CA188BA"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12.7</w:t>
            </w:r>
          </w:p>
        </w:tc>
      </w:tr>
      <w:tr w:rsidR="000009F6" w:rsidRPr="007A1ABB" w14:paraId="2C1740B7" w14:textId="77777777" w:rsidTr="002B51C4">
        <w:tc>
          <w:tcPr>
            <w:tcW w:w="1664" w:type="dxa"/>
          </w:tcPr>
          <w:p w14:paraId="3C393B3C" w14:textId="42B89CA8"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7AA231BA"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7</w:t>
            </w:r>
          </w:p>
        </w:tc>
        <w:tc>
          <w:tcPr>
            <w:tcW w:w="1275" w:type="dxa"/>
            <w:vAlign w:val="bottom"/>
          </w:tcPr>
          <w:p w14:paraId="3B5AB0F8" w14:textId="2AF6AB8E"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111.7</w:t>
            </w:r>
          </w:p>
        </w:tc>
        <w:tc>
          <w:tcPr>
            <w:tcW w:w="2410" w:type="dxa"/>
            <w:vAlign w:val="bottom"/>
          </w:tcPr>
          <w:p w14:paraId="2143F270" w14:textId="7F398D91"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54.0</w:t>
            </w:r>
          </w:p>
        </w:tc>
        <w:tc>
          <w:tcPr>
            <w:tcW w:w="2636" w:type="dxa"/>
            <w:vAlign w:val="bottom"/>
          </w:tcPr>
          <w:p w14:paraId="46B86C15" w14:textId="174564DF"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11.0</w:t>
            </w:r>
          </w:p>
        </w:tc>
      </w:tr>
      <w:tr w:rsidR="000009F6" w:rsidRPr="007A1ABB" w14:paraId="63FAB58E" w14:textId="77777777" w:rsidTr="002B51C4">
        <w:tc>
          <w:tcPr>
            <w:tcW w:w="1664" w:type="dxa"/>
          </w:tcPr>
          <w:p w14:paraId="131A7337" w14:textId="5C3B6CCB"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78C2CA70" w14:textId="77777777"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1275" w:type="dxa"/>
            <w:vAlign w:val="bottom"/>
          </w:tcPr>
          <w:p w14:paraId="63DD1323" w14:textId="532750B5"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109.9</w:t>
            </w:r>
          </w:p>
        </w:tc>
        <w:tc>
          <w:tcPr>
            <w:tcW w:w="2410" w:type="dxa"/>
            <w:vAlign w:val="bottom"/>
          </w:tcPr>
          <w:p w14:paraId="333407A6" w14:textId="0ABB0AEC"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53.7</w:t>
            </w:r>
          </w:p>
        </w:tc>
        <w:tc>
          <w:tcPr>
            <w:tcW w:w="2636" w:type="dxa"/>
            <w:vAlign w:val="bottom"/>
          </w:tcPr>
          <w:p w14:paraId="6E162E4A" w14:textId="77127FBB"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11.4</w:t>
            </w:r>
          </w:p>
        </w:tc>
      </w:tr>
      <w:tr w:rsidR="000009F6" w:rsidRPr="007A1ABB" w14:paraId="0FEB930C" w14:textId="77777777" w:rsidTr="002B51C4">
        <w:tc>
          <w:tcPr>
            <w:tcW w:w="1664" w:type="dxa"/>
          </w:tcPr>
          <w:p w14:paraId="45B98654" w14:textId="77777777" w:rsidR="000009F6" w:rsidRPr="007A1ABB" w:rsidRDefault="000009F6" w:rsidP="0074731B">
            <w:pPr>
              <w:jc w:val="both"/>
              <w:rPr>
                <w:rFonts w:asciiTheme="minorHAnsi" w:hAnsiTheme="minorHAnsi" w:cstheme="minorHAnsi"/>
                <w:sz w:val="20"/>
                <w:szCs w:val="20"/>
              </w:rPr>
            </w:pPr>
          </w:p>
        </w:tc>
        <w:tc>
          <w:tcPr>
            <w:tcW w:w="1025" w:type="dxa"/>
          </w:tcPr>
          <w:p w14:paraId="79631164" w14:textId="1BF1653E"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1275" w:type="dxa"/>
            <w:vAlign w:val="bottom"/>
          </w:tcPr>
          <w:p w14:paraId="689F111A" w14:textId="1D82C065"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98.4</w:t>
            </w:r>
          </w:p>
        </w:tc>
        <w:tc>
          <w:tcPr>
            <w:tcW w:w="2410" w:type="dxa"/>
            <w:vAlign w:val="bottom"/>
          </w:tcPr>
          <w:p w14:paraId="39600250" w14:textId="4E0BC3E4"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56.4</w:t>
            </w:r>
          </w:p>
        </w:tc>
        <w:tc>
          <w:tcPr>
            <w:tcW w:w="2636" w:type="dxa"/>
            <w:vAlign w:val="bottom"/>
          </w:tcPr>
          <w:p w14:paraId="3345982C" w14:textId="7AED3156"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12.3</w:t>
            </w:r>
          </w:p>
        </w:tc>
      </w:tr>
      <w:tr w:rsidR="000009F6" w:rsidRPr="007A1ABB" w14:paraId="26CE6F7E" w14:textId="77777777" w:rsidTr="002B51C4">
        <w:tc>
          <w:tcPr>
            <w:tcW w:w="1664" w:type="dxa"/>
          </w:tcPr>
          <w:p w14:paraId="051819FA" w14:textId="77777777" w:rsidR="000009F6" w:rsidRPr="007A1ABB" w:rsidRDefault="000009F6" w:rsidP="0074731B">
            <w:pPr>
              <w:jc w:val="both"/>
              <w:rPr>
                <w:rFonts w:asciiTheme="minorHAnsi" w:hAnsiTheme="minorHAnsi" w:cstheme="minorHAnsi"/>
                <w:sz w:val="20"/>
                <w:szCs w:val="20"/>
              </w:rPr>
            </w:pPr>
          </w:p>
        </w:tc>
        <w:tc>
          <w:tcPr>
            <w:tcW w:w="1025" w:type="dxa"/>
          </w:tcPr>
          <w:p w14:paraId="08A9413F" w14:textId="4C6265D9"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10</w:t>
            </w:r>
          </w:p>
        </w:tc>
        <w:tc>
          <w:tcPr>
            <w:tcW w:w="1275" w:type="dxa"/>
            <w:vAlign w:val="bottom"/>
          </w:tcPr>
          <w:p w14:paraId="6038D4EB" w14:textId="7CDC08EE"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96.1</w:t>
            </w:r>
          </w:p>
        </w:tc>
        <w:tc>
          <w:tcPr>
            <w:tcW w:w="2410" w:type="dxa"/>
            <w:vAlign w:val="bottom"/>
          </w:tcPr>
          <w:p w14:paraId="7F4D1CB3" w14:textId="29C57DF8"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55.6</w:t>
            </w:r>
          </w:p>
        </w:tc>
        <w:tc>
          <w:tcPr>
            <w:tcW w:w="2636" w:type="dxa"/>
            <w:vAlign w:val="bottom"/>
          </w:tcPr>
          <w:p w14:paraId="4C52FD5B" w14:textId="42F557B7"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14.0</w:t>
            </w:r>
          </w:p>
        </w:tc>
      </w:tr>
      <w:tr w:rsidR="000009F6" w:rsidRPr="007A1ABB" w14:paraId="733BA7F1" w14:textId="77777777" w:rsidTr="002B51C4">
        <w:tc>
          <w:tcPr>
            <w:tcW w:w="1664" w:type="dxa"/>
          </w:tcPr>
          <w:p w14:paraId="6BA3EF7A" w14:textId="5932DED8" w:rsidR="000009F6" w:rsidRPr="007A1ABB" w:rsidRDefault="000009F6"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0B26F96F" w14:textId="75EA0BC6"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11</w:t>
            </w:r>
          </w:p>
        </w:tc>
        <w:tc>
          <w:tcPr>
            <w:tcW w:w="1275" w:type="dxa"/>
            <w:vAlign w:val="bottom"/>
          </w:tcPr>
          <w:p w14:paraId="713BD031" w14:textId="6E3B59DD"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104.7</w:t>
            </w:r>
          </w:p>
        </w:tc>
        <w:tc>
          <w:tcPr>
            <w:tcW w:w="2410" w:type="dxa"/>
            <w:vAlign w:val="bottom"/>
          </w:tcPr>
          <w:p w14:paraId="1EAEE2D6" w14:textId="140A7D8B" w:rsidR="000009F6" w:rsidRPr="007A1ABB" w:rsidRDefault="000009F6" w:rsidP="0074731B">
            <w:pPr>
              <w:jc w:val="both"/>
              <w:rPr>
                <w:rFonts w:asciiTheme="minorHAnsi" w:hAnsiTheme="minorHAnsi" w:cstheme="minorHAnsi"/>
                <w:b/>
                <w:bCs/>
                <w:i/>
                <w:iCs/>
                <w:color w:val="000000"/>
                <w:sz w:val="20"/>
                <w:szCs w:val="20"/>
              </w:rPr>
            </w:pPr>
            <w:r w:rsidRPr="007A1ABB">
              <w:rPr>
                <w:rFonts w:asciiTheme="minorHAnsi" w:hAnsiTheme="minorHAnsi" w:cstheme="minorHAnsi"/>
                <w:b/>
                <w:bCs/>
                <w:i/>
                <w:iCs/>
                <w:color w:val="FF0000"/>
                <w:sz w:val="22"/>
                <w:szCs w:val="22"/>
              </w:rPr>
              <w:t>52.9</w:t>
            </w:r>
          </w:p>
        </w:tc>
        <w:tc>
          <w:tcPr>
            <w:tcW w:w="2636" w:type="dxa"/>
            <w:vAlign w:val="bottom"/>
          </w:tcPr>
          <w:p w14:paraId="3640E91C" w14:textId="31142DEB"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12.4</w:t>
            </w:r>
          </w:p>
        </w:tc>
      </w:tr>
      <w:tr w:rsidR="000009F6" w:rsidRPr="007A1ABB" w14:paraId="703314AE" w14:textId="77777777" w:rsidTr="002B51C4">
        <w:tc>
          <w:tcPr>
            <w:tcW w:w="1664" w:type="dxa"/>
          </w:tcPr>
          <w:p w14:paraId="20DAC65F" w14:textId="77777777" w:rsidR="000009F6" w:rsidRPr="007A1ABB" w:rsidRDefault="000009F6" w:rsidP="0074731B">
            <w:pPr>
              <w:jc w:val="both"/>
              <w:rPr>
                <w:rFonts w:asciiTheme="minorHAnsi" w:hAnsiTheme="minorHAnsi" w:cstheme="minorHAnsi"/>
                <w:sz w:val="20"/>
                <w:szCs w:val="20"/>
              </w:rPr>
            </w:pPr>
          </w:p>
        </w:tc>
        <w:tc>
          <w:tcPr>
            <w:tcW w:w="1025" w:type="dxa"/>
          </w:tcPr>
          <w:p w14:paraId="03F8E69C" w14:textId="2ED291E2" w:rsidR="000009F6" w:rsidRPr="007A1ABB" w:rsidRDefault="000009F6"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12</w:t>
            </w:r>
          </w:p>
        </w:tc>
        <w:tc>
          <w:tcPr>
            <w:tcW w:w="1275" w:type="dxa"/>
            <w:vAlign w:val="bottom"/>
          </w:tcPr>
          <w:p w14:paraId="7EB395B5" w14:textId="1EA2F0FB"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98.3</w:t>
            </w:r>
          </w:p>
        </w:tc>
        <w:tc>
          <w:tcPr>
            <w:tcW w:w="2410" w:type="dxa"/>
            <w:vAlign w:val="bottom"/>
          </w:tcPr>
          <w:p w14:paraId="4A8332F2" w14:textId="618D7579"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54.9</w:t>
            </w:r>
          </w:p>
        </w:tc>
        <w:tc>
          <w:tcPr>
            <w:tcW w:w="2636" w:type="dxa"/>
            <w:vAlign w:val="bottom"/>
          </w:tcPr>
          <w:p w14:paraId="264640DD" w14:textId="63C6D142" w:rsidR="000009F6" w:rsidRPr="007A1ABB" w:rsidRDefault="000009F6"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13.9</w:t>
            </w:r>
          </w:p>
        </w:tc>
      </w:tr>
      <w:tr w:rsidR="00B4029E" w:rsidRPr="007A1ABB" w14:paraId="2BF0E638" w14:textId="77777777" w:rsidTr="002838E3">
        <w:tc>
          <w:tcPr>
            <w:tcW w:w="9010" w:type="dxa"/>
            <w:gridSpan w:val="5"/>
          </w:tcPr>
          <w:p w14:paraId="2EE896E0" w14:textId="5D56C33E" w:rsidR="00B4029E" w:rsidRPr="007A1ABB" w:rsidRDefault="00B24CF8" w:rsidP="0074731B">
            <w:pPr>
              <w:jc w:val="both"/>
              <w:rPr>
                <w:rFonts w:asciiTheme="minorHAnsi" w:hAnsiTheme="minorHAnsi" w:cstheme="minorHAnsi"/>
                <w:b/>
                <w:bCs/>
                <w:color w:val="000000"/>
                <w:sz w:val="20"/>
                <w:szCs w:val="20"/>
              </w:rPr>
            </w:pPr>
            <w:r w:rsidRPr="007A1ABB">
              <w:rPr>
                <w:rFonts w:asciiTheme="minorHAnsi" w:hAnsiTheme="minorHAnsi" w:cstheme="minorHAnsi"/>
                <w:b/>
                <w:bCs/>
                <w:sz w:val="20"/>
                <w:szCs w:val="20"/>
              </w:rPr>
              <w:t>Late OIS 3</w:t>
            </w:r>
          </w:p>
        </w:tc>
      </w:tr>
      <w:tr w:rsidR="00CC1C40" w:rsidRPr="007A1ABB" w14:paraId="03A0CB3E" w14:textId="77777777" w:rsidTr="002B51C4">
        <w:tc>
          <w:tcPr>
            <w:tcW w:w="1664" w:type="dxa"/>
          </w:tcPr>
          <w:p w14:paraId="22CE81CD" w14:textId="307D3991" w:rsidR="00CC1C40" w:rsidRPr="007A1ABB" w:rsidRDefault="00CC1C40" w:rsidP="0074731B">
            <w:pPr>
              <w:jc w:val="both"/>
              <w:rPr>
                <w:rFonts w:asciiTheme="minorHAnsi" w:hAnsiTheme="minorHAnsi" w:cstheme="minorHAnsi"/>
                <w:sz w:val="20"/>
                <w:szCs w:val="20"/>
              </w:rPr>
            </w:pPr>
          </w:p>
        </w:tc>
        <w:tc>
          <w:tcPr>
            <w:tcW w:w="1025" w:type="dxa"/>
          </w:tcPr>
          <w:p w14:paraId="67564BA5"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w:t>
            </w:r>
          </w:p>
        </w:tc>
        <w:tc>
          <w:tcPr>
            <w:tcW w:w="1275" w:type="dxa"/>
            <w:vAlign w:val="bottom"/>
          </w:tcPr>
          <w:p w14:paraId="74A0DF4A" w14:textId="27C2FBC9"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251.8</w:t>
            </w:r>
          </w:p>
        </w:tc>
        <w:tc>
          <w:tcPr>
            <w:tcW w:w="2410" w:type="dxa"/>
            <w:vAlign w:val="bottom"/>
          </w:tcPr>
          <w:p w14:paraId="5AA31EBB" w14:textId="3B153902"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170.2</w:t>
            </w:r>
          </w:p>
        </w:tc>
        <w:tc>
          <w:tcPr>
            <w:tcW w:w="2636" w:type="dxa"/>
            <w:vAlign w:val="bottom"/>
          </w:tcPr>
          <w:p w14:paraId="3EDEC7B9" w14:textId="5D7D37B5"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16.0</w:t>
            </w:r>
          </w:p>
        </w:tc>
      </w:tr>
      <w:tr w:rsidR="00CC1C40" w:rsidRPr="007A1ABB" w14:paraId="79D610A5" w14:textId="77777777" w:rsidTr="002B51C4">
        <w:tc>
          <w:tcPr>
            <w:tcW w:w="1664" w:type="dxa"/>
          </w:tcPr>
          <w:p w14:paraId="4AA1C47E" w14:textId="77777777" w:rsidR="00CC1C40" w:rsidRPr="007A1ABB" w:rsidRDefault="00CC1C40" w:rsidP="0074731B">
            <w:pPr>
              <w:jc w:val="both"/>
              <w:rPr>
                <w:rFonts w:asciiTheme="minorHAnsi" w:hAnsiTheme="minorHAnsi" w:cstheme="minorHAnsi"/>
                <w:sz w:val="20"/>
                <w:szCs w:val="20"/>
              </w:rPr>
            </w:pPr>
          </w:p>
        </w:tc>
        <w:tc>
          <w:tcPr>
            <w:tcW w:w="1025" w:type="dxa"/>
          </w:tcPr>
          <w:p w14:paraId="3AFBEDBD"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2</w:t>
            </w:r>
          </w:p>
        </w:tc>
        <w:tc>
          <w:tcPr>
            <w:tcW w:w="1275" w:type="dxa"/>
            <w:vAlign w:val="bottom"/>
          </w:tcPr>
          <w:p w14:paraId="6DDC4EF0" w14:textId="6054D01C"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246.5</w:t>
            </w:r>
          </w:p>
        </w:tc>
        <w:tc>
          <w:tcPr>
            <w:tcW w:w="2410" w:type="dxa"/>
            <w:vAlign w:val="bottom"/>
          </w:tcPr>
          <w:p w14:paraId="37CD40E1" w14:textId="7AA7048E"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170.8</w:t>
            </w:r>
          </w:p>
        </w:tc>
        <w:tc>
          <w:tcPr>
            <w:tcW w:w="2636" w:type="dxa"/>
            <w:vAlign w:val="bottom"/>
          </w:tcPr>
          <w:p w14:paraId="583EBC99" w14:textId="6618AF02"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16.5</w:t>
            </w:r>
          </w:p>
        </w:tc>
      </w:tr>
      <w:tr w:rsidR="00CC1C40" w:rsidRPr="007A1ABB" w14:paraId="653FBF98" w14:textId="77777777" w:rsidTr="002B51C4">
        <w:tc>
          <w:tcPr>
            <w:tcW w:w="1664" w:type="dxa"/>
          </w:tcPr>
          <w:p w14:paraId="24498CB1" w14:textId="56C599FA"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34A73ACB"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3</w:t>
            </w:r>
          </w:p>
        </w:tc>
        <w:tc>
          <w:tcPr>
            <w:tcW w:w="1275" w:type="dxa"/>
            <w:vAlign w:val="bottom"/>
          </w:tcPr>
          <w:p w14:paraId="0E874515" w14:textId="4463192F"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243.9</w:t>
            </w:r>
          </w:p>
        </w:tc>
        <w:tc>
          <w:tcPr>
            <w:tcW w:w="2410" w:type="dxa"/>
            <w:vAlign w:val="bottom"/>
          </w:tcPr>
          <w:p w14:paraId="7671E71B" w14:textId="3C62F61F" w:rsidR="00CC1C40" w:rsidRPr="007A1ABB" w:rsidRDefault="00CC1C40" w:rsidP="0074731B">
            <w:pPr>
              <w:jc w:val="both"/>
              <w:rPr>
                <w:rFonts w:asciiTheme="minorHAnsi" w:hAnsiTheme="minorHAnsi" w:cstheme="minorHAnsi"/>
                <w:b/>
                <w:bCs/>
                <w:i/>
                <w:iCs/>
                <w:sz w:val="20"/>
                <w:szCs w:val="20"/>
              </w:rPr>
            </w:pPr>
            <w:r w:rsidRPr="007A1ABB">
              <w:rPr>
                <w:rFonts w:asciiTheme="minorHAnsi" w:hAnsiTheme="minorHAnsi" w:cstheme="minorHAnsi"/>
                <w:b/>
                <w:bCs/>
                <w:i/>
                <w:iCs/>
                <w:color w:val="FF0000"/>
                <w:sz w:val="22"/>
                <w:szCs w:val="22"/>
              </w:rPr>
              <w:t>169.3</w:t>
            </w:r>
          </w:p>
        </w:tc>
        <w:tc>
          <w:tcPr>
            <w:tcW w:w="2636" w:type="dxa"/>
            <w:vAlign w:val="bottom"/>
          </w:tcPr>
          <w:p w14:paraId="0ABBE4A8" w14:textId="6CDD9BD0"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16.4</w:t>
            </w:r>
          </w:p>
        </w:tc>
      </w:tr>
      <w:tr w:rsidR="00CC1C40" w:rsidRPr="007A1ABB" w14:paraId="593E5FCD" w14:textId="77777777" w:rsidTr="002B51C4">
        <w:tc>
          <w:tcPr>
            <w:tcW w:w="1664" w:type="dxa"/>
          </w:tcPr>
          <w:p w14:paraId="59A61DC2" w14:textId="12391390"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54D078C3"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4</w:t>
            </w:r>
          </w:p>
        </w:tc>
        <w:tc>
          <w:tcPr>
            <w:tcW w:w="1275" w:type="dxa"/>
            <w:vAlign w:val="bottom"/>
          </w:tcPr>
          <w:p w14:paraId="5CB5B026" w14:textId="3668611A"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241.5</w:t>
            </w:r>
          </w:p>
        </w:tc>
        <w:tc>
          <w:tcPr>
            <w:tcW w:w="2410" w:type="dxa"/>
            <w:vAlign w:val="bottom"/>
          </w:tcPr>
          <w:p w14:paraId="41337D71" w14:textId="676FF938"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169.3</w:t>
            </w:r>
          </w:p>
        </w:tc>
        <w:tc>
          <w:tcPr>
            <w:tcW w:w="2636" w:type="dxa"/>
            <w:vAlign w:val="bottom"/>
          </w:tcPr>
          <w:p w14:paraId="6F603782" w14:textId="6026D4E7"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17.0</w:t>
            </w:r>
          </w:p>
        </w:tc>
      </w:tr>
      <w:tr w:rsidR="00CC1C40" w:rsidRPr="007A1ABB" w14:paraId="567DF723" w14:textId="77777777" w:rsidTr="002B51C4">
        <w:tc>
          <w:tcPr>
            <w:tcW w:w="1664" w:type="dxa"/>
          </w:tcPr>
          <w:p w14:paraId="48EE12C4" w14:textId="77777777" w:rsidR="00CC1C40" w:rsidRPr="007A1ABB" w:rsidRDefault="00CC1C40" w:rsidP="0074731B">
            <w:pPr>
              <w:jc w:val="both"/>
              <w:rPr>
                <w:rFonts w:asciiTheme="minorHAnsi" w:hAnsiTheme="minorHAnsi" w:cstheme="minorHAnsi"/>
                <w:sz w:val="20"/>
                <w:szCs w:val="20"/>
              </w:rPr>
            </w:pPr>
          </w:p>
        </w:tc>
        <w:tc>
          <w:tcPr>
            <w:tcW w:w="1025" w:type="dxa"/>
          </w:tcPr>
          <w:p w14:paraId="7052B421"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5</w:t>
            </w:r>
          </w:p>
        </w:tc>
        <w:tc>
          <w:tcPr>
            <w:tcW w:w="1275" w:type="dxa"/>
            <w:vAlign w:val="bottom"/>
          </w:tcPr>
          <w:p w14:paraId="2FD54868" w14:textId="18712EB3"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243.4</w:t>
            </w:r>
          </w:p>
        </w:tc>
        <w:tc>
          <w:tcPr>
            <w:tcW w:w="2410" w:type="dxa"/>
            <w:vAlign w:val="bottom"/>
          </w:tcPr>
          <w:p w14:paraId="24477F58" w14:textId="2CEF5C9D"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169.7</w:t>
            </w:r>
          </w:p>
        </w:tc>
        <w:tc>
          <w:tcPr>
            <w:tcW w:w="2636" w:type="dxa"/>
            <w:vAlign w:val="bottom"/>
          </w:tcPr>
          <w:p w14:paraId="65ED2A55" w14:textId="5CD502F6"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16.8</w:t>
            </w:r>
          </w:p>
        </w:tc>
      </w:tr>
      <w:tr w:rsidR="00CC1C40" w:rsidRPr="007A1ABB" w14:paraId="48B370EC" w14:textId="77777777" w:rsidTr="002B51C4">
        <w:tc>
          <w:tcPr>
            <w:tcW w:w="1664" w:type="dxa"/>
          </w:tcPr>
          <w:p w14:paraId="397EE803" w14:textId="77777777" w:rsidR="00CC1C40" w:rsidRPr="007A1ABB" w:rsidRDefault="00CC1C40" w:rsidP="0074731B">
            <w:pPr>
              <w:jc w:val="both"/>
              <w:rPr>
                <w:rFonts w:asciiTheme="minorHAnsi" w:hAnsiTheme="minorHAnsi" w:cstheme="minorHAnsi"/>
                <w:sz w:val="20"/>
                <w:szCs w:val="20"/>
              </w:rPr>
            </w:pPr>
          </w:p>
        </w:tc>
        <w:tc>
          <w:tcPr>
            <w:tcW w:w="1025" w:type="dxa"/>
          </w:tcPr>
          <w:p w14:paraId="54977CF3"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6</w:t>
            </w:r>
          </w:p>
        </w:tc>
        <w:tc>
          <w:tcPr>
            <w:tcW w:w="1275" w:type="dxa"/>
            <w:vAlign w:val="bottom"/>
          </w:tcPr>
          <w:p w14:paraId="52A16984" w14:textId="41E69095"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244.7</w:t>
            </w:r>
          </w:p>
        </w:tc>
        <w:tc>
          <w:tcPr>
            <w:tcW w:w="2410" w:type="dxa"/>
            <w:vAlign w:val="bottom"/>
          </w:tcPr>
          <w:p w14:paraId="1559D4BB" w14:textId="72DACEE4"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170.4</w:t>
            </w:r>
          </w:p>
        </w:tc>
        <w:tc>
          <w:tcPr>
            <w:tcW w:w="2636" w:type="dxa"/>
            <w:vAlign w:val="bottom"/>
          </w:tcPr>
          <w:p w14:paraId="3242D35D" w14:textId="60848A75"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17.0</w:t>
            </w:r>
          </w:p>
        </w:tc>
      </w:tr>
      <w:tr w:rsidR="00CC1C40" w:rsidRPr="007A1ABB" w14:paraId="004E087E" w14:textId="77777777" w:rsidTr="002B51C4">
        <w:tc>
          <w:tcPr>
            <w:tcW w:w="1664" w:type="dxa"/>
          </w:tcPr>
          <w:p w14:paraId="26FFFB48" w14:textId="722C8D94"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4557C210" w14:textId="77777777"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sz w:val="20"/>
                <w:szCs w:val="20"/>
              </w:rPr>
              <w:t>7</w:t>
            </w:r>
          </w:p>
        </w:tc>
        <w:tc>
          <w:tcPr>
            <w:tcW w:w="1275" w:type="dxa"/>
            <w:vAlign w:val="bottom"/>
          </w:tcPr>
          <w:p w14:paraId="52BCAF89" w14:textId="29B52122"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243.7</w:t>
            </w:r>
          </w:p>
        </w:tc>
        <w:tc>
          <w:tcPr>
            <w:tcW w:w="2410" w:type="dxa"/>
            <w:vAlign w:val="bottom"/>
          </w:tcPr>
          <w:p w14:paraId="2BA6FECD" w14:textId="551B5A10"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169.4</w:t>
            </w:r>
          </w:p>
        </w:tc>
        <w:tc>
          <w:tcPr>
            <w:tcW w:w="2636" w:type="dxa"/>
            <w:vAlign w:val="bottom"/>
          </w:tcPr>
          <w:p w14:paraId="4089C4C1" w14:textId="60427CA2"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16.8</w:t>
            </w:r>
          </w:p>
        </w:tc>
      </w:tr>
      <w:tr w:rsidR="00CC1C40" w:rsidRPr="007A1ABB" w14:paraId="75CD49BF" w14:textId="77777777" w:rsidTr="002B51C4">
        <w:tc>
          <w:tcPr>
            <w:tcW w:w="1664" w:type="dxa"/>
          </w:tcPr>
          <w:p w14:paraId="4CA87E39" w14:textId="62546700" w:rsidR="00CC1C40" w:rsidRPr="007A1ABB" w:rsidRDefault="00CC1C40" w:rsidP="0074731B">
            <w:pPr>
              <w:jc w:val="both"/>
              <w:rPr>
                <w:rFonts w:asciiTheme="minorHAnsi" w:hAnsiTheme="minorHAnsi" w:cstheme="minorHAnsi"/>
                <w:sz w:val="20"/>
                <w:szCs w:val="20"/>
              </w:rPr>
            </w:pPr>
          </w:p>
        </w:tc>
        <w:tc>
          <w:tcPr>
            <w:tcW w:w="1025" w:type="dxa"/>
          </w:tcPr>
          <w:p w14:paraId="76FF303D" w14:textId="77777777"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1275" w:type="dxa"/>
            <w:vAlign w:val="bottom"/>
          </w:tcPr>
          <w:p w14:paraId="36EA9317" w14:textId="1A201DE0"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247.7</w:t>
            </w:r>
          </w:p>
        </w:tc>
        <w:tc>
          <w:tcPr>
            <w:tcW w:w="2410" w:type="dxa"/>
            <w:vAlign w:val="bottom"/>
          </w:tcPr>
          <w:p w14:paraId="6019A7CE" w14:textId="493BCFDC" w:rsidR="00CC1C40" w:rsidRPr="007A1ABB" w:rsidRDefault="00CC1C40" w:rsidP="0074731B">
            <w:pPr>
              <w:jc w:val="both"/>
              <w:rPr>
                <w:rFonts w:asciiTheme="minorHAnsi" w:hAnsiTheme="minorHAnsi" w:cstheme="minorHAnsi"/>
                <w:b/>
                <w:bCs/>
                <w:i/>
                <w:iCs/>
                <w:sz w:val="20"/>
                <w:szCs w:val="20"/>
              </w:rPr>
            </w:pPr>
            <w:r w:rsidRPr="007A1ABB">
              <w:rPr>
                <w:rFonts w:asciiTheme="minorHAnsi" w:hAnsiTheme="minorHAnsi" w:cstheme="minorHAnsi"/>
                <w:color w:val="000000"/>
                <w:sz w:val="22"/>
                <w:szCs w:val="22"/>
              </w:rPr>
              <w:t>169.9</w:t>
            </w:r>
          </w:p>
        </w:tc>
        <w:tc>
          <w:tcPr>
            <w:tcW w:w="2636" w:type="dxa"/>
            <w:vAlign w:val="bottom"/>
          </w:tcPr>
          <w:p w14:paraId="53476A7E" w14:textId="525007FD" w:rsidR="00CC1C40" w:rsidRPr="007A1ABB" w:rsidRDefault="00CC1C40"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16.0</w:t>
            </w:r>
          </w:p>
        </w:tc>
      </w:tr>
      <w:tr w:rsidR="00CC1C40" w:rsidRPr="007A1ABB" w14:paraId="026BD62A" w14:textId="77777777" w:rsidTr="002B51C4">
        <w:tc>
          <w:tcPr>
            <w:tcW w:w="1664" w:type="dxa"/>
          </w:tcPr>
          <w:p w14:paraId="26432B46" w14:textId="77777777" w:rsidR="00CC1C40" w:rsidRPr="007A1ABB" w:rsidRDefault="00CC1C40" w:rsidP="0074731B">
            <w:pPr>
              <w:jc w:val="both"/>
              <w:rPr>
                <w:rFonts w:asciiTheme="minorHAnsi" w:hAnsiTheme="minorHAnsi" w:cstheme="minorHAnsi"/>
                <w:sz w:val="20"/>
                <w:szCs w:val="20"/>
              </w:rPr>
            </w:pPr>
          </w:p>
        </w:tc>
        <w:tc>
          <w:tcPr>
            <w:tcW w:w="1025" w:type="dxa"/>
          </w:tcPr>
          <w:p w14:paraId="79DFDF30" w14:textId="6F730F50"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1275" w:type="dxa"/>
            <w:vAlign w:val="bottom"/>
          </w:tcPr>
          <w:p w14:paraId="1C822E93" w14:textId="64DA77AA"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243.5</w:t>
            </w:r>
          </w:p>
        </w:tc>
        <w:tc>
          <w:tcPr>
            <w:tcW w:w="2410" w:type="dxa"/>
            <w:vAlign w:val="bottom"/>
          </w:tcPr>
          <w:p w14:paraId="494173E0" w14:textId="3DD6E303"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169.8</w:t>
            </w:r>
          </w:p>
        </w:tc>
        <w:tc>
          <w:tcPr>
            <w:tcW w:w="2636" w:type="dxa"/>
            <w:vAlign w:val="bottom"/>
          </w:tcPr>
          <w:p w14:paraId="6F07343C" w14:textId="3837EC94"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17.0</w:t>
            </w:r>
          </w:p>
        </w:tc>
      </w:tr>
      <w:tr w:rsidR="00CC1C40" w:rsidRPr="007A1ABB" w14:paraId="46DCCDBC" w14:textId="77777777" w:rsidTr="002B51C4">
        <w:tc>
          <w:tcPr>
            <w:tcW w:w="1664" w:type="dxa"/>
          </w:tcPr>
          <w:p w14:paraId="5FB5C1A3" w14:textId="77777777" w:rsidR="00CC1C40" w:rsidRPr="007A1ABB" w:rsidRDefault="00CC1C40" w:rsidP="0074731B">
            <w:pPr>
              <w:jc w:val="both"/>
              <w:rPr>
                <w:rFonts w:asciiTheme="minorHAnsi" w:hAnsiTheme="minorHAnsi" w:cstheme="minorHAnsi"/>
                <w:sz w:val="20"/>
                <w:szCs w:val="20"/>
              </w:rPr>
            </w:pPr>
          </w:p>
        </w:tc>
        <w:tc>
          <w:tcPr>
            <w:tcW w:w="1025" w:type="dxa"/>
          </w:tcPr>
          <w:p w14:paraId="5AD27570" w14:textId="4AF62479"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10</w:t>
            </w:r>
          </w:p>
        </w:tc>
        <w:tc>
          <w:tcPr>
            <w:tcW w:w="1275" w:type="dxa"/>
            <w:vAlign w:val="bottom"/>
          </w:tcPr>
          <w:p w14:paraId="56F020C1" w14:textId="28937F6F"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245.0</w:t>
            </w:r>
          </w:p>
        </w:tc>
        <w:tc>
          <w:tcPr>
            <w:tcW w:w="2410" w:type="dxa"/>
            <w:vAlign w:val="bottom"/>
          </w:tcPr>
          <w:p w14:paraId="55256880" w14:textId="54953905"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170.0</w:t>
            </w:r>
          </w:p>
        </w:tc>
        <w:tc>
          <w:tcPr>
            <w:tcW w:w="2636" w:type="dxa"/>
            <w:vAlign w:val="bottom"/>
          </w:tcPr>
          <w:p w14:paraId="1726CEEB" w14:textId="0E0E6016"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16.7</w:t>
            </w:r>
          </w:p>
        </w:tc>
      </w:tr>
      <w:tr w:rsidR="00CC1C40" w:rsidRPr="007A1ABB" w14:paraId="456AA007" w14:textId="77777777" w:rsidTr="002B51C4">
        <w:tc>
          <w:tcPr>
            <w:tcW w:w="1664" w:type="dxa"/>
          </w:tcPr>
          <w:p w14:paraId="42C04801" w14:textId="77777777" w:rsidR="00CC1C40" w:rsidRPr="007A1ABB" w:rsidRDefault="00CC1C40" w:rsidP="0074731B">
            <w:pPr>
              <w:jc w:val="both"/>
              <w:rPr>
                <w:rFonts w:asciiTheme="minorHAnsi" w:hAnsiTheme="minorHAnsi" w:cstheme="minorHAnsi"/>
                <w:sz w:val="20"/>
                <w:szCs w:val="20"/>
              </w:rPr>
            </w:pPr>
          </w:p>
        </w:tc>
        <w:tc>
          <w:tcPr>
            <w:tcW w:w="1025" w:type="dxa"/>
          </w:tcPr>
          <w:p w14:paraId="659724FA" w14:textId="5FE1FFE9"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11</w:t>
            </w:r>
          </w:p>
        </w:tc>
        <w:tc>
          <w:tcPr>
            <w:tcW w:w="1275" w:type="dxa"/>
            <w:vAlign w:val="bottom"/>
          </w:tcPr>
          <w:p w14:paraId="72728A1F" w14:textId="188132C8"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244.6</w:t>
            </w:r>
          </w:p>
        </w:tc>
        <w:tc>
          <w:tcPr>
            <w:tcW w:w="2410" w:type="dxa"/>
            <w:vAlign w:val="bottom"/>
          </w:tcPr>
          <w:p w14:paraId="2F29B868" w14:textId="3F4EC72D"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169.5</w:t>
            </w:r>
          </w:p>
        </w:tc>
        <w:tc>
          <w:tcPr>
            <w:tcW w:w="2636" w:type="dxa"/>
            <w:vAlign w:val="bottom"/>
          </w:tcPr>
          <w:p w14:paraId="6E942C0B" w14:textId="2ED28DC5"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16.6</w:t>
            </w:r>
          </w:p>
        </w:tc>
      </w:tr>
      <w:tr w:rsidR="00CC1C40" w:rsidRPr="007A1ABB" w14:paraId="37D2A825" w14:textId="77777777" w:rsidTr="002B51C4">
        <w:tc>
          <w:tcPr>
            <w:tcW w:w="1664" w:type="dxa"/>
          </w:tcPr>
          <w:p w14:paraId="1EF81090" w14:textId="77777777" w:rsidR="00CC1C40" w:rsidRPr="007A1ABB" w:rsidRDefault="00CC1C40" w:rsidP="0074731B">
            <w:pPr>
              <w:jc w:val="both"/>
              <w:rPr>
                <w:rFonts w:asciiTheme="minorHAnsi" w:hAnsiTheme="minorHAnsi" w:cstheme="minorHAnsi"/>
                <w:sz w:val="20"/>
                <w:szCs w:val="20"/>
              </w:rPr>
            </w:pPr>
          </w:p>
        </w:tc>
        <w:tc>
          <w:tcPr>
            <w:tcW w:w="1025" w:type="dxa"/>
          </w:tcPr>
          <w:p w14:paraId="2DA02248" w14:textId="7C237232" w:rsidR="00CC1C40" w:rsidRPr="007A1ABB" w:rsidRDefault="00CC1C40"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12</w:t>
            </w:r>
          </w:p>
        </w:tc>
        <w:tc>
          <w:tcPr>
            <w:tcW w:w="1275" w:type="dxa"/>
            <w:vAlign w:val="bottom"/>
          </w:tcPr>
          <w:p w14:paraId="734FDFF2" w14:textId="28168CB8"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244.7</w:t>
            </w:r>
          </w:p>
        </w:tc>
        <w:tc>
          <w:tcPr>
            <w:tcW w:w="2410" w:type="dxa"/>
            <w:vAlign w:val="bottom"/>
          </w:tcPr>
          <w:p w14:paraId="5A4F452B" w14:textId="098CCEAB"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169.8</w:t>
            </w:r>
          </w:p>
        </w:tc>
        <w:tc>
          <w:tcPr>
            <w:tcW w:w="2636" w:type="dxa"/>
            <w:vAlign w:val="bottom"/>
          </w:tcPr>
          <w:p w14:paraId="2E1D5F02" w14:textId="4CA6F408" w:rsidR="00CC1C40" w:rsidRPr="007A1ABB" w:rsidRDefault="00CC1C40"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16.7</w:t>
            </w:r>
          </w:p>
        </w:tc>
      </w:tr>
      <w:tr w:rsidR="00B4029E" w:rsidRPr="007A1ABB" w14:paraId="522E767B" w14:textId="77777777" w:rsidTr="002838E3">
        <w:tc>
          <w:tcPr>
            <w:tcW w:w="9010" w:type="dxa"/>
            <w:gridSpan w:val="5"/>
          </w:tcPr>
          <w:p w14:paraId="65679791" w14:textId="3BECB458" w:rsidR="00B4029E" w:rsidRPr="007A1ABB" w:rsidRDefault="00B24CF8" w:rsidP="0074731B">
            <w:pPr>
              <w:jc w:val="both"/>
              <w:rPr>
                <w:rFonts w:asciiTheme="minorHAnsi" w:hAnsiTheme="minorHAnsi" w:cstheme="minorHAnsi"/>
                <w:b/>
                <w:bCs/>
                <w:sz w:val="20"/>
                <w:szCs w:val="20"/>
              </w:rPr>
            </w:pPr>
            <w:r w:rsidRPr="007A1ABB">
              <w:rPr>
                <w:rFonts w:asciiTheme="minorHAnsi" w:hAnsiTheme="minorHAnsi" w:cstheme="minorHAnsi"/>
                <w:b/>
                <w:bCs/>
                <w:sz w:val="20"/>
                <w:szCs w:val="20"/>
              </w:rPr>
              <w:t>Early OIS 3</w:t>
            </w:r>
          </w:p>
        </w:tc>
      </w:tr>
      <w:tr w:rsidR="004D0D43" w:rsidRPr="007A1ABB" w14:paraId="265AD10C" w14:textId="77777777" w:rsidTr="002B51C4">
        <w:tc>
          <w:tcPr>
            <w:tcW w:w="1664" w:type="dxa"/>
          </w:tcPr>
          <w:p w14:paraId="03347BDC" w14:textId="56F540AC"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0F8055D5" w14:textId="77777777"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1</w:t>
            </w:r>
          </w:p>
        </w:tc>
        <w:tc>
          <w:tcPr>
            <w:tcW w:w="1275" w:type="dxa"/>
            <w:vAlign w:val="bottom"/>
          </w:tcPr>
          <w:p w14:paraId="4969749E" w14:textId="2B9DF111"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226.3</w:t>
            </w:r>
          </w:p>
        </w:tc>
        <w:tc>
          <w:tcPr>
            <w:tcW w:w="2410" w:type="dxa"/>
            <w:vAlign w:val="bottom"/>
          </w:tcPr>
          <w:p w14:paraId="6DABB0A1" w14:textId="2F1B7EBF"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181.2</w:t>
            </w:r>
          </w:p>
        </w:tc>
        <w:tc>
          <w:tcPr>
            <w:tcW w:w="2636" w:type="dxa"/>
            <w:vAlign w:val="bottom"/>
          </w:tcPr>
          <w:p w14:paraId="6EA40B85" w14:textId="33EF9D09"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35.1</w:t>
            </w:r>
          </w:p>
        </w:tc>
      </w:tr>
      <w:tr w:rsidR="004D0D43" w:rsidRPr="007A1ABB" w14:paraId="43625272" w14:textId="77777777" w:rsidTr="002B51C4">
        <w:tc>
          <w:tcPr>
            <w:tcW w:w="1664" w:type="dxa"/>
          </w:tcPr>
          <w:p w14:paraId="05128A36" w14:textId="0A6835E5"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334CECB8" w14:textId="7777777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2</w:t>
            </w:r>
          </w:p>
        </w:tc>
        <w:tc>
          <w:tcPr>
            <w:tcW w:w="1275" w:type="dxa"/>
            <w:vAlign w:val="bottom"/>
          </w:tcPr>
          <w:p w14:paraId="2922240A" w14:textId="42824751"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227.2</w:t>
            </w:r>
          </w:p>
        </w:tc>
        <w:tc>
          <w:tcPr>
            <w:tcW w:w="2410" w:type="dxa"/>
            <w:vAlign w:val="bottom"/>
          </w:tcPr>
          <w:p w14:paraId="1DCD5B44" w14:textId="03A95A2A" w:rsidR="004D0D43" w:rsidRPr="007A1ABB" w:rsidRDefault="004D0D43" w:rsidP="0074731B">
            <w:pPr>
              <w:jc w:val="both"/>
              <w:rPr>
                <w:rFonts w:asciiTheme="minorHAnsi" w:hAnsiTheme="minorHAnsi" w:cstheme="minorHAnsi"/>
                <w:b/>
                <w:bCs/>
                <w:i/>
                <w:iCs/>
                <w:sz w:val="20"/>
                <w:szCs w:val="20"/>
              </w:rPr>
            </w:pPr>
            <w:r w:rsidRPr="007A1ABB">
              <w:rPr>
                <w:rFonts w:asciiTheme="minorHAnsi" w:hAnsiTheme="minorHAnsi" w:cstheme="minorHAnsi"/>
                <w:b/>
                <w:bCs/>
                <w:i/>
                <w:iCs/>
                <w:color w:val="FF0000"/>
                <w:sz w:val="22"/>
                <w:szCs w:val="22"/>
              </w:rPr>
              <w:t>181.0</w:t>
            </w:r>
          </w:p>
        </w:tc>
        <w:tc>
          <w:tcPr>
            <w:tcW w:w="2636" w:type="dxa"/>
            <w:vAlign w:val="bottom"/>
          </w:tcPr>
          <w:p w14:paraId="6A330C0E" w14:textId="6CA502E3"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34.4</w:t>
            </w:r>
          </w:p>
        </w:tc>
      </w:tr>
      <w:tr w:rsidR="004D0D43" w:rsidRPr="007A1ABB" w14:paraId="167D94BA" w14:textId="77777777" w:rsidTr="002B51C4">
        <w:tc>
          <w:tcPr>
            <w:tcW w:w="1664" w:type="dxa"/>
          </w:tcPr>
          <w:p w14:paraId="2E01C5B1" w14:textId="3FFFF1BE" w:rsidR="004D0D43" w:rsidRPr="007A1ABB" w:rsidRDefault="004D0D43" w:rsidP="0074731B">
            <w:pPr>
              <w:jc w:val="both"/>
              <w:rPr>
                <w:rFonts w:asciiTheme="minorHAnsi" w:hAnsiTheme="minorHAnsi" w:cstheme="minorHAnsi"/>
                <w:sz w:val="20"/>
                <w:szCs w:val="20"/>
              </w:rPr>
            </w:pPr>
          </w:p>
        </w:tc>
        <w:tc>
          <w:tcPr>
            <w:tcW w:w="1025" w:type="dxa"/>
          </w:tcPr>
          <w:p w14:paraId="1509EED2" w14:textId="7777777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3</w:t>
            </w:r>
          </w:p>
        </w:tc>
        <w:tc>
          <w:tcPr>
            <w:tcW w:w="1275" w:type="dxa"/>
            <w:vAlign w:val="bottom"/>
          </w:tcPr>
          <w:p w14:paraId="391BA7C3" w14:textId="3EB1A2DA"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228.4</w:t>
            </w:r>
          </w:p>
        </w:tc>
        <w:tc>
          <w:tcPr>
            <w:tcW w:w="2410" w:type="dxa"/>
            <w:vAlign w:val="bottom"/>
          </w:tcPr>
          <w:p w14:paraId="74FFA387" w14:textId="79AE79D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181.9</w:t>
            </w:r>
          </w:p>
        </w:tc>
        <w:tc>
          <w:tcPr>
            <w:tcW w:w="2636" w:type="dxa"/>
            <w:vAlign w:val="bottom"/>
          </w:tcPr>
          <w:p w14:paraId="0E315B05" w14:textId="6F00B926"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34.4</w:t>
            </w:r>
          </w:p>
        </w:tc>
      </w:tr>
      <w:tr w:rsidR="004D0D43" w:rsidRPr="007A1ABB" w14:paraId="12D95792" w14:textId="77777777" w:rsidTr="002B51C4">
        <w:tc>
          <w:tcPr>
            <w:tcW w:w="1664" w:type="dxa"/>
          </w:tcPr>
          <w:p w14:paraId="6ABF691A" w14:textId="2358D1A4"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w:t>
            </w:r>
          </w:p>
        </w:tc>
        <w:tc>
          <w:tcPr>
            <w:tcW w:w="1025" w:type="dxa"/>
          </w:tcPr>
          <w:p w14:paraId="4C2FF9DD" w14:textId="7777777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sz w:val="20"/>
                <w:szCs w:val="20"/>
              </w:rPr>
              <w:t>4</w:t>
            </w:r>
          </w:p>
        </w:tc>
        <w:tc>
          <w:tcPr>
            <w:tcW w:w="1275" w:type="dxa"/>
            <w:vAlign w:val="bottom"/>
          </w:tcPr>
          <w:p w14:paraId="679170F2" w14:textId="7B69A225"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229.2</w:t>
            </w:r>
          </w:p>
        </w:tc>
        <w:tc>
          <w:tcPr>
            <w:tcW w:w="2410" w:type="dxa"/>
            <w:vAlign w:val="bottom"/>
          </w:tcPr>
          <w:p w14:paraId="51A6CFB3" w14:textId="78204D7A"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181.1</w:t>
            </w:r>
          </w:p>
        </w:tc>
        <w:tc>
          <w:tcPr>
            <w:tcW w:w="2636" w:type="dxa"/>
            <w:vAlign w:val="bottom"/>
          </w:tcPr>
          <w:p w14:paraId="077AF36D" w14:textId="07CDD1A4"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33.5</w:t>
            </w:r>
          </w:p>
        </w:tc>
      </w:tr>
      <w:tr w:rsidR="004D0D43" w:rsidRPr="007A1ABB" w14:paraId="6615598B" w14:textId="77777777" w:rsidTr="002B51C4">
        <w:tc>
          <w:tcPr>
            <w:tcW w:w="1664" w:type="dxa"/>
          </w:tcPr>
          <w:p w14:paraId="37012DA4" w14:textId="77777777" w:rsidR="004D0D43" w:rsidRPr="007A1ABB" w:rsidRDefault="004D0D43" w:rsidP="0074731B">
            <w:pPr>
              <w:jc w:val="both"/>
              <w:rPr>
                <w:rFonts w:asciiTheme="minorHAnsi" w:hAnsiTheme="minorHAnsi" w:cstheme="minorHAnsi"/>
                <w:sz w:val="20"/>
                <w:szCs w:val="20"/>
              </w:rPr>
            </w:pPr>
          </w:p>
        </w:tc>
        <w:tc>
          <w:tcPr>
            <w:tcW w:w="1025" w:type="dxa"/>
          </w:tcPr>
          <w:p w14:paraId="4340CFDC" w14:textId="77777777"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5</w:t>
            </w:r>
          </w:p>
        </w:tc>
        <w:tc>
          <w:tcPr>
            <w:tcW w:w="1275" w:type="dxa"/>
            <w:vAlign w:val="bottom"/>
          </w:tcPr>
          <w:p w14:paraId="2872F840" w14:textId="76AA8C4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231.1</w:t>
            </w:r>
          </w:p>
        </w:tc>
        <w:tc>
          <w:tcPr>
            <w:tcW w:w="2410" w:type="dxa"/>
            <w:vAlign w:val="bottom"/>
          </w:tcPr>
          <w:p w14:paraId="5DAA741C" w14:textId="77F955D0"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182.0</w:t>
            </w:r>
          </w:p>
        </w:tc>
        <w:tc>
          <w:tcPr>
            <w:tcW w:w="2636" w:type="dxa"/>
            <w:vAlign w:val="bottom"/>
          </w:tcPr>
          <w:p w14:paraId="6F352D3C" w14:textId="47A0C050"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32.9</w:t>
            </w:r>
          </w:p>
        </w:tc>
      </w:tr>
      <w:tr w:rsidR="004D0D43" w:rsidRPr="007A1ABB" w14:paraId="4EC04F67" w14:textId="77777777" w:rsidTr="002B51C4">
        <w:tc>
          <w:tcPr>
            <w:tcW w:w="1664" w:type="dxa"/>
          </w:tcPr>
          <w:p w14:paraId="5C192859" w14:textId="1DC28408" w:rsidR="004D0D43" w:rsidRPr="007A1ABB" w:rsidRDefault="004D0D43" w:rsidP="0074731B">
            <w:pPr>
              <w:jc w:val="both"/>
              <w:rPr>
                <w:rFonts w:asciiTheme="minorHAnsi" w:hAnsiTheme="minorHAnsi" w:cstheme="minorHAnsi"/>
                <w:sz w:val="20"/>
                <w:szCs w:val="20"/>
              </w:rPr>
            </w:pPr>
          </w:p>
        </w:tc>
        <w:tc>
          <w:tcPr>
            <w:tcW w:w="1025" w:type="dxa"/>
          </w:tcPr>
          <w:p w14:paraId="4C2DCC07" w14:textId="77777777"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6</w:t>
            </w:r>
          </w:p>
        </w:tc>
        <w:tc>
          <w:tcPr>
            <w:tcW w:w="1275" w:type="dxa"/>
            <w:vAlign w:val="bottom"/>
          </w:tcPr>
          <w:p w14:paraId="13F8FF63" w14:textId="599E0EA4"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228.1</w:t>
            </w:r>
          </w:p>
        </w:tc>
        <w:tc>
          <w:tcPr>
            <w:tcW w:w="2410" w:type="dxa"/>
            <w:vAlign w:val="bottom"/>
          </w:tcPr>
          <w:p w14:paraId="526A4072" w14:textId="3E655EE2"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181.8</w:t>
            </w:r>
          </w:p>
        </w:tc>
        <w:tc>
          <w:tcPr>
            <w:tcW w:w="2636" w:type="dxa"/>
            <w:vAlign w:val="bottom"/>
          </w:tcPr>
          <w:p w14:paraId="51373A31" w14:textId="6B217AF7"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34.2</w:t>
            </w:r>
          </w:p>
        </w:tc>
      </w:tr>
      <w:tr w:rsidR="004D0D43" w:rsidRPr="007A1ABB" w14:paraId="637CBB96" w14:textId="77777777" w:rsidTr="002B51C4">
        <w:tc>
          <w:tcPr>
            <w:tcW w:w="1664" w:type="dxa"/>
          </w:tcPr>
          <w:p w14:paraId="42B307F2" w14:textId="77777777" w:rsidR="004D0D43" w:rsidRPr="007A1ABB" w:rsidRDefault="004D0D43" w:rsidP="0074731B">
            <w:pPr>
              <w:jc w:val="both"/>
              <w:rPr>
                <w:rFonts w:asciiTheme="minorHAnsi" w:hAnsiTheme="minorHAnsi" w:cstheme="minorHAnsi"/>
                <w:sz w:val="20"/>
                <w:szCs w:val="20"/>
              </w:rPr>
            </w:pPr>
          </w:p>
        </w:tc>
        <w:tc>
          <w:tcPr>
            <w:tcW w:w="1025" w:type="dxa"/>
          </w:tcPr>
          <w:p w14:paraId="6944AD79" w14:textId="77777777"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7</w:t>
            </w:r>
          </w:p>
        </w:tc>
        <w:tc>
          <w:tcPr>
            <w:tcW w:w="1275" w:type="dxa"/>
            <w:vAlign w:val="bottom"/>
          </w:tcPr>
          <w:p w14:paraId="0ABFDDA4" w14:textId="6171DDEA"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227.8</w:t>
            </w:r>
          </w:p>
        </w:tc>
        <w:tc>
          <w:tcPr>
            <w:tcW w:w="2410" w:type="dxa"/>
            <w:vAlign w:val="bottom"/>
          </w:tcPr>
          <w:p w14:paraId="7DA69884" w14:textId="56A9ECB0"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181.6</w:t>
            </w:r>
          </w:p>
        </w:tc>
        <w:tc>
          <w:tcPr>
            <w:tcW w:w="2636" w:type="dxa"/>
            <w:vAlign w:val="bottom"/>
          </w:tcPr>
          <w:p w14:paraId="7B360C24" w14:textId="368F4731"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35.0</w:t>
            </w:r>
          </w:p>
        </w:tc>
      </w:tr>
      <w:tr w:rsidR="004D0D43" w:rsidRPr="007A1ABB" w14:paraId="36F80956" w14:textId="77777777" w:rsidTr="002B51C4">
        <w:tc>
          <w:tcPr>
            <w:tcW w:w="1664" w:type="dxa"/>
          </w:tcPr>
          <w:p w14:paraId="433542BB" w14:textId="3215230E" w:rsidR="004D0D43" w:rsidRPr="007A1ABB" w:rsidRDefault="004D0D43" w:rsidP="0074731B">
            <w:pPr>
              <w:jc w:val="both"/>
              <w:rPr>
                <w:rFonts w:asciiTheme="minorHAnsi" w:hAnsiTheme="minorHAnsi" w:cstheme="minorHAnsi"/>
                <w:sz w:val="20"/>
                <w:szCs w:val="20"/>
              </w:rPr>
            </w:pPr>
          </w:p>
        </w:tc>
        <w:tc>
          <w:tcPr>
            <w:tcW w:w="1025" w:type="dxa"/>
          </w:tcPr>
          <w:p w14:paraId="6D4DE695" w14:textId="77777777"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8</w:t>
            </w:r>
          </w:p>
        </w:tc>
        <w:tc>
          <w:tcPr>
            <w:tcW w:w="1275" w:type="dxa"/>
            <w:vAlign w:val="bottom"/>
          </w:tcPr>
          <w:p w14:paraId="6093DC7C" w14:textId="1F377EE5"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228.3</w:t>
            </w:r>
          </w:p>
        </w:tc>
        <w:tc>
          <w:tcPr>
            <w:tcW w:w="2410" w:type="dxa"/>
            <w:vAlign w:val="bottom"/>
          </w:tcPr>
          <w:p w14:paraId="237E72B7" w14:textId="3E40756C"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182.2</w:t>
            </w:r>
          </w:p>
        </w:tc>
        <w:tc>
          <w:tcPr>
            <w:tcW w:w="2636" w:type="dxa"/>
            <w:vAlign w:val="bottom"/>
          </w:tcPr>
          <w:p w14:paraId="45039F03" w14:textId="64C23008" w:rsidR="004D0D43" w:rsidRPr="007A1ABB" w:rsidRDefault="004D0D43" w:rsidP="0074731B">
            <w:pPr>
              <w:jc w:val="both"/>
              <w:rPr>
                <w:rFonts w:asciiTheme="minorHAnsi" w:hAnsiTheme="minorHAnsi" w:cstheme="minorHAnsi"/>
                <w:sz w:val="20"/>
                <w:szCs w:val="20"/>
              </w:rPr>
            </w:pPr>
            <w:r w:rsidRPr="007A1ABB">
              <w:rPr>
                <w:rFonts w:asciiTheme="minorHAnsi" w:hAnsiTheme="minorHAnsi" w:cstheme="minorHAnsi"/>
                <w:color w:val="000000"/>
                <w:sz w:val="22"/>
                <w:szCs w:val="22"/>
              </w:rPr>
              <w:t>34.8</w:t>
            </w:r>
          </w:p>
        </w:tc>
      </w:tr>
      <w:tr w:rsidR="004D0D43" w:rsidRPr="007A1ABB" w14:paraId="28638CFE" w14:textId="77777777" w:rsidTr="002B51C4">
        <w:tc>
          <w:tcPr>
            <w:tcW w:w="1664" w:type="dxa"/>
          </w:tcPr>
          <w:p w14:paraId="7C2B6399" w14:textId="77777777" w:rsidR="004D0D43" w:rsidRPr="007A1ABB" w:rsidRDefault="004D0D43" w:rsidP="0074731B">
            <w:pPr>
              <w:jc w:val="both"/>
              <w:rPr>
                <w:rFonts w:asciiTheme="minorHAnsi" w:hAnsiTheme="minorHAnsi" w:cstheme="minorHAnsi"/>
                <w:sz w:val="20"/>
                <w:szCs w:val="20"/>
              </w:rPr>
            </w:pPr>
          </w:p>
        </w:tc>
        <w:tc>
          <w:tcPr>
            <w:tcW w:w="1025" w:type="dxa"/>
          </w:tcPr>
          <w:p w14:paraId="2798D008" w14:textId="02B5A246"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color w:val="000000" w:themeColor="text1"/>
                <w:sz w:val="20"/>
                <w:szCs w:val="20"/>
              </w:rPr>
              <w:t>9</w:t>
            </w:r>
          </w:p>
        </w:tc>
        <w:tc>
          <w:tcPr>
            <w:tcW w:w="1275" w:type="dxa"/>
            <w:vAlign w:val="bottom"/>
          </w:tcPr>
          <w:p w14:paraId="2C7188AA" w14:textId="3DDEBD10"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229.8</w:t>
            </w:r>
          </w:p>
        </w:tc>
        <w:tc>
          <w:tcPr>
            <w:tcW w:w="2410" w:type="dxa"/>
            <w:vAlign w:val="bottom"/>
          </w:tcPr>
          <w:p w14:paraId="1A94BFB8" w14:textId="21A3A5F5"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182.2</w:t>
            </w:r>
          </w:p>
        </w:tc>
        <w:tc>
          <w:tcPr>
            <w:tcW w:w="2636" w:type="dxa"/>
            <w:vAlign w:val="bottom"/>
          </w:tcPr>
          <w:p w14:paraId="578BC724" w14:textId="19281943"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34.2</w:t>
            </w:r>
          </w:p>
        </w:tc>
      </w:tr>
      <w:tr w:rsidR="004D0D43" w:rsidRPr="007A1ABB" w14:paraId="76F6C4E4" w14:textId="77777777" w:rsidTr="002B51C4">
        <w:tc>
          <w:tcPr>
            <w:tcW w:w="1664" w:type="dxa"/>
          </w:tcPr>
          <w:p w14:paraId="4C8FA102" w14:textId="77777777" w:rsidR="004D0D43" w:rsidRPr="007A1ABB" w:rsidRDefault="004D0D43" w:rsidP="0074731B">
            <w:pPr>
              <w:jc w:val="both"/>
              <w:rPr>
                <w:rFonts w:asciiTheme="minorHAnsi" w:hAnsiTheme="minorHAnsi" w:cstheme="minorHAnsi"/>
                <w:sz w:val="20"/>
                <w:szCs w:val="20"/>
              </w:rPr>
            </w:pPr>
          </w:p>
        </w:tc>
        <w:tc>
          <w:tcPr>
            <w:tcW w:w="1025" w:type="dxa"/>
          </w:tcPr>
          <w:p w14:paraId="3D209960" w14:textId="6609CAA1"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10</w:t>
            </w:r>
          </w:p>
        </w:tc>
        <w:tc>
          <w:tcPr>
            <w:tcW w:w="1275" w:type="dxa"/>
            <w:vAlign w:val="bottom"/>
          </w:tcPr>
          <w:p w14:paraId="26A8D4F0" w14:textId="5405F241"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230.1</w:t>
            </w:r>
          </w:p>
        </w:tc>
        <w:tc>
          <w:tcPr>
            <w:tcW w:w="2410" w:type="dxa"/>
            <w:vAlign w:val="bottom"/>
          </w:tcPr>
          <w:p w14:paraId="35FDC598" w14:textId="363D5A62"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182.7</w:t>
            </w:r>
          </w:p>
        </w:tc>
        <w:tc>
          <w:tcPr>
            <w:tcW w:w="2636" w:type="dxa"/>
            <w:vAlign w:val="bottom"/>
          </w:tcPr>
          <w:p w14:paraId="639219DB" w14:textId="11B64ADE"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34.0</w:t>
            </w:r>
          </w:p>
        </w:tc>
      </w:tr>
      <w:tr w:rsidR="004D0D43" w:rsidRPr="007A1ABB" w14:paraId="15E71BF9" w14:textId="77777777" w:rsidTr="002B51C4">
        <w:tc>
          <w:tcPr>
            <w:tcW w:w="1664" w:type="dxa"/>
          </w:tcPr>
          <w:p w14:paraId="6CA7BA6A" w14:textId="016DA2C2" w:rsidR="004D0D43" w:rsidRPr="007A1ABB" w:rsidRDefault="004D0D43" w:rsidP="0074731B">
            <w:pPr>
              <w:jc w:val="both"/>
              <w:rPr>
                <w:rFonts w:asciiTheme="minorHAnsi" w:hAnsiTheme="minorHAnsi" w:cstheme="minorHAnsi"/>
                <w:sz w:val="20"/>
                <w:szCs w:val="20"/>
              </w:rPr>
            </w:pPr>
          </w:p>
        </w:tc>
        <w:tc>
          <w:tcPr>
            <w:tcW w:w="1025" w:type="dxa"/>
          </w:tcPr>
          <w:p w14:paraId="79A75457" w14:textId="20AF7CC6"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11</w:t>
            </w:r>
          </w:p>
        </w:tc>
        <w:tc>
          <w:tcPr>
            <w:tcW w:w="1275" w:type="dxa"/>
            <w:vAlign w:val="bottom"/>
          </w:tcPr>
          <w:p w14:paraId="235B73BC" w14:textId="17CEE1E6"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229.9</w:t>
            </w:r>
          </w:p>
        </w:tc>
        <w:tc>
          <w:tcPr>
            <w:tcW w:w="2410" w:type="dxa"/>
            <w:vAlign w:val="bottom"/>
          </w:tcPr>
          <w:p w14:paraId="0673BCF5" w14:textId="48468AC4" w:rsidR="004D0D43" w:rsidRPr="007A1ABB" w:rsidRDefault="004D0D43" w:rsidP="0074731B">
            <w:pPr>
              <w:jc w:val="both"/>
              <w:rPr>
                <w:rFonts w:asciiTheme="minorHAnsi" w:hAnsiTheme="minorHAnsi" w:cstheme="minorHAnsi"/>
                <w:b/>
                <w:bCs/>
                <w:i/>
                <w:iCs/>
                <w:color w:val="000000"/>
                <w:sz w:val="20"/>
                <w:szCs w:val="20"/>
              </w:rPr>
            </w:pPr>
            <w:r w:rsidRPr="007A1ABB">
              <w:rPr>
                <w:rFonts w:asciiTheme="minorHAnsi" w:hAnsiTheme="minorHAnsi" w:cstheme="minorHAnsi"/>
                <w:color w:val="000000"/>
                <w:sz w:val="22"/>
                <w:szCs w:val="22"/>
              </w:rPr>
              <w:t>182.5</w:t>
            </w:r>
          </w:p>
        </w:tc>
        <w:tc>
          <w:tcPr>
            <w:tcW w:w="2636" w:type="dxa"/>
            <w:vAlign w:val="bottom"/>
          </w:tcPr>
          <w:p w14:paraId="2124A553" w14:textId="09E86699"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34.9</w:t>
            </w:r>
          </w:p>
        </w:tc>
      </w:tr>
      <w:tr w:rsidR="004D0D43" w:rsidRPr="007A1ABB" w14:paraId="6D44B8E8" w14:textId="77777777" w:rsidTr="002B51C4">
        <w:tc>
          <w:tcPr>
            <w:tcW w:w="1664" w:type="dxa"/>
          </w:tcPr>
          <w:p w14:paraId="31BD6B1B" w14:textId="37AC4D1A" w:rsidR="004D0D43" w:rsidRPr="007A1ABB" w:rsidRDefault="004D0D43" w:rsidP="0074731B">
            <w:pPr>
              <w:jc w:val="both"/>
              <w:rPr>
                <w:rFonts w:asciiTheme="minorHAnsi" w:hAnsiTheme="minorHAnsi" w:cstheme="minorHAnsi"/>
                <w:sz w:val="20"/>
                <w:szCs w:val="20"/>
              </w:rPr>
            </w:pPr>
          </w:p>
        </w:tc>
        <w:tc>
          <w:tcPr>
            <w:tcW w:w="1025" w:type="dxa"/>
          </w:tcPr>
          <w:p w14:paraId="4AC2CBB1" w14:textId="07527C31" w:rsidR="004D0D43" w:rsidRPr="007A1ABB" w:rsidRDefault="004D0D43" w:rsidP="0074731B">
            <w:pPr>
              <w:jc w:val="both"/>
              <w:rPr>
                <w:rFonts w:asciiTheme="minorHAnsi" w:hAnsiTheme="minorHAnsi" w:cstheme="minorHAnsi"/>
                <w:color w:val="000000" w:themeColor="text1"/>
                <w:sz w:val="20"/>
                <w:szCs w:val="20"/>
              </w:rPr>
            </w:pPr>
            <w:r w:rsidRPr="007A1ABB">
              <w:rPr>
                <w:rFonts w:asciiTheme="minorHAnsi" w:hAnsiTheme="minorHAnsi" w:cstheme="minorHAnsi"/>
                <w:sz w:val="20"/>
                <w:szCs w:val="20"/>
              </w:rPr>
              <w:t>12</w:t>
            </w:r>
          </w:p>
        </w:tc>
        <w:tc>
          <w:tcPr>
            <w:tcW w:w="1275" w:type="dxa"/>
            <w:vAlign w:val="bottom"/>
          </w:tcPr>
          <w:p w14:paraId="2E0D19D2" w14:textId="49E522FC"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232.1</w:t>
            </w:r>
          </w:p>
        </w:tc>
        <w:tc>
          <w:tcPr>
            <w:tcW w:w="2410" w:type="dxa"/>
            <w:vAlign w:val="bottom"/>
          </w:tcPr>
          <w:p w14:paraId="47A462EF" w14:textId="0E7D8F3E" w:rsidR="004D0D43" w:rsidRPr="007A1ABB" w:rsidRDefault="004D0D43" w:rsidP="0074731B">
            <w:pPr>
              <w:jc w:val="both"/>
              <w:rPr>
                <w:rFonts w:asciiTheme="minorHAnsi" w:hAnsiTheme="minorHAnsi" w:cstheme="minorHAnsi"/>
                <w:b/>
                <w:bCs/>
                <w:i/>
                <w:iCs/>
                <w:color w:val="000000"/>
                <w:sz w:val="20"/>
                <w:szCs w:val="20"/>
              </w:rPr>
            </w:pPr>
            <w:r w:rsidRPr="007A1ABB">
              <w:rPr>
                <w:rFonts w:asciiTheme="minorHAnsi" w:hAnsiTheme="minorHAnsi" w:cstheme="minorHAnsi"/>
                <w:color w:val="000000"/>
                <w:sz w:val="22"/>
                <w:szCs w:val="22"/>
              </w:rPr>
              <w:t>183.0</w:t>
            </w:r>
          </w:p>
        </w:tc>
        <w:tc>
          <w:tcPr>
            <w:tcW w:w="2636" w:type="dxa"/>
            <w:vAlign w:val="bottom"/>
          </w:tcPr>
          <w:p w14:paraId="087435E8" w14:textId="792E66F2" w:rsidR="004D0D43" w:rsidRPr="007A1ABB" w:rsidRDefault="004D0D43" w:rsidP="0074731B">
            <w:pPr>
              <w:jc w:val="both"/>
              <w:rPr>
                <w:rFonts w:asciiTheme="minorHAnsi" w:hAnsiTheme="minorHAnsi" w:cstheme="minorHAnsi"/>
                <w:color w:val="000000"/>
                <w:sz w:val="20"/>
                <w:szCs w:val="20"/>
              </w:rPr>
            </w:pPr>
            <w:r w:rsidRPr="007A1ABB">
              <w:rPr>
                <w:rFonts w:asciiTheme="minorHAnsi" w:hAnsiTheme="minorHAnsi" w:cstheme="minorHAnsi"/>
                <w:color w:val="000000"/>
                <w:sz w:val="22"/>
                <w:szCs w:val="22"/>
              </w:rPr>
              <w:t>34.0</w:t>
            </w:r>
          </w:p>
        </w:tc>
      </w:tr>
    </w:tbl>
    <w:p w14:paraId="4F6B1680" w14:textId="3B92BB13" w:rsidR="00C8008E" w:rsidRDefault="00C8008E" w:rsidP="00844602">
      <w:pPr>
        <w:spacing w:after="200" w:line="480" w:lineRule="auto"/>
        <w:rPr>
          <w:rFonts w:asciiTheme="minorHAnsi" w:hAnsiTheme="minorHAnsi" w:cstheme="minorHAnsi"/>
        </w:rPr>
      </w:pPr>
    </w:p>
    <w:p w14:paraId="071F9738" w14:textId="77777777" w:rsidR="00C8008E" w:rsidRDefault="00C8008E">
      <w:pPr>
        <w:rPr>
          <w:rFonts w:asciiTheme="minorHAnsi" w:hAnsiTheme="minorHAnsi" w:cstheme="minorHAnsi"/>
        </w:rPr>
      </w:pPr>
      <w:r>
        <w:rPr>
          <w:rFonts w:asciiTheme="minorHAnsi" w:hAnsiTheme="minorHAnsi" w:cstheme="minorHAnsi"/>
        </w:rPr>
        <w:br w:type="page"/>
      </w:r>
    </w:p>
    <w:p w14:paraId="15F4ABD0" w14:textId="343ADD7B" w:rsidR="00C8008E" w:rsidRPr="008172CC" w:rsidRDefault="005C4709" w:rsidP="00C8008E">
      <w:pPr>
        <w:spacing w:line="480" w:lineRule="auto"/>
        <w:jc w:val="both"/>
        <w:rPr>
          <w:rFonts w:asciiTheme="minorHAnsi" w:hAnsiTheme="minorHAnsi" w:cstheme="minorHAnsi"/>
          <w:b/>
          <w:bCs/>
        </w:rPr>
      </w:pPr>
      <w:r>
        <w:rPr>
          <w:rFonts w:asciiTheme="minorHAnsi" w:hAnsiTheme="minorHAnsi" w:cstheme="minorHAnsi"/>
          <w:b/>
          <w:bCs/>
          <w:noProof/>
        </w:rPr>
        <w:lastRenderedPageBreak/>
        <w:drawing>
          <wp:inline distT="0" distB="0" distL="0" distR="0" wp14:anchorId="7DBFB4C6" wp14:editId="27963EB8">
            <wp:extent cx="5344248" cy="802408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9237" cy="8031571"/>
                    </a:xfrm>
                    <a:prstGeom prst="rect">
                      <a:avLst/>
                    </a:prstGeom>
                    <a:noFill/>
                    <a:ln>
                      <a:noFill/>
                    </a:ln>
                  </pic:spPr>
                </pic:pic>
              </a:graphicData>
            </a:graphic>
          </wp:inline>
        </w:drawing>
      </w:r>
    </w:p>
    <w:p w14:paraId="6670145D" w14:textId="7243EED6" w:rsidR="00C8008E" w:rsidRPr="008172CC" w:rsidRDefault="00C8008E" w:rsidP="00C8008E">
      <w:pPr>
        <w:spacing w:line="480" w:lineRule="auto"/>
        <w:jc w:val="both"/>
        <w:rPr>
          <w:rFonts w:asciiTheme="minorHAnsi" w:hAnsiTheme="minorHAnsi" w:cstheme="minorHAnsi"/>
          <w:b/>
          <w:bCs/>
        </w:rPr>
      </w:pPr>
      <w:r w:rsidRPr="008172CC">
        <w:rPr>
          <w:rFonts w:asciiTheme="minorHAnsi" w:hAnsiTheme="minorHAnsi" w:cstheme="minorHAnsi"/>
          <w:b/>
          <w:bCs/>
        </w:rPr>
        <w:t xml:space="preserve">Figure </w:t>
      </w:r>
      <w:r>
        <w:rPr>
          <w:rFonts w:asciiTheme="minorHAnsi" w:hAnsiTheme="minorHAnsi" w:cstheme="minorHAnsi"/>
          <w:b/>
          <w:bCs/>
        </w:rPr>
        <w:t>S5</w:t>
      </w:r>
      <w:r w:rsidR="001D56BB">
        <w:rPr>
          <w:rFonts w:asciiTheme="minorHAnsi" w:hAnsiTheme="minorHAnsi" w:cstheme="minorHAnsi"/>
          <w:b/>
          <w:bCs/>
        </w:rPr>
        <w:t>.</w:t>
      </w:r>
      <w:r w:rsidR="001543EA">
        <w:rPr>
          <w:rFonts w:asciiTheme="minorHAnsi" w:hAnsiTheme="minorHAnsi" w:cstheme="minorHAnsi"/>
          <w:b/>
          <w:bCs/>
        </w:rPr>
        <w:t>2</w:t>
      </w:r>
      <w:r w:rsidRPr="008172CC">
        <w:rPr>
          <w:rFonts w:asciiTheme="minorHAnsi" w:hAnsiTheme="minorHAnsi" w:cstheme="minorHAnsi"/>
          <w:b/>
          <w:bCs/>
        </w:rPr>
        <w:t>. δ</w:t>
      </w:r>
      <w:r w:rsidRPr="008172CC">
        <w:rPr>
          <w:rFonts w:asciiTheme="minorHAnsi" w:hAnsiTheme="minorHAnsi" w:cstheme="minorHAnsi"/>
          <w:b/>
          <w:bCs/>
          <w:vertAlign w:val="superscript"/>
        </w:rPr>
        <w:t>15</w:t>
      </w:r>
      <w:r w:rsidRPr="008172CC">
        <w:rPr>
          <w:rFonts w:asciiTheme="minorHAnsi" w:hAnsiTheme="minorHAnsi" w:cstheme="minorHAnsi"/>
          <w:b/>
          <w:bCs/>
        </w:rPr>
        <w:t>N isoscape variance surfaces, modelled using random effects only.</w:t>
      </w:r>
      <w:r>
        <w:rPr>
          <w:rFonts w:asciiTheme="minorHAnsi" w:hAnsiTheme="minorHAnsi" w:cstheme="minorHAnsi"/>
          <w:b/>
          <w:bCs/>
        </w:rPr>
        <w:t xml:space="preserve"> Palaeocoastline data from </w:t>
      </w:r>
      <w:sdt>
        <w:sdtPr>
          <w:rPr>
            <w:rFonts w:asciiTheme="minorHAnsi" w:hAnsiTheme="minorHAnsi" w:cstheme="minorHAnsi"/>
            <w:color w:val="000000"/>
          </w:rPr>
          <w:tag w:val="MENDELEY_CITATION_v3_eyJjaXRhdGlvbklEIjoiTUVOREVMRVlfQ0lUQVRJT05fZDgwYmZlNDQtMjkzNS00ZWIxLTk0NTItZDZmNDZiMDUxNDc0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
          <w:id w:val="-184758828"/>
          <w:placeholder>
            <w:docPart w:val="DefaultPlaceholder_-1854013440"/>
          </w:placeholder>
        </w:sdtPr>
        <w:sdtEndPr/>
        <w:sdtContent>
          <w:r w:rsidR="00107284">
            <w:rPr>
              <w:rFonts w:asciiTheme="minorHAnsi" w:hAnsiTheme="minorHAnsi" w:cstheme="minorHAnsi"/>
              <w:color w:val="000000"/>
            </w:rPr>
            <w:t>[</w:t>
          </w:r>
          <w:r w:rsidR="00F07EF6" w:rsidRPr="00F07EF6">
            <w:rPr>
              <w:rFonts w:asciiTheme="minorHAnsi" w:hAnsiTheme="minorHAnsi" w:cstheme="minorHAnsi"/>
              <w:color w:val="000000"/>
            </w:rPr>
            <w:t>20</w:t>
          </w:r>
          <w:r w:rsidR="00107284">
            <w:rPr>
              <w:rFonts w:asciiTheme="minorHAnsi" w:hAnsiTheme="minorHAnsi" w:cstheme="minorHAnsi"/>
              <w:color w:val="000000"/>
            </w:rPr>
            <w:t>]</w:t>
          </w:r>
        </w:sdtContent>
      </w:sdt>
      <w:r w:rsidR="00E8261D" w:rsidRPr="006C4EE8">
        <w:rPr>
          <w:rFonts w:asciiTheme="minorHAnsi" w:hAnsiTheme="minorHAnsi" w:cstheme="minorHAnsi"/>
          <w:b/>
          <w:color w:val="000000"/>
        </w:rPr>
        <w:t xml:space="preserve"> </w:t>
      </w:r>
      <w:r w:rsidRPr="001832AF">
        <w:rPr>
          <w:rFonts w:asciiTheme="minorHAnsi" w:hAnsiTheme="minorHAnsi" w:cstheme="minorHAnsi"/>
          <w:b/>
        </w:rPr>
        <w:t xml:space="preserve">ice sheet extent from </w:t>
      </w:r>
      <w:sdt>
        <w:sdtPr>
          <w:rPr>
            <w:rFonts w:asciiTheme="minorHAnsi" w:hAnsiTheme="minorHAnsi" w:cstheme="minorHAnsi"/>
            <w:color w:val="000000"/>
          </w:rPr>
          <w:tag w:val="MENDELEY_CITATION_v3_eyJjaXRhdGlvbklEIjoiTUVOREVMRVlfQ0lUQVRJT05fNDg2MGU3ZTEtNDQzYS00ODJkLTk0MTgtOGViNGZhNDQ1OTFi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
          <w:id w:val="-1518156379"/>
          <w:placeholder>
            <w:docPart w:val="DefaultPlaceholder_-1854013440"/>
          </w:placeholder>
        </w:sdtPr>
        <w:sdtEndPr/>
        <w:sdtContent>
          <w:r w:rsidR="00107284">
            <w:rPr>
              <w:rFonts w:asciiTheme="minorHAnsi" w:hAnsiTheme="minorHAnsi" w:cstheme="minorHAnsi"/>
              <w:color w:val="000000"/>
            </w:rPr>
            <w:t>[</w:t>
          </w:r>
          <w:r w:rsidR="00F07EF6" w:rsidRPr="00F07EF6">
            <w:rPr>
              <w:rFonts w:asciiTheme="minorHAnsi" w:hAnsiTheme="minorHAnsi" w:cstheme="minorHAnsi"/>
              <w:color w:val="000000"/>
            </w:rPr>
            <w:t>21</w:t>
          </w:r>
          <w:r w:rsidR="00107284">
            <w:rPr>
              <w:rFonts w:asciiTheme="minorHAnsi" w:hAnsiTheme="minorHAnsi" w:cstheme="minorHAnsi"/>
              <w:color w:val="000000"/>
            </w:rPr>
            <w:t>]</w:t>
          </w:r>
        </w:sdtContent>
      </w:sdt>
      <w:r w:rsidRPr="001832AF">
        <w:rPr>
          <w:rFonts w:asciiTheme="minorHAnsi" w:hAnsiTheme="minorHAnsi" w:cstheme="minorHAnsi"/>
          <w:b/>
        </w:rPr>
        <w:t xml:space="preserve"> and modern coastline from </w:t>
      </w:r>
      <w:sdt>
        <w:sdtPr>
          <w:rPr>
            <w:rFonts w:asciiTheme="minorHAnsi" w:hAnsiTheme="minorHAnsi" w:cstheme="minorHAnsi"/>
            <w:color w:val="000000"/>
          </w:rPr>
          <w:tag w:val="MENDELEY_CITATION_v3_eyJjaXRhdGlvbklEIjoiTUVOREVMRVlfQ0lUQVRJT05fN2Y5ODFlNjMtMzcwYi00ZjNlLTkyYzgtNzY5YmQyYmIyMzE3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
          <w:id w:val="-1713101223"/>
          <w:placeholder>
            <w:docPart w:val="DefaultPlaceholder_-1854013440"/>
          </w:placeholder>
        </w:sdtPr>
        <w:sdtEndPr/>
        <w:sdtContent>
          <w:r w:rsidR="00107284">
            <w:rPr>
              <w:rFonts w:asciiTheme="minorHAnsi" w:hAnsiTheme="minorHAnsi" w:cstheme="minorHAnsi"/>
              <w:color w:val="000000"/>
            </w:rPr>
            <w:t>[</w:t>
          </w:r>
          <w:r w:rsidR="00F07EF6" w:rsidRPr="00F07EF6">
            <w:rPr>
              <w:rFonts w:asciiTheme="minorHAnsi" w:hAnsiTheme="minorHAnsi" w:cstheme="minorHAnsi"/>
              <w:color w:val="000000"/>
            </w:rPr>
            <w:t>22</w:t>
          </w:r>
          <w:r w:rsidR="00107284">
            <w:rPr>
              <w:rFonts w:asciiTheme="minorHAnsi" w:hAnsiTheme="minorHAnsi" w:cstheme="minorHAnsi"/>
              <w:color w:val="000000"/>
            </w:rPr>
            <w:t>]</w:t>
          </w:r>
        </w:sdtContent>
      </w:sdt>
      <w:r w:rsidR="001832AF" w:rsidRPr="006C4EE8">
        <w:rPr>
          <w:rFonts w:asciiTheme="minorHAnsi" w:hAnsiTheme="minorHAnsi" w:cstheme="minorHAnsi"/>
          <w:b/>
          <w:color w:val="000000"/>
        </w:rPr>
        <w:t>.</w:t>
      </w:r>
    </w:p>
    <w:p w14:paraId="0BBDA826" w14:textId="78928CE9" w:rsidR="00C8008E" w:rsidRPr="008172CC" w:rsidRDefault="004E4817" w:rsidP="00C8008E">
      <w:pPr>
        <w:spacing w:line="480" w:lineRule="auto"/>
        <w:jc w:val="both"/>
        <w:rPr>
          <w:rFonts w:asciiTheme="minorHAnsi" w:eastAsiaTheme="minorHAnsi" w:hAnsiTheme="minorHAnsi" w:cstheme="minorHAnsi"/>
          <w:b/>
          <w:bCs/>
          <w:color w:val="131313"/>
        </w:rPr>
      </w:pPr>
      <w:r>
        <w:rPr>
          <w:rFonts w:asciiTheme="minorHAnsi" w:eastAsiaTheme="minorHAnsi" w:hAnsiTheme="minorHAnsi" w:cstheme="minorHAnsi"/>
          <w:b/>
          <w:bCs/>
          <w:noProof/>
          <w:color w:val="131313"/>
        </w:rPr>
        <w:lastRenderedPageBreak/>
        <w:drawing>
          <wp:inline distT="0" distB="0" distL="0" distR="0" wp14:anchorId="71846250" wp14:editId="7AADA842">
            <wp:extent cx="4928767" cy="74002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66" cy="7408065"/>
                    </a:xfrm>
                    <a:prstGeom prst="rect">
                      <a:avLst/>
                    </a:prstGeom>
                    <a:noFill/>
                    <a:ln>
                      <a:noFill/>
                    </a:ln>
                  </pic:spPr>
                </pic:pic>
              </a:graphicData>
            </a:graphic>
          </wp:inline>
        </w:drawing>
      </w:r>
    </w:p>
    <w:p w14:paraId="34D69DB6" w14:textId="7B761FD8" w:rsidR="001832AF" w:rsidRPr="007A1ABB" w:rsidRDefault="00C8008E" w:rsidP="001832AF">
      <w:pPr>
        <w:spacing w:after="200" w:line="480" w:lineRule="auto"/>
        <w:rPr>
          <w:rFonts w:asciiTheme="minorHAnsi" w:hAnsiTheme="minorHAnsi" w:cstheme="minorHAnsi"/>
        </w:rPr>
      </w:pPr>
      <w:r w:rsidRPr="001832AF">
        <w:rPr>
          <w:rFonts w:asciiTheme="minorHAnsi" w:eastAsiaTheme="minorHAnsi" w:hAnsiTheme="minorHAnsi" w:cstheme="minorHAnsi"/>
          <w:b/>
          <w:bCs/>
          <w:color w:val="131313"/>
        </w:rPr>
        <w:t xml:space="preserve">Figure </w:t>
      </w:r>
      <w:r w:rsidR="001D56BB" w:rsidRPr="001832AF">
        <w:rPr>
          <w:rFonts w:asciiTheme="minorHAnsi" w:eastAsiaTheme="minorHAnsi" w:hAnsiTheme="minorHAnsi" w:cstheme="minorHAnsi"/>
          <w:b/>
          <w:bCs/>
          <w:color w:val="131313"/>
        </w:rPr>
        <w:t>S</w:t>
      </w:r>
      <w:r w:rsidRPr="001832AF">
        <w:rPr>
          <w:rFonts w:asciiTheme="minorHAnsi" w:eastAsiaTheme="minorHAnsi" w:hAnsiTheme="minorHAnsi" w:cstheme="minorHAnsi"/>
          <w:b/>
          <w:bCs/>
          <w:color w:val="131313"/>
        </w:rPr>
        <w:t>5</w:t>
      </w:r>
      <w:r w:rsidR="001D56BB" w:rsidRPr="001832AF">
        <w:rPr>
          <w:rFonts w:asciiTheme="minorHAnsi" w:eastAsiaTheme="minorHAnsi" w:hAnsiTheme="minorHAnsi" w:cstheme="minorHAnsi"/>
          <w:b/>
          <w:bCs/>
          <w:color w:val="131313"/>
        </w:rPr>
        <w:t>.</w:t>
      </w:r>
      <w:r w:rsidR="001543EA" w:rsidRPr="001832AF">
        <w:rPr>
          <w:rFonts w:asciiTheme="minorHAnsi" w:eastAsiaTheme="minorHAnsi" w:hAnsiTheme="minorHAnsi" w:cstheme="minorHAnsi"/>
          <w:b/>
          <w:bCs/>
          <w:color w:val="131313"/>
        </w:rPr>
        <w:t>3</w:t>
      </w:r>
      <w:r w:rsidRPr="001832AF">
        <w:rPr>
          <w:rFonts w:asciiTheme="minorHAnsi" w:eastAsiaTheme="minorHAnsi" w:hAnsiTheme="minorHAnsi" w:cstheme="minorHAnsi"/>
          <w:b/>
          <w:bCs/>
          <w:color w:val="131313"/>
        </w:rPr>
        <w:t>.</w:t>
      </w:r>
      <w:r w:rsidRPr="001832AF">
        <w:rPr>
          <w:rFonts w:asciiTheme="minorHAnsi" w:hAnsiTheme="minorHAnsi" w:cstheme="minorHAnsi"/>
          <w:b/>
          <w:bCs/>
        </w:rPr>
        <w:t xml:space="preserve"> δ</w:t>
      </w:r>
      <w:r w:rsidRPr="001832AF">
        <w:rPr>
          <w:rFonts w:asciiTheme="minorHAnsi" w:hAnsiTheme="minorHAnsi" w:cstheme="minorHAnsi"/>
          <w:b/>
          <w:bCs/>
          <w:vertAlign w:val="superscript"/>
        </w:rPr>
        <w:t>15</w:t>
      </w:r>
      <w:r w:rsidRPr="001832AF">
        <w:rPr>
          <w:rFonts w:asciiTheme="minorHAnsi" w:hAnsiTheme="minorHAnsi" w:cstheme="minorHAnsi"/>
          <w:b/>
          <w:bCs/>
        </w:rPr>
        <w:t xml:space="preserve">N isoscape variance surfaces, best performing model incorporating climatic fixed effect(s) for each time bin. </w:t>
      </w:r>
      <w:r w:rsidR="001832AF" w:rsidRPr="001832AF">
        <w:rPr>
          <w:rFonts w:asciiTheme="minorHAnsi" w:hAnsiTheme="minorHAnsi" w:cstheme="minorHAnsi"/>
          <w:b/>
          <w:bCs/>
        </w:rPr>
        <w:t xml:space="preserve">Palaeocoastline data from </w:t>
      </w:r>
      <w:sdt>
        <w:sdtPr>
          <w:rPr>
            <w:rFonts w:asciiTheme="minorHAnsi" w:hAnsiTheme="minorHAnsi" w:cstheme="minorHAnsi"/>
            <w:bCs/>
            <w:color w:val="000000"/>
          </w:rPr>
          <w:tag w:val="MENDELEY_CITATION_v3_eyJjaXRhdGlvbklEIjoiTUVOREVMRVlfQ0lUQVRJT05fYmVlYmQzYjQtMTRiNS00YzFiLWI5ZGQtNDA4YmVhZTJmMDJh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
          <w:id w:val="947358033"/>
          <w:placeholder>
            <w:docPart w:val="4643DAE706464153BB92531DD6579D1D"/>
          </w:placeholder>
        </w:sdtPr>
        <w:sdtEndPr/>
        <w:sdtContent>
          <w:r w:rsidR="00107284">
            <w:rPr>
              <w:rFonts w:asciiTheme="minorHAnsi" w:hAnsiTheme="minorHAnsi" w:cstheme="minorHAnsi"/>
              <w:bCs/>
              <w:color w:val="000000"/>
            </w:rPr>
            <w:t>[</w:t>
          </w:r>
          <w:r w:rsidR="00F07EF6" w:rsidRPr="006C4EE8">
            <w:rPr>
              <w:rFonts w:asciiTheme="minorHAnsi" w:hAnsiTheme="minorHAnsi" w:cstheme="minorHAnsi"/>
              <w:bCs/>
              <w:color w:val="000000"/>
            </w:rPr>
            <w:t>20</w:t>
          </w:r>
          <w:r w:rsidR="00107284">
            <w:rPr>
              <w:rFonts w:asciiTheme="minorHAnsi" w:hAnsiTheme="minorHAnsi" w:cstheme="minorHAnsi"/>
              <w:bCs/>
              <w:color w:val="000000"/>
            </w:rPr>
            <w:t>]</w:t>
          </w:r>
        </w:sdtContent>
      </w:sdt>
      <w:r w:rsidR="001832AF" w:rsidRPr="001832AF">
        <w:rPr>
          <w:rFonts w:asciiTheme="minorHAnsi" w:hAnsiTheme="minorHAnsi" w:cstheme="minorHAnsi"/>
          <w:b/>
          <w:bCs/>
          <w:color w:val="000000"/>
        </w:rPr>
        <w:t xml:space="preserve"> </w:t>
      </w:r>
      <w:r w:rsidR="001832AF" w:rsidRPr="001832AF">
        <w:rPr>
          <w:rFonts w:asciiTheme="minorHAnsi" w:hAnsiTheme="minorHAnsi" w:cstheme="minorHAnsi"/>
          <w:b/>
          <w:bCs/>
        </w:rPr>
        <w:t xml:space="preserve">ice sheet extent from </w:t>
      </w:r>
      <w:sdt>
        <w:sdtPr>
          <w:rPr>
            <w:rFonts w:asciiTheme="minorHAnsi" w:hAnsiTheme="minorHAnsi" w:cstheme="minorHAnsi"/>
            <w:bCs/>
            <w:color w:val="000000"/>
          </w:rPr>
          <w:tag w:val="MENDELEY_CITATION_v3_eyJjaXRhdGlvbklEIjoiTUVOREVMRVlfQ0lUQVRJT05fNWM0YWRkNzctYmUwNi00YjUxLWFhMDMtMzVhNmU5YWNlMzUw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
          <w:id w:val="1413277468"/>
          <w:placeholder>
            <w:docPart w:val="4643DAE706464153BB92531DD6579D1D"/>
          </w:placeholder>
        </w:sdtPr>
        <w:sdtEndPr/>
        <w:sdtContent>
          <w:r w:rsidR="00107284">
            <w:rPr>
              <w:rFonts w:asciiTheme="minorHAnsi" w:hAnsiTheme="minorHAnsi" w:cstheme="minorHAnsi"/>
              <w:bCs/>
              <w:color w:val="000000"/>
            </w:rPr>
            <w:t>[</w:t>
          </w:r>
          <w:r w:rsidR="00F07EF6" w:rsidRPr="006C4EE8">
            <w:rPr>
              <w:rFonts w:asciiTheme="minorHAnsi" w:hAnsiTheme="minorHAnsi" w:cstheme="minorHAnsi"/>
              <w:bCs/>
              <w:color w:val="000000"/>
            </w:rPr>
            <w:t>21</w:t>
          </w:r>
          <w:r w:rsidR="00107284">
            <w:rPr>
              <w:rFonts w:asciiTheme="minorHAnsi" w:hAnsiTheme="minorHAnsi" w:cstheme="minorHAnsi"/>
              <w:bCs/>
              <w:color w:val="000000"/>
            </w:rPr>
            <w:t>]</w:t>
          </w:r>
        </w:sdtContent>
      </w:sdt>
      <w:r w:rsidR="001832AF" w:rsidRPr="001832AF">
        <w:rPr>
          <w:rFonts w:asciiTheme="minorHAnsi" w:hAnsiTheme="minorHAnsi" w:cstheme="minorHAnsi"/>
          <w:b/>
          <w:bCs/>
        </w:rPr>
        <w:t xml:space="preserve"> and modern coastline from </w:t>
      </w:r>
      <w:sdt>
        <w:sdtPr>
          <w:rPr>
            <w:rFonts w:asciiTheme="minorHAnsi" w:hAnsiTheme="minorHAnsi" w:cstheme="minorHAnsi"/>
            <w:bCs/>
            <w:color w:val="000000"/>
          </w:rPr>
          <w:tag w:val="MENDELEY_CITATION_v3_eyJjaXRhdGlvbklEIjoiTUVOREVMRVlfQ0lUQVRJT05fOWE4NzkwM2YtZjlkMC00YTU5LTkzNTgtNGZjMDViY2Y5ZjUw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
          <w:id w:val="-1841219651"/>
          <w:placeholder>
            <w:docPart w:val="4643DAE706464153BB92531DD6579D1D"/>
          </w:placeholder>
        </w:sdtPr>
        <w:sdtEndPr/>
        <w:sdtContent>
          <w:r w:rsidR="00107284">
            <w:rPr>
              <w:rFonts w:asciiTheme="minorHAnsi" w:hAnsiTheme="minorHAnsi" w:cstheme="minorHAnsi"/>
              <w:bCs/>
              <w:color w:val="000000"/>
            </w:rPr>
            <w:t>[</w:t>
          </w:r>
          <w:r w:rsidR="00F07EF6" w:rsidRPr="006C4EE8">
            <w:rPr>
              <w:rFonts w:asciiTheme="minorHAnsi" w:hAnsiTheme="minorHAnsi" w:cstheme="minorHAnsi"/>
              <w:bCs/>
              <w:color w:val="000000"/>
            </w:rPr>
            <w:t>22</w:t>
          </w:r>
          <w:r w:rsidR="00107284">
            <w:rPr>
              <w:rFonts w:asciiTheme="minorHAnsi" w:hAnsiTheme="minorHAnsi" w:cstheme="minorHAnsi"/>
              <w:bCs/>
              <w:color w:val="000000"/>
            </w:rPr>
            <w:t>]</w:t>
          </w:r>
        </w:sdtContent>
      </w:sdt>
      <w:r w:rsidR="001832AF" w:rsidRPr="001832AF">
        <w:rPr>
          <w:rFonts w:asciiTheme="minorHAnsi" w:hAnsiTheme="minorHAnsi" w:cstheme="minorHAnsi"/>
          <w:b/>
          <w:bCs/>
          <w:color w:val="000000"/>
        </w:rPr>
        <w:t>.</w:t>
      </w:r>
    </w:p>
    <w:p w14:paraId="233138B5" w14:textId="2380F304" w:rsidR="0055579A" w:rsidRDefault="0055579A" w:rsidP="0055579A">
      <w:pPr>
        <w:rPr>
          <w:rFonts w:asciiTheme="minorHAnsi" w:hAnsiTheme="minorHAnsi" w:cstheme="minorHAnsi"/>
        </w:rPr>
      </w:pPr>
      <w:r>
        <w:rPr>
          <w:rFonts w:asciiTheme="minorHAnsi" w:hAnsiTheme="minorHAnsi" w:cstheme="minorHAnsi"/>
          <w:noProof/>
        </w:rPr>
        <w:lastRenderedPageBreak/>
        <w:drawing>
          <wp:inline distT="0" distB="0" distL="0" distR="0" wp14:anchorId="045E6318" wp14:editId="340C4272">
            <wp:extent cx="5314613" cy="7981950"/>
            <wp:effectExtent l="0" t="0" r="635"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6674" cy="7985046"/>
                    </a:xfrm>
                    <a:prstGeom prst="rect">
                      <a:avLst/>
                    </a:prstGeom>
                    <a:noFill/>
                    <a:ln>
                      <a:noFill/>
                    </a:ln>
                  </pic:spPr>
                </pic:pic>
              </a:graphicData>
            </a:graphic>
          </wp:inline>
        </w:drawing>
      </w:r>
    </w:p>
    <w:p w14:paraId="32593580" w14:textId="592418E4" w:rsidR="0055579A" w:rsidRDefault="0055579A" w:rsidP="0055579A">
      <w:pPr>
        <w:spacing w:line="480" w:lineRule="auto"/>
        <w:jc w:val="both"/>
        <w:rPr>
          <w:rFonts w:asciiTheme="minorHAnsi" w:hAnsiTheme="minorHAnsi" w:cstheme="minorHAnsi"/>
          <w:b/>
          <w:bCs/>
        </w:rPr>
      </w:pPr>
      <w:r w:rsidRPr="008172CC">
        <w:rPr>
          <w:rFonts w:asciiTheme="minorHAnsi" w:hAnsiTheme="minorHAnsi" w:cstheme="minorHAnsi"/>
          <w:b/>
          <w:bCs/>
        </w:rPr>
        <w:t xml:space="preserve">Figure </w:t>
      </w:r>
      <w:r>
        <w:rPr>
          <w:rFonts w:asciiTheme="minorHAnsi" w:hAnsiTheme="minorHAnsi" w:cstheme="minorHAnsi"/>
          <w:b/>
          <w:bCs/>
        </w:rPr>
        <w:t>S</w:t>
      </w:r>
      <w:r w:rsidRPr="008172CC">
        <w:rPr>
          <w:rFonts w:asciiTheme="minorHAnsi" w:hAnsiTheme="minorHAnsi" w:cstheme="minorHAnsi"/>
          <w:b/>
          <w:bCs/>
        </w:rPr>
        <w:t>5.</w:t>
      </w:r>
      <w:r w:rsidR="001543EA">
        <w:rPr>
          <w:rFonts w:asciiTheme="minorHAnsi" w:hAnsiTheme="minorHAnsi" w:cstheme="minorHAnsi"/>
          <w:b/>
          <w:bCs/>
        </w:rPr>
        <w:t>4</w:t>
      </w:r>
      <w:r w:rsidRPr="008172CC">
        <w:rPr>
          <w:rFonts w:asciiTheme="minorHAnsi" w:hAnsiTheme="minorHAnsi" w:cstheme="minorHAnsi"/>
          <w:b/>
          <w:bCs/>
        </w:rPr>
        <w:t xml:space="preserve"> Comparison of observed site mean δ</w:t>
      </w:r>
      <w:r w:rsidRPr="008172CC">
        <w:rPr>
          <w:rFonts w:asciiTheme="minorHAnsi" w:hAnsiTheme="minorHAnsi" w:cstheme="minorHAnsi"/>
          <w:b/>
          <w:bCs/>
          <w:vertAlign w:val="superscript"/>
        </w:rPr>
        <w:t>15</w:t>
      </w:r>
      <w:r w:rsidRPr="008172CC">
        <w:rPr>
          <w:rFonts w:asciiTheme="minorHAnsi" w:hAnsiTheme="minorHAnsi" w:cstheme="minorHAnsi"/>
          <w:b/>
          <w:bCs/>
        </w:rPr>
        <w:t>N versus model predicted δ</w:t>
      </w:r>
      <w:r w:rsidRPr="008172CC">
        <w:rPr>
          <w:rFonts w:asciiTheme="minorHAnsi" w:hAnsiTheme="minorHAnsi" w:cstheme="minorHAnsi"/>
          <w:b/>
          <w:bCs/>
          <w:vertAlign w:val="superscript"/>
        </w:rPr>
        <w:t>15</w:t>
      </w:r>
      <w:r w:rsidRPr="008172CC">
        <w:rPr>
          <w:rFonts w:asciiTheme="minorHAnsi" w:hAnsiTheme="minorHAnsi" w:cstheme="minorHAnsi"/>
          <w:b/>
          <w:bCs/>
        </w:rPr>
        <w:t>N, for the models using random effects only.</w:t>
      </w:r>
    </w:p>
    <w:p w14:paraId="23662D65" w14:textId="4CD221F5" w:rsidR="0055579A" w:rsidRDefault="0055579A" w:rsidP="0055579A">
      <w:pPr>
        <w:spacing w:line="480" w:lineRule="auto"/>
        <w:rPr>
          <w:rFonts w:asciiTheme="minorHAnsi" w:hAnsiTheme="minorHAnsi" w:cstheme="minorHAnsi"/>
          <w:b/>
          <w:bCs/>
        </w:rPr>
      </w:pPr>
      <w:r>
        <w:rPr>
          <w:rFonts w:asciiTheme="minorHAnsi" w:hAnsiTheme="minorHAnsi" w:cstheme="minorHAnsi"/>
          <w:b/>
          <w:bCs/>
          <w:noProof/>
        </w:rPr>
        <w:lastRenderedPageBreak/>
        <w:drawing>
          <wp:inline distT="0" distB="0" distL="0" distR="0" wp14:anchorId="555DE821" wp14:editId="0522EC7A">
            <wp:extent cx="5147540" cy="7729870"/>
            <wp:effectExtent l="0" t="0" r="0" b="4445"/>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151520" cy="7735847"/>
                    </a:xfrm>
                    <a:prstGeom prst="rect">
                      <a:avLst/>
                    </a:prstGeom>
                  </pic:spPr>
                </pic:pic>
              </a:graphicData>
            </a:graphic>
          </wp:inline>
        </w:drawing>
      </w:r>
    </w:p>
    <w:p w14:paraId="57B40FF9" w14:textId="20B29C48" w:rsidR="001543EA" w:rsidRDefault="0055579A">
      <w:pPr>
        <w:spacing w:line="480" w:lineRule="auto"/>
        <w:rPr>
          <w:rFonts w:asciiTheme="minorHAnsi" w:hAnsiTheme="minorHAnsi" w:cstheme="minorHAnsi"/>
          <w:b/>
          <w:bCs/>
        </w:rPr>
      </w:pPr>
      <w:r w:rsidRPr="006C4EE8">
        <w:rPr>
          <w:rFonts w:asciiTheme="minorHAnsi" w:hAnsiTheme="minorHAnsi" w:cstheme="minorHAnsi"/>
          <w:kern w:val="36"/>
        </w:rPr>
        <w:t>Figure S5.</w:t>
      </w:r>
      <w:r w:rsidR="001543EA" w:rsidRPr="006C4EE8">
        <w:rPr>
          <w:rFonts w:asciiTheme="minorHAnsi" w:hAnsiTheme="minorHAnsi" w:cstheme="minorHAnsi"/>
          <w:b/>
          <w:bCs/>
          <w:kern w:val="36"/>
        </w:rPr>
        <w:t>5</w:t>
      </w:r>
      <w:r w:rsidRPr="006C4EE8">
        <w:rPr>
          <w:rFonts w:asciiTheme="minorHAnsi" w:hAnsiTheme="minorHAnsi" w:cstheme="minorHAnsi"/>
          <w:kern w:val="36"/>
        </w:rPr>
        <w:t xml:space="preserve"> Comparison of observed site mean δ</w:t>
      </w:r>
      <w:r w:rsidRPr="006C4EE8">
        <w:rPr>
          <w:rFonts w:asciiTheme="minorHAnsi" w:hAnsiTheme="minorHAnsi" w:cstheme="minorHAnsi"/>
          <w:kern w:val="36"/>
          <w:vertAlign w:val="superscript"/>
        </w:rPr>
        <w:t>15</w:t>
      </w:r>
      <w:r w:rsidRPr="006C4EE8">
        <w:rPr>
          <w:rFonts w:asciiTheme="minorHAnsi" w:hAnsiTheme="minorHAnsi" w:cstheme="minorHAnsi"/>
          <w:kern w:val="36"/>
        </w:rPr>
        <w:t>N versus model predicted δ</w:t>
      </w:r>
      <w:r w:rsidRPr="006C4EE8">
        <w:rPr>
          <w:rFonts w:asciiTheme="minorHAnsi" w:hAnsiTheme="minorHAnsi" w:cstheme="minorHAnsi"/>
          <w:kern w:val="36"/>
          <w:vertAlign w:val="superscript"/>
        </w:rPr>
        <w:t>15</w:t>
      </w:r>
      <w:r w:rsidRPr="006C4EE8">
        <w:rPr>
          <w:rFonts w:asciiTheme="minorHAnsi" w:hAnsiTheme="minorHAnsi" w:cstheme="minorHAnsi"/>
          <w:kern w:val="36"/>
        </w:rPr>
        <w:t>N, best performing model incorporating climatic fixed effect(s) for each time bin</w:t>
      </w:r>
      <w:r w:rsidR="004F6485" w:rsidRPr="006C4EE8">
        <w:rPr>
          <w:rFonts w:asciiTheme="minorHAnsi" w:hAnsiTheme="minorHAnsi" w:cstheme="minorHAnsi"/>
          <w:kern w:val="36"/>
        </w:rPr>
        <w:t>.</w:t>
      </w:r>
    </w:p>
    <w:p w14:paraId="5EAFB63A" w14:textId="51D47072" w:rsidR="006978E2" w:rsidRPr="007A1ABB" w:rsidRDefault="00DD0C0D" w:rsidP="000F76D5">
      <w:pPr>
        <w:pStyle w:val="Heading1"/>
      </w:pPr>
      <w:r w:rsidRPr="007A1ABB">
        <w:lastRenderedPageBreak/>
        <w:t>6</w:t>
      </w:r>
      <w:r w:rsidR="00F21FA4" w:rsidRPr="007A1ABB">
        <w:t xml:space="preserve"> Species-specific </w:t>
      </w:r>
      <w:r w:rsidR="007411EF" w:rsidRPr="007A1ABB">
        <w:t>sample distribution</w:t>
      </w:r>
    </w:p>
    <w:p w14:paraId="7B0DF6C8" w14:textId="44066B98" w:rsidR="00B30AC5" w:rsidRPr="007A1ABB" w:rsidRDefault="00935A53" w:rsidP="00844602">
      <w:pPr>
        <w:spacing w:after="200" w:line="480" w:lineRule="auto"/>
        <w:jc w:val="both"/>
        <w:rPr>
          <w:rFonts w:asciiTheme="minorHAnsi" w:hAnsiTheme="minorHAnsi" w:cstheme="minorHAnsi"/>
          <w:b/>
          <w:bCs/>
        </w:rPr>
      </w:pPr>
      <w:r w:rsidRPr="007A1ABB">
        <w:rPr>
          <w:rFonts w:asciiTheme="minorHAnsi" w:hAnsiTheme="minorHAnsi" w:cstheme="minorHAnsi"/>
          <w:noProof/>
        </w:rPr>
        <w:drawing>
          <wp:inline distT="0" distB="0" distL="0" distR="0" wp14:anchorId="0466B671" wp14:editId="00938C60">
            <wp:extent cx="4869712" cy="7305109"/>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9928" cy="7320434"/>
                    </a:xfrm>
                    <a:prstGeom prst="rect">
                      <a:avLst/>
                    </a:prstGeom>
                    <a:noFill/>
                    <a:ln>
                      <a:noFill/>
                    </a:ln>
                  </pic:spPr>
                </pic:pic>
              </a:graphicData>
            </a:graphic>
          </wp:inline>
        </w:drawing>
      </w:r>
    </w:p>
    <w:p w14:paraId="4B7C6F34" w14:textId="597E68CE" w:rsidR="00660253" w:rsidRPr="00594AFA" w:rsidRDefault="00660253" w:rsidP="00594AFA">
      <w:pPr>
        <w:spacing w:line="480" w:lineRule="auto"/>
        <w:jc w:val="both"/>
        <w:rPr>
          <w:rFonts w:asciiTheme="minorHAnsi" w:hAnsiTheme="minorHAnsi" w:cstheme="minorHAnsi"/>
          <w:b/>
          <w:bCs/>
        </w:rPr>
      </w:pPr>
      <w:r w:rsidRPr="007A1ABB">
        <w:rPr>
          <w:rFonts w:asciiTheme="minorHAnsi" w:hAnsiTheme="minorHAnsi" w:cstheme="minorHAnsi"/>
          <w:b/>
          <w:bCs/>
        </w:rPr>
        <w:t>Figure S</w:t>
      </w:r>
      <w:r w:rsidR="00502439" w:rsidRPr="007A1ABB">
        <w:rPr>
          <w:rFonts w:asciiTheme="minorHAnsi" w:hAnsiTheme="minorHAnsi" w:cstheme="minorHAnsi"/>
          <w:b/>
          <w:bCs/>
        </w:rPr>
        <w:t>6</w:t>
      </w:r>
      <w:r w:rsidRPr="007A1ABB">
        <w:rPr>
          <w:rFonts w:asciiTheme="minorHAnsi" w:hAnsiTheme="minorHAnsi" w:cstheme="minorHAnsi"/>
          <w:b/>
          <w:bCs/>
        </w:rPr>
        <w:t xml:space="preserve">.1 Distribution of </w:t>
      </w:r>
      <w:r w:rsidRPr="007A1ABB">
        <w:rPr>
          <w:rFonts w:asciiTheme="minorHAnsi" w:hAnsiTheme="minorHAnsi" w:cstheme="minorHAnsi"/>
          <w:b/>
          <w:bCs/>
          <w:i/>
          <w:iCs/>
        </w:rPr>
        <w:t>Cervus elaphus, Equus</w:t>
      </w:r>
      <w:r w:rsidR="00005FBC" w:rsidRPr="007A1ABB">
        <w:rPr>
          <w:rFonts w:asciiTheme="minorHAnsi" w:hAnsiTheme="minorHAnsi" w:cstheme="minorHAnsi"/>
          <w:b/>
          <w:bCs/>
        </w:rPr>
        <w:t xml:space="preserve"> sp., and </w:t>
      </w:r>
      <w:r w:rsidR="00005FBC" w:rsidRPr="007A1ABB">
        <w:rPr>
          <w:rFonts w:asciiTheme="minorHAnsi" w:hAnsiTheme="minorHAnsi" w:cstheme="minorHAnsi"/>
          <w:b/>
          <w:bCs/>
          <w:i/>
          <w:iCs/>
        </w:rPr>
        <w:t>Rangifer tarandus</w:t>
      </w:r>
      <w:r w:rsidR="00005FBC" w:rsidRPr="007A1ABB">
        <w:rPr>
          <w:rFonts w:asciiTheme="minorHAnsi" w:hAnsiTheme="minorHAnsi" w:cstheme="minorHAnsi"/>
          <w:b/>
          <w:bCs/>
        </w:rPr>
        <w:t xml:space="preserve"> samples in the compiled data set for each time bin.</w:t>
      </w:r>
      <w:r w:rsidR="007C2891">
        <w:rPr>
          <w:rFonts w:asciiTheme="minorHAnsi" w:hAnsiTheme="minorHAnsi" w:cstheme="minorHAnsi"/>
          <w:b/>
          <w:bCs/>
        </w:rPr>
        <w:t xml:space="preserve"> Modern coastline </w:t>
      </w:r>
      <w:r w:rsidR="007C2891" w:rsidRPr="001832AF">
        <w:rPr>
          <w:rFonts w:asciiTheme="minorHAnsi" w:hAnsiTheme="minorHAnsi" w:cstheme="minorHAnsi"/>
          <w:b/>
          <w:bCs/>
        </w:rPr>
        <w:t xml:space="preserve">from </w:t>
      </w:r>
      <w:sdt>
        <w:sdtPr>
          <w:rPr>
            <w:rFonts w:asciiTheme="minorHAnsi" w:hAnsiTheme="minorHAnsi" w:cstheme="minorHAnsi"/>
            <w:bCs/>
            <w:color w:val="000000"/>
          </w:rPr>
          <w:tag w:val="MENDELEY_CITATION_v3_eyJjaXRhdGlvbklEIjoiTUVOREVMRVlfQ0lUQVRJT05fMjYyYmNjMmEtOTI4ZC00Y2E4LTg2YWItZDMyYzRkNDA0ZGE1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
          <w:id w:val="-1727833110"/>
          <w:placeholder>
            <w:docPart w:val="DefaultPlaceholder_-1854013440"/>
          </w:placeholder>
        </w:sdtPr>
        <w:sdtEndPr/>
        <w:sdtContent>
          <w:r w:rsidR="00107284">
            <w:rPr>
              <w:rFonts w:asciiTheme="minorHAnsi" w:hAnsiTheme="minorHAnsi" w:cstheme="minorHAnsi"/>
              <w:bCs/>
              <w:color w:val="000000"/>
            </w:rPr>
            <w:t>[</w:t>
          </w:r>
          <w:r w:rsidR="00F07EF6" w:rsidRPr="006C4EE8">
            <w:rPr>
              <w:rFonts w:asciiTheme="minorHAnsi" w:hAnsiTheme="minorHAnsi" w:cstheme="minorHAnsi"/>
              <w:bCs/>
              <w:color w:val="000000"/>
            </w:rPr>
            <w:t>22</w:t>
          </w:r>
          <w:r w:rsidR="00107284">
            <w:rPr>
              <w:rFonts w:asciiTheme="minorHAnsi" w:hAnsiTheme="minorHAnsi" w:cstheme="minorHAnsi"/>
              <w:bCs/>
              <w:color w:val="000000"/>
            </w:rPr>
            <w:t>]</w:t>
          </w:r>
        </w:sdtContent>
      </w:sdt>
      <w:r w:rsidR="001832AF">
        <w:rPr>
          <w:rFonts w:asciiTheme="minorHAnsi" w:hAnsiTheme="minorHAnsi" w:cstheme="minorHAnsi"/>
          <w:b/>
          <w:bCs/>
        </w:rPr>
        <w:t>.</w:t>
      </w:r>
    </w:p>
    <w:p w14:paraId="097AE846" w14:textId="3E9E4092" w:rsidR="0061329C" w:rsidRPr="007A1ABB" w:rsidRDefault="00DD0C0D" w:rsidP="00B30AC5">
      <w:pPr>
        <w:pStyle w:val="Heading1"/>
        <w:rPr>
          <w:rFonts w:cstheme="minorHAnsi"/>
        </w:rPr>
      </w:pPr>
      <w:r w:rsidRPr="007A1ABB">
        <w:rPr>
          <w:rFonts w:cstheme="minorHAnsi"/>
        </w:rPr>
        <w:lastRenderedPageBreak/>
        <w:t>7</w:t>
      </w:r>
      <w:r w:rsidR="00B30AC5" w:rsidRPr="007A1ABB">
        <w:rPr>
          <w:rFonts w:cstheme="minorHAnsi"/>
        </w:rPr>
        <w:t xml:space="preserve"> </w:t>
      </w:r>
      <w:r w:rsidR="006D51A2" w:rsidRPr="007A1ABB">
        <w:rPr>
          <w:rFonts w:cstheme="minorHAnsi"/>
        </w:rPr>
        <w:t>Supplementary</w:t>
      </w:r>
      <w:r w:rsidR="00B30AC5" w:rsidRPr="007A1ABB">
        <w:rPr>
          <w:rFonts w:cstheme="minorHAnsi"/>
        </w:rPr>
        <w:t xml:space="preserve"> </w:t>
      </w:r>
      <w:r w:rsidR="00B612BD" w:rsidRPr="007A1ABB">
        <w:rPr>
          <w:rFonts w:cstheme="minorHAnsi"/>
        </w:rPr>
        <w:t>References</w:t>
      </w:r>
    </w:p>
    <w:sdt>
      <w:sdtPr>
        <w:rPr>
          <w:rFonts w:asciiTheme="minorHAnsi" w:hAnsiTheme="minorHAnsi" w:cstheme="minorHAnsi"/>
        </w:rPr>
        <w:tag w:val="MENDELEY_BIBLIOGRAPHY"/>
        <w:id w:val="-1862506416"/>
        <w:placeholder>
          <w:docPart w:val="DefaultPlaceholder_-1854013440"/>
        </w:placeholder>
      </w:sdtPr>
      <w:sdtEndPr/>
      <w:sdtContent>
        <w:p w14:paraId="03BD6EAA" w14:textId="04C3039C" w:rsidR="00F07EF6" w:rsidRPr="006C4EE8" w:rsidRDefault="00F07EF6" w:rsidP="006C4EE8">
          <w:pPr>
            <w:autoSpaceDE w:val="0"/>
            <w:autoSpaceDN w:val="0"/>
            <w:spacing w:line="480" w:lineRule="auto"/>
            <w:ind w:left="-709" w:hanging="284"/>
            <w:jc w:val="both"/>
            <w:divId w:val="1801650756"/>
            <w:rPr>
              <w:rFonts w:asciiTheme="minorHAnsi" w:hAnsiTheme="minorHAnsi" w:cstheme="minorHAnsi"/>
            </w:rPr>
          </w:pPr>
          <w:r w:rsidRPr="006C4EE8">
            <w:rPr>
              <w:rFonts w:asciiTheme="minorHAnsi" w:hAnsiTheme="minorHAnsi" w:cstheme="minorHAnsi"/>
            </w:rPr>
            <w:t>1.</w:t>
          </w:r>
          <w:r w:rsidRPr="006C4EE8">
            <w:rPr>
              <w:rFonts w:asciiTheme="minorHAnsi" w:hAnsiTheme="minorHAnsi" w:cstheme="minorHAnsi"/>
            </w:rPr>
            <w:tab/>
            <w:t xml:space="preserve">Stevens R. Establishing links between climate/environment &amp; both modern &amp; archaeological hair &amp; bone isotope values: Determining the potential of archaeological bone collagen d13C and d15N as palaeoclimatic and palaeoenvironmental proxies. University of Oxford; </w:t>
          </w:r>
          <w:r w:rsidR="009D559C">
            <w:rPr>
              <w:rFonts w:asciiTheme="minorHAnsi" w:hAnsiTheme="minorHAnsi" w:cstheme="minorHAnsi"/>
            </w:rPr>
            <w:t xml:space="preserve">DPhil thesis. </w:t>
          </w:r>
          <w:r w:rsidRPr="006C4EE8">
            <w:rPr>
              <w:rFonts w:asciiTheme="minorHAnsi" w:hAnsiTheme="minorHAnsi" w:cstheme="minorHAnsi"/>
            </w:rPr>
            <w:t xml:space="preserve">2005. </w:t>
          </w:r>
        </w:p>
        <w:p w14:paraId="3265FABD"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2</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Brock F, Higham T, Ditchfield P, Ramsey CB. Current Pretreatment Methods for AMS Radiocarbon Dating at the Oxford Radiocarbon Accelerator Unit (ORAU). Radiocarbon. 2010 Jul 18;52(1):103–12. doi: 10.1017/S0033822200045069</w:t>
          </w:r>
        </w:p>
        <w:p w14:paraId="0D5101A6"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3</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Longin R. New Method of Collagen Extraction for Radiocarbon Dating. Nature. 1971 Mar;230(5291):241–2. doi: </w:t>
          </w:r>
          <w:r w:rsidRPr="00A128EA">
            <w:rPr>
              <w:rFonts w:asciiTheme="minorHAnsi" w:hAnsiTheme="minorHAnsi" w:cstheme="minorHAnsi"/>
              <w:color w:val="222222"/>
              <w:shd w:val="clear" w:color="auto" w:fill="FFFFFF"/>
            </w:rPr>
            <w:t>10.1038/230241a0</w:t>
          </w:r>
        </w:p>
        <w:p w14:paraId="77B900BD"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4</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Stevens RE, Hedges REM. Carbon and nitrogen stable isotope analysis of northwest European horse bone and tooth collagen, 40,000 BP-present: Palaeoclimatic interpretations. Quat Sci Rev. 2004. p. 977–91. doi: </w:t>
          </w:r>
          <w:r w:rsidRPr="00A128EA">
            <w:rPr>
              <w:rFonts w:asciiTheme="minorHAnsi" w:hAnsiTheme="minorHAnsi" w:cstheme="minorHAnsi"/>
            </w:rPr>
            <w:t>10.1016/j.quascirev.2003.06.024</w:t>
          </w:r>
        </w:p>
        <w:p w14:paraId="0F5E3EC9"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5</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Stevens RE, Hermoso-Buxán XL, Marín-Arroyo AB, González-Morales MR, Straus LG. Investigation of Late Pleistocene and Early Holocene palaeoenvironmental change at El Mirón cave (Cantabria, Spain): Insights from carbon and nitrogen isotope analyses of red deer. </w:t>
          </w:r>
          <w:r w:rsidRPr="00A128EA">
            <w:rPr>
              <w:rFonts w:asciiTheme="minorHAnsi" w:hAnsiTheme="minorHAnsi" w:cstheme="minorHAnsi"/>
              <w:color w:val="000000"/>
            </w:rPr>
            <w:t>Palaeogeogr Palaeoclimatol Palaeoecol</w:t>
          </w:r>
          <w:r w:rsidRPr="00A128EA">
            <w:rPr>
              <w:rFonts w:asciiTheme="minorHAnsi" w:hAnsiTheme="minorHAnsi" w:cstheme="minorHAnsi"/>
            </w:rPr>
            <w:t>. 2014 Jun 20;414:46–60. doi: 10.1016/j.palaeo.2014.05.049</w:t>
          </w:r>
        </w:p>
        <w:p w14:paraId="2D9B5CB1"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6</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Sayle KL, Brodie CR, Cook GT, Hamilton WD. Sequential measurement of δ </w:t>
          </w:r>
          <w:r w:rsidRPr="00A128EA">
            <w:rPr>
              <w:rFonts w:asciiTheme="minorHAnsi" w:hAnsiTheme="minorHAnsi" w:cstheme="minorHAnsi"/>
              <w:vertAlign w:val="superscript"/>
            </w:rPr>
            <w:t>15</w:t>
          </w:r>
          <w:r w:rsidRPr="00A128EA">
            <w:rPr>
              <w:rFonts w:asciiTheme="minorHAnsi" w:hAnsiTheme="minorHAnsi" w:cstheme="minorHAnsi"/>
            </w:rPr>
            <w:t xml:space="preserve"> N, δ </w:t>
          </w:r>
          <w:r w:rsidRPr="00A128EA">
            <w:rPr>
              <w:rFonts w:asciiTheme="minorHAnsi" w:hAnsiTheme="minorHAnsi" w:cstheme="minorHAnsi"/>
              <w:vertAlign w:val="superscript"/>
            </w:rPr>
            <w:t>13</w:t>
          </w:r>
          <w:r w:rsidRPr="00A128EA">
            <w:rPr>
              <w:rFonts w:asciiTheme="minorHAnsi" w:hAnsiTheme="minorHAnsi" w:cstheme="minorHAnsi"/>
            </w:rPr>
            <w:t xml:space="preserve"> C and δ </w:t>
          </w:r>
          <w:r w:rsidRPr="00A128EA">
            <w:rPr>
              <w:rFonts w:asciiTheme="minorHAnsi" w:hAnsiTheme="minorHAnsi" w:cstheme="minorHAnsi"/>
              <w:vertAlign w:val="superscript"/>
            </w:rPr>
            <w:t>34</w:t>
          </w:r>
          <w:r w:rsidRPr="00A128EA">
            <w:rPr>
              <w:rFonts w:asciiTheme="minorHAnsi" w:hAnsiTheme="minorHAnsi" w:cstheme="minorHAnsi"/>
            </w:rPr>
            <w:t xml:space="preserve"> S values in archaeological bone collagen at the Scottish Universities Environmental Research Centre (SUERC): A new analytical frontier. </w:t>
          </w:r>
          <w:r w:rsidRPr="00A128EA">
            <w:rPr>
              <w:rFonts w:asciiTheme="minorHAnsi" w:hAnsiTheme="minorHAnsi" w:cstheme="minorHAnsi"/>
              <w:color w:val="000000"/>
              <w:shd w:val="clear" w:color="auto" w:fill="FFFFFF"/>
            </w:rPr>
            <w:t>Rapid Commun Mass Spectrom</w:t>
          </w:r>
          <w:r w:rsidRPr="00A128EA">
            <w:rPr>
              <w:rFonts w:asciiTheme="minorHAnsi" w:hAnsiTheme="minorHAnsi" w:cstheme="minorHAnsi"/>
            </w:rPr>
            <w:t xml:space="preserve">. 2019 Aug 15;33(15):1258–66. </w:t>
          </w:r>
          <w:r>
            <w:rPr>
              <w:rStyle w:val="id-label"/>
              <w:rFonts w:asciiTheme="minorHAnsi" w:hAnsiTheme="minorHAnsi" w:cstheme="minorHAnsi"/>
              <w:color w:val="212121"/>
            </w:rPr>
            <w:t>doi</w:t>
          </w:r>
          <w:r w:rsidRPr="00A128EA">
            <w:rPr>
              <w:rStyle w:val="id-label"/>
              <w:rFonts w:asciiTheme="minorHAnsi" w:hAnsiTheme="minorHAnsi" w:cstheme="minorHAnsi"/>
              <w:color w:val="212121"/>
            </w:rPr>
            <w:t>: </w:t>
          </w:r>
          <w:r w:rsidRPr="00A128EA">
            <w:rPr>
              <w:rStyle w:val="identifier"/>
              <w:rFonts w:asciiTheme="minorHAnsi" w:hAnsiTheme="minorHAnsi" w:cstheme="minorHAnsi"/>
              <w:color w:val="212121"/>
            </w:rPr>
            <w:t>10.1002/rcm.8462</w:t>
          </w:r>
        </w:p>
        <w:p w14:paraId="3C3FCA91"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7</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Stevens RE, Jacobi R, Street M, Germonpré M, Conard NJ, Münzel SC, et al. Nitrogen isotope analyses of reindeer (Rangifer tarandus), 45,000 BP to 9,000 BP: </w:t>
          </w:r>
          <w:r w:rsidRPr="00A128EA">
            <w:rPr>
              <w:rFonts w:asciiTheme="minorHAnsi" w:hAnsiTheme="minorHAnsi" w:cstheme="minorHAnsi"/>
              <w:color w:val="000000"/>
            </w:rPr>
            <w:lastRenderedPageBreak/>
            <w:t xml:space="preserve">Palaeoenvironmental reconstructions. Palaeogeogr Palaeoclimatol Palaeoecol. 2008 May 27;262(1–2):32–45. doi: </w:t>
          </w:r>
          <w:r w:rsidRPr="00A128EA">
            <w:rPr>
              <w:rFonts w:asciiTheme="minorHAnsi" w:hAnsiTheme="minorHAnsi" w:cstheme="minorHAnsi"/>
            </w:rPr>
            <w:t>10.1016/j.palaeo.2008.01.019</w:t>
          </w:r>
        </w:p>
        <w:p w14:paraId="764AF576"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8</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Bronk Ramsey C, Humm MJ. On-line combustion of samples for AMS and ion source developments at ORAU. Nuclear Instruments and Methods in Physics Research Section B: Beam Interactions with Materials and Atoms. 2000 Oct;172(1–4):242–6.</w:t>
          </w:r>
        </w:p>
        <w:p w14:paraId="34B7B970"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9</w:t>
          </w:r>
          <w:r w:rsidRPr="005A0832">
            <w:rPr>
              <w:rFonts w:asciiTheme="minorHAnsi" w:hAnsiTheme="minorHAnsi" w:cstheme="minorHAnsi"/>
            </w:rPr>
            <w:t>.</w:t>
          </w:r>
          <w:r w:rsidRPr="005A0832">
            <w:rPr>
              <w:rFonts w:asciiTheme="minorHAnsi" w:hAnsiTheme="minorHAnsi" w:cstheme="minorHAnsi"/>
            </w:rPr>
            <w:tab/>
            <w:t xml:space="preserve">Dee M, Bronk Ramsey C. Refinement of graphite target production at ORAU. Nucl Instrum Methods Phys Res B. 2000 Oct;172(1–4):449–53. </w:t>
          </w:r>
          <w:r w:rsidRPr="00A128EA">
            <w:rPr>
              <w:rFonts w:asciiTheme="minorHAnsi" w:hAnsiTheme="minorHAnsi" w:cstheme="minorHAnsi"/>
            </w:rPr>
            <w:t>doi: 10.1016/S0168-583X(00)00337-2</w:t>
          </w:r>
        </w:p>
        <w:p w14:paraId="0751C40D"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10</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Bronk Ramsey C, Hedges REM. Hybrid ion sources: Radiocarbon measurements from microgram to milligram. </w:t>
          </w:r>
          <w:r w:rsidRPr="00A128EA">
            <w:rPr>
              <w:rFonts w:asciiTheme="minorHAnsi" w:hAnsiTheme="minorHAnsi" w:cstheme="minorHAnsi"/>
              <w:color w:val="000000"/>
              <w:shd w:val="clear" w:color="auto" w:fill="FFFFFF"/>
            </w:rPr>
            <w:t>Nucl Instrum </w:t>
          </w:r>
          <w:r w:rsidRPr="00A128EA">
            <w:rPr>
              <w:rStyle w:val="highlight"/>
              <w:rFonts w:asciiTheme="minorHAnsi" w:hAnsiTheme="minorHAnsi" w:cstheme="minorHAnsi"/>
              <w:color w:val="000000"/>
              <w:shd w:val="clear" w:color="auto" w:fill="FFFFFF"/>
            </w:rPr>
            <w:t>Methods</w:t>
          </w:r>
          <w:r w:rsidRPr="00A128EA">
            <w:rPr>
              <w:rFonts w:asciiTheme="minorHAnsi" w:hAnsiTheme="minorHAnsi" w:cstheme="minorHAnsi"/>
              <w:color w:val="000000"/>
              <w:shd w:val="clear" w:color="auto" w:fill="FFFFFF"/>
            </w:rPr>
            <w:t> Phys Res </w:t>
          </w:r>
          <w:r w:rsidRPr="00A128EA">
            <w:rPr>
              <w:rStyle w:val="highlight"/>
              <w:rFonts w:asciiTheme="minorHAnsi" w:hAnsiTheme="minorHAnsi" w:cstheme="minorHAnsi"/>
              <w:color w:val="000000"/>
              <w:shd w:val="clear" w:color="auto" w:fill="FFFFFF"/>
            </w:rPr>
            <w:t>B</w:t>
          </w:r>
          <w:r w:rsidRPr="00A128EA">
            <w:rPr>
              <w:rFonts w:asciiTheme="minorHAnsi" w:hAnsiTheme="minorHAnsi" w:cstheme="minorHAnsi"/>
            </w:rPr>
            <w:t>. 1997 Mar;123(1–4):539–45. doi:10.1016/S0168-583X(96)00612-X</w:t>
          </w:r>
        </w:p>
        <w:p w14:paraId="66DAC956"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1</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Bronk Ramsey C, Higham T, Leach P. Towards High-Precision AMS: Progress and Limitations. Radiocarbon. 2004 Jul 18;46(1):17–24. doi:10.1017/S0033822200039308</w:t>
          </w:r>
        </w:p>
        <w:p w14:paraId="726AE54B"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2</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Wood RE, Ramsey CB, Higham TFG. Refining Background Corrections for Radiocarbon Dating of Bone Collagen at Orau. Radiocarbon. 2010 Jul 18;52(2):600–11. doi:10.1017/S003382220004563X</w:t>
          </w:r>
        </w:p>
        <w:p w14:paraId="09EB7485"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3</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Reade H, Tripp JA, Charlton S, Grimm S, Sayle KL, Fensome A, et al. Radiocarbon chronology and environmental context of Last Glacial Maximum human occupation in Switzerland. Sci Rep. 2020 Dec 13;10(1):4694. doi: </w:t>
          </w:r>
          <w:r w:rsidRPr="00A128EA">
            <w:rPr>
              <w:rFonts w:asciiTheme="minorHAnsi" w:hAnsiTheme="minorHAnsi" w:cstheme="minorHAnsi"/>
              <w:color w:val="222222"/>
              <w:shd w:val="clear" w:color="auto" w:fill="FFFFFF"/>
            </w:rPr>
            <w:t>10.1038/s41598-020-61448-7</w:t>
          </w:r>
        </w:p>
        <w:p w14:paraId="28E1D8FA"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4</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Bronk Ramsey C. Bayesian Analysis of Radiocarbon Dates. Radiocarbon. 2009 Jul 18;51(1):337–60. doi: 10.1017/S0033822200033865</w:t>
          </w:r>
        </w:p>
        <w:p w14:paraId="7B4DAD4F"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5</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Reimer PJ, Austin WEN, Bard E, Bayliss A, Blackwell PG, Bronk Ramsey C, et al. The IntCal20 Northern Hemisphere Radiocarbon Age Calibration Curve (0–55 cal kBP). Radiocarbon. 2020 Aug 12;62(4):725–57. doi: doi:10.1017/RDC.2020.41</w:t>
          </w:r>
        </w:p>
        <w:p w14:paraId="6DFE9C45"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lastRenderedPageBreak/>
            <w:t>1</w:t>
          </w:r>
          <w:r>
            <w:rPr>
              <w:rFonts w:asciiTheme="minorHAnsi" w:hAnsiTheme="minorHAnsi" w:cstheme="minorHAnsi"/>
            </w:rPr>
            <w:t>6</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Hofman‐Kamińska E, Bocherens H, Drucker DG, Fyfe RM, Gumiński W, Makowiecki D, et al. Adapt or die—Response of large herbivores to environmental changes in Europe during the Holocene. </w:t>
          </w:r>
          <w:r w:rsidRPr="00A128EA">
            <w:rPr>
              <w:rFonts w:asciiTheme="minorHAnsi" w:hAnsiTheme="minorHAnsi" w:cstheme="minorHAnsi"/>
              <w:color w:val="000000"/>
              <w:shd w:val="clear" w:color="auto" w:fill="FFFFFF"/>
            </w:rPr>
            <w:t>Glob Chang Biol</w:t>
          </w:r>
          <w:r w:rsidRPr="00A128EA">
            <w:rPr>
              <w:rFonts w:asciiTheme="minorHAnsi" w:hAnsiTheme="minorHAnsi" w:cstheme="minorHAnsi"/>
            </w:rPr>
            <w:t>. 2019 Sep 12;25(9):2915–30. doi: 10.1111/gcb.14733</w:t>
          </w:r>
        </w:p>
        <w:p w14:paraId="5BBDE48C"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7</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Schwartz-Narbonne R, Longstaffe FJ, Kardynal KJ, Druckenmiller P, Hobson KA, Jass CN, et al. Reframing the mammoth steppe: Insights from analysis of isotopic niches. Quat Sci Rev. 2019; 215:1–21. doi: </w:t>
          </w:r>
          <w:r w:rsidRPr="00A128EA">
            <w:rPr>
              <w:rFonts w:asciiTheme="minorHAnsi" w:hAnsiTheme="minorHAnsi" w:cstheme="minorHAnsi"/>
            </w:rPr>
            <w:t>10.1016/j.quascirev.2019.04.025</w:t>
          </w:r>
          <w:r w:rsidRPr="005A0832">
            <w:rPr>
              <w:rFonts w:asciiTheme="minorHAnsi" w:hAnsiTheme="minorHAnsi" w:cstheme="minorHAnsi"/>
            </w:rPr>
            <w:t xml:space="preserve"> </w:t>
          </w:r>
        </w:p>
        <w:p w14:paraId="1EF5B4D7"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8</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Drucker DG. The Isotopic Ecology of the Mammoth Steppe. Annu Rev Earth Planet Sci. 2022 May 30;50(1):395–418. doi: 10.1146/annurev-earth-100821-081832</w:t>
          </w:r>
        </w:p>
        <w:p w14:paraId="532757BF"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1</w:t>
          </w:r>
          <w:r>
            <w:rPr>
              <w:rFonts w:asciiTheme="minorHAnsi" w:hAnsiTheme="minorHAnsi" w:cstheme="minorHAnsi"/>
            </w:rPr>
            <w:t>9</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Szpak P. Complexities of nitrogen isotope biogeochemistry in plant-soil systems: implications for the study of ancient agricultural and animal management practices. Front Plant Sci. 2014 Jun 23;5(JUN):288. doi: 10.3389/fpls.2014.00288</w:t>
          </w:r>
        </w:p>
        <w:p w14:paraId="275E2AB5"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20</w:t>
          </w:r>
          <w:r w:rsidRPr="005A0832">
            <w:rPr>
              <w:rFonts w:asciiTheme="minorHAnsi" w:hAnsiTheme="minorHAnsi" w:cstheme="minorHAnsi"/>
            </w:rPr>
            <w:t>.</w:t>
          </w:r>
          <w:r w:rsidRPr="005A0832">
            <w:rPr>
              <w:rFonts w:asciiTheme="minorHAnsi" w:hAnsiTheme="minorHAnsi" w:cstheme="minorHAnsi"/>
            </w:rPr>
            <w:tab/>
            <w:t xml:space="preserve">Zickel M, Becker D, Verheul J, Yener Y, Willmes C. Paleocoastlines GIS dataset; computed land masks of past sea level models. CRC806-Database [Internet]. </w:t>
          </w:r>
          <w:r w:rsidRPr="00F44961">
            <w:rPr>
              <w:rFonts w:asciiTheme="minorHAnsi" w:hAnsiTheme="minorHAnsi" w:cstheme="minorHAnsi"/>
            </w:rPr>
            <w:t>2016. Available from: https://crc806db.uni-koeln.de/dataset/show/paleocoastlines-gis-dataset1462293239/ doi: 10.5880/SFB806.20 (</w:t>
          </w:r>
          <w:r w:rsidRPr="005A0832">
            <w:rPr>
              <w:rFonts w:asciiTheme="minorHAnsi" w:hAnsiTheme="minorHAnsi" w:cstheme="minorHAnsi"/>
            </w:rPr>
            <w:t>CC BY 4.0 license)</w:t>
          </w:r>
        </w:p>
        <w:p w14:paraId="62991FF1"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1</w:t>
          </w:r>
          <w:r w:rsidRPr="005A0832">
            <w:rPr>
              <w:rFonts w:asciiTheme="minorHAnsi" w:hAnsiTheme="minorHAnsi" w:cstheme="minorHAnsi"/>
            </w:rPr>
            <w:t>.</w:t>
          </w:r>
          <w:r w:rsidRPr="005A0832">
            <w:rPr>
              <w:rFonts w:asciiTheme="minorHAnsi" w:hAnsiTheme="minorHAnsi" w:cstheme="minorHAnsi"/>
            </w:rPr>
            <w:tab/>
          </w:r>
          <w:r w:rsidRPr="008F4829">
            <w:rPr>
              <w:rFonts w:asciiTheme="minorHAnsi" w:hAnsiTheme="minorHAnsi" w:cstheme="minorHAnsi"/>
            </w:rPr>
            <w:t xml:space="preserve">Hughes ALC, Gyllencreutz R, Lohne OS, Mangerud J, Svendsen JI DATED-1: compilation of dates and time-slice reconstruction of the build-up and retreat of the last Eurasian (British-Irish, Scandinavian, Svalbard-Barents-Kara Seas) Ice Sheets 40-10 ka. 2015. Department of Earth Science, University of Bergen and Bjerknes Centre for </w:t>
          </w:r>
          <w:r w:rsidRPr="0005379C">
            <w:rPr>
              <w:rFonts w:asciiTheme="minorHAnsi" w:hAnsiTheme="minorHAnsi" w:cstheme="minorHAnsi"/>
            </w:rPr>
            <w:t xml:space="preserve">Climate Research, PANGAEA. Available from: </w:t>
          </w:r>
          <w:r w:rsidRPr="005A0832">
            <w:rPr>
              <w:color w:val="000000"/>
            </w:rPr>
            <w:t>https://doi.org/10.1594/PANGAEA.848117</w:t>
          </w:r>
          <w:r w:rsidRPr="0005379C">
            <w:rPr>
              <w:rFonts w:asciiTheme="minorHAnsi" w:hAnsiTheme="minorHAnsi" w:cstheme="minorHAnsi"/>
              <w:color w:val="000000"/>
            </w:rPr>
            <w:t xml:space="preserve"> (</w:t>
          </w:r>
          <w:r w:rsidRPr="005A0832">
            <w:rPr>
              <w:rFonts w:asciiTheme="minorHAnsi" w:hAnsiTheme="minorHAnsi" w:cstheme="minorHAnsi"/>
            </w:rPr>
            <w:t>CC BY 3.0 license)</w:t>
          </w:r>
        </w:p>
        <w:p w14:paraId="276B579D"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2</w:t>
          </w:r>
          <w:r w:rsidRPr="005A0832">
            <w:rPr>
              <w:rFonts w:asciiTheme="minorHAnsi" w:hAnsiTheme="minorHAnsi" w:cstheme="minorHAnsi"/>
            </w:rPr>
            <w:t>.</w:t>
          </w:r>
          <w:r w:rsidRPr="005A0832">
            <w:rPr>
              <w:rFonts w:asciiTheme="minorHAnsi" w:hAnsiTheme="minorHAnsi" w:cstheme="minorHAnsi"/>
            </w:rPr>
            <w:tab/>
            <w:t>Natural Earth. 1:10m Coastline [Internet]. Free vector and raster map data. [cited 2022 Nov 4]. Available from: https://www.naturalearthdata.com/</w:t>
          </w:r>
        </w:p>
        <w:p w14:paraId="5C0CED90"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lastRenderedPageBreak/>
            <w:t>2</w:t>
          </w:r>
          <w:r>
            <w:rPr>
              <w:rFonts w:asciiTheme="minorHAnsi" w:hAnsiTheme="minorHAnsi" w:cstheme="minorHAnsi"/>
            </w:rPr>
            <w:t>3</w:t>
          </w:r>
          <w:r w:rsidRPr="005A0832">
            <w:rPr>
              <w:rFonts w:asciiTheme="minorHAnsi" w:hAnsiTheme="minorHAnsi" w:cstheme="minorHAnsi"/>
            </w:rPr>
            <w:t>.</w:t>
          </w:r>
          <w:r w:rsidRPr="005A0832">
            <w:rPr>
              <w:rFonts w:asciiTheme="minorHAnsi" w:hAnsiTheme="minorHAnsi" w:cstheme="minorHAnsi"/>
            </w:rPr>
            <w:tab/>
            <w:t xml:space="preserve">Hansen RM. Foods of Free-Roaming Horses in Southern New Mexico. Journal of Range Management. 1976 Jul;29(4):347. </w:t>
          </w:r>
        </w:p>
        <w:p w14:paraId="77028ABF"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4</w:t>
          </w:r>
          <w:r w:rsidRPr="005A0832">
            <w:rPr>
              <w:rFonts w:asciiTheme="minorHAnsi" w:hAnsiTheme="minorHAnsi" w:cstheme="minorHAnsi"/>
            </w:rPr>
            <w:t>.</w:t>
          </w:r>
          <w:r w:rsidRPr="005A0832">
            <w:rPr>
              <w:rFonts w:asciiTheme="minorHAnsi" w:hAnsiTheme="minorHAnsi" w:cstheme="minorHAnsi"/>
            </w:rPr>
            <w:tab/>
            <w:t>Ben-David M, Shochat E, Adams LG. Utility of stable isotope analysis in studying foraging ecology of herbivores: Examples from moose and caribou. Alces [Internet]. 2001;37(2):421–34</w:t>
          </w:r>
          <w:r>
            <w:rPr>
              <w:rFonts w:asciiTheme="minorHAnsi" w:hAnsiTheme="minorHAnsi" w:cstheme="minorHAnsi"/>
            </w:rPr>
            <w:t>.</w:t>
          </w:r>
        </w:p>
        <w:p w14:paraId="3791AEA2"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5</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rPr>
            <w:t xml:space="preserve">Rivals F, Semprebon GM. Latitude matters: an examination of behavioural plasticity in dietary traits amongst extant and Pleistocene Rangifer tarandus. Boreas. 2017 Apr 1;46(2):254–63. doi: </w:t>
          </w:r>
          <w:r w:rsidRPr="00A128EA">
            <w:rPr>
              <w:rFonts w:asciiTheme="minorHAnsi" w:hAnsiTheme="minorHAnsi" w:cstheme="minorHAnsi"/>
              <w:shd w:val="clear" w:color="auto" w:fill="FFFFFF"/>
            </w:rPr>
            <w:t>10.1111/bor.12205</w:t>
          </w:r>
        </w:p>
        <w:p w14:paraId="6AE55065"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6</w:t>
          </w:r>
          <w:r w:rsidRPr="005A0832">
            <w:rPr>
              <w:rFonts w:asciiTheme="minorHAnsi" w:hAnsiTheme="minorHAnsi" w:cstheme="minorHAnsi"/>
            </w:rPr>
            <w:t>.</w:t>
          </w:r>
          <w:r w:rsidRPr="005A0832">
            <w:rPr>
              <w:rFonts w:asciiTheme="minorHAnsi" w:hAnsiTheme="minorHAnsi" w:cstheme="minorHAnsi"/>
            </w:rPr>
            <w:tab/>
            <w:t xml:space="preserve">Drucker DG, Hobson KA, Ouellet JP, Courtois R. Influence of forage preferences and habitat use on </w:t>
          </w:r>
          <w:r w:rsidRPr="005A0832">
            <w:rPr>
              <w:rFonts w:asciiTheme="minorHAnsi" w:hAnsiTheme="minorHAnsi" w:cstheme="minorHAnsi"/>
              <w:vertAlign w:val="superscript"/>
            </w:rPr>
            <w:t>13</w:t>
          </w:r>
          <w:r w:rsidRPr="005A0832">
            <w:rPr>
              <w:rFonts w:asciiTheme="minorHAnsi" w:hAnsiTheme="minorHAnsi" w:cstheme="minorHAnsi"/>
            </w:rPr>
            <w:t xml:space="preserve"> C and </w:t>
          </w:r>
          <w:r w:rsidRPr="005A0832">
            <w:rPr>
              <w:rFonts w:asciiTheme="minorHAnsi" w:hAnsiTheme="minorHAnsi" w:cstheme="minorHAnsi"/>
              <w:vertAlign w:val="superscript"/>
            </w:rPr>
            <w:t>15</w:t>
          </w:r>
          <w:r w:rsidRPr="005A0832">
            <w:rPr>
              <w:rFonts w:asciiTheme="minorHAnsi" w:hAnsiTheme="minorHAnsi" w:cstheme="minorHAnsi"/>
            </w:rPr>
            <w:t xml:space="preserve"> N abundance in wild caribou ( </w:t>
          </w:r>
          <w:r w:rsidRPr="005A0832">
            <w:rPr>
              <w:rFonts w:asciiTheme="minorHAnsi" w:hAnsiTheme="minorHAnsi" w:cstheme="minorHAnsi"/>
              <w:i/>
              <w:iCs/>
            </w:rPr>
            <w:t>Rangifer tarandus caribou</w:t>
          </w:r>
          <w:r w:rsidRPr="005A0832">
            <w:rPr>
              <w:rFonts w:asciiTheme="minorHAnsi" w:hAnsiTheme="minorHAnsi" w:cstheme="minorHAnsi"/>
            </w:rPr>
            <w:t xml:space="preserve"> ) and moose ( </w:t>
          </w:r>
          <w:r w:rsidRPr="005A0832">
            <w:rPr>
              <w:rFonts w:asciiTheme="minorHAnsi" w:hAnsiTheme="minorHAnsi" w:cstheme="minorHAnsi"/>
              <w:i/>
              <w:iCs/>
            </w:rPr>
            <w:t>Alces alces</w:t>
          </w:r>
          <w:r w:rsidRPr="005A0832">
            <w:rPr>
              <w:rFonts w:asciiTheme="minorHAnsi" w:hAnsiTheme="minorHAnsi" w:cstheme="minorHAnsi"/>
            </w:rPr>
            <w:t xml:space="preserve"> ) from Canada. Isotopes Environ Health Stud [Internet]. 2010 Mar;46(1):107–21. </w:t>
          </w:r>
          <w:r w:rsidRPr="00A128EA">
            <w:rPr>
              <w:rFonts w:asciiTheme="minorHAnsi" w:hAnsiTheme="minorHAnsi" w:cstheme="minorHAnsi"/>
            </w:rPr>
            <w:t xml:space="preserve">doi: </w:t>
          </w:r>
          <w:r w:rsidRPr="005A0832">
            <w:t>10.1080/10256010903388410</w:t>
          </w:r>
        </w:p>
        <w:p w14:paraId="7A4A20D5"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7</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Tahmasebi F, Longstaffe FJ, Zazula G, Bennett B. Nitrogen and carbon isotopic dynamics of subarctic soils and plants in southern Yukon Territory and its implications for paleoecological and paleodietary studies. Mohan J, editor. PLOS ONE. 2017 Aug 16;12(8):e0183016. doi: 10.1371/journal.pone.0183016</w:t>
          </w:r>
        </w:p>
        <w:p w14:paraId="08DA8C2F"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8</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Beyer RM, Krapp M, Manica A. High-resolution terrestrial climate, bioclimate and vegetation for the last 120,000 years. Sci Data. 2020 Dec 1;7(1). doi: </w:t>
          </w:r>
          <w:r w:rsidRPr="00A128EA">
            <w:rPr>
              <w:rFonts w:asciiTheme="minorHAnsi" w:hAnsiTheme="minorHAnsi" w:cstheme="minorHAnsi"/>
              <w:color w:val="222222"/>
              <w:shd w:val="clear" w:color="auto" w:fill="FFFFFF"/>
            </w:rPr>
            <w:t>10.1038/s41597-020-0552-1</w:t>
          </w:r>
        </w:p>
        <w:p w14:paraId="4340A3D7"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2</w:t>
          </w:r>
          <w:r>
            <w:rPr>
              <w:rFonts w:asciiTheme="minorHAnsi" w:hAnsiTheme="minorHAnsi" w:cstheme="minorHAnsi"/>
            </w:rPr>
            <w:t>9</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Männel TT, Auerswald K, Schnyder H. Altitudinal gradients of grassland carbon and nitrogen isotope composition are recorded in the hair of grazers. Glob Ecol Biogeogr. 2007 Sep;16(5):583–92. doi: </w:t>
          </w:r>
          <w:r w:rsidRPr="00A128EA">
            <w:rPr>
              <w:rFonts w:asciiTheme="minorHAnsi" w:hAnsiTheme="minorHAnsi" w:cstheme="minorHAnsi"/>
              <w:shd w:val="clear" w:color="auto" w:fill="FFFFFF"/>
            </w:rPr>
            <w:t>10.1111/j.1466-8238.2007.00322.x</w:t>
          </w:r>
          <w:r w:rsidRPr="005A0832">
            <w:rPr>
              <w:rFonts w:asciiTheme="minorHAnsi" w:hAnsiTheme="minorHAnsi" w:cstheme="minorHAnsi"/>
            </w:rPr>
            <w:t xml:space="preserve"> </w:t>
          </w:r>
        </w:p>
        <w:p w14:paraId="21DA54DC"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Pr>
              <w:rFonts w:asciiTheme="minorHAnsi" w:hAnsiTheme="minorHAnsi" w:cstheme="minorHAnsi"/>
            </w:rPr>
            <w:t>30</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Craine JM, Elmore AJ, Aidar MPM, Bustamante M, Dawson TE, Hobbie EA, et al. Global patterns of foliar nitrogen isotopes and their relationships with climate, mycorrhizal </w:t>
          </w:r>
          <w:r w:rsidRPr="00A128EA">
            <w:rPr>
              <w:rFonts w:asciiTheme="minorHAnsi" w:hAnsiTheme="minorHAnsi" w:cstheme="minorHAnsi"/>
              <w:color w:val="000000"/>
            </w:rPr>
            <w:lastRenderedPageBreak/>
            <w:t xml:space="preserve">fungi, foliar nutrient concentrations, and nitrogen availability. New Phytol. 2009;183:980–92. doi: </w:t>
          </w:r>
          <w:r w:rsidRPr="00A128EA">
            <w:rPr>
              <w:rFonts w:asciiTheme="minorHAnsi" w:hAnsiTheme="minorHAnsi" w:cstheme="minorHAnsi"/>
              <w:shd w:val="clear" w:color="auto" w:fill="FFFFFF"/>
            </w:rPr>
            <w:t>10.1111/j.1469-8137.2009.02917.x</w:t>
          </w:r>
        </w:p>
        <w:p w14:paraId="4FF64906" w14:textId="77777777" w:rsidR="0047300E" w:rsidRPr="005A0832" w:rsidRDefault="0047300E" w:rsidP="0047300E">
          <w:pPr>
            <w:autoSpaceDE w:val="0"/>
            <w:autoSpaceDN w:val="0"/>
            <w:spacing w:line="480" w:lineRule="auto"/>
            <w:ind w:left="-709" w:hanging="284"/>
            <w:jc w:val="both"/>
            <w:divId w:val="1671984755"/>
            <w:rPr>
              <w:rFonts w:asciiTheme="minorHAnsi" w:hAnsiTheme="minorHAnsi" w:cstheme="minorHAnsi"/>
            </w:rPr>
          </w:pPr>
          <w:r w:rsidRPr="005A0832">
            <w:rPr>
              <w:rFonts w:asciiTheme="minorHAnsi" w:hAnsiTheme="minorHAnsi" w:cstheme="minorHAnsi"/>
            </w:rPr>
            <w:t>3</w:t>
          </w:r>
          <w:r>
            <w:rPr>
              <w:rFonts w:asciiTheme="minorHAnsi" w:hAnsiTheme="minorHAnsi" w:cstheme="minorHAnsi"/>
            </w:rPr>
            <w:t>1</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Craine JM, Brookshire ENJ, Cramer MD, Hasselquist NJ, Koba K, Marin-Spiotta E, et al. Ecological interpretations of nitrogen isotope ratios of terrestrial plants and soils. Plant Soil. 2015;396:1–26. doi: </w:t>
          </w:r>
          <w:r w:rsidRPr="00A128EA">
            <w:rPr>
              <w:rFonts w:asciiTheme="minorHAnsi" w:hAnsiTheme="minorHAnsi" w:cstheme="minorHAnsi"/>
              <w:color w:val="333333"/>
              <w:shd w:val="clear" w:color="auto" w:fill="FCFCFC"/>
            </w:rPr>
            <w:t>10.1007/s11104-015-2542-1</w:t>
          </w:r>
        </w:p>
        <w:p w14:paraId="365C417F" w14:textId="77777777" w:rsidR="0047300E" w:rsidRPr="00A128EA" w:rsidRDefault="0047300E" w:rsidP="0047300E">
          <w:pPr>
            <w:autoSpaceDE w:val="0"/>
            <w:autoSpaceDN w:val="0"/>
            <w:spacing w:line="480" w:lineRule="auto"/>
            <w:ind w:left="-709" w:hanging="284"/>
            <w:jc w:val="both"/>
            <w:divId w:val="1671984755"/>
            <w:rPr>
              <w:rFonts w:asciiTheme="minorHAnsi" w:hAnsiTheme="minorHAnsi" w:cstheme="minorHAnsi"/>
              <w:color w:val="333333"/>
              <w:shd w:val="clear" w:color="auto" w:fill="FCFCFC"/>
            </w:rPr>
          </w:pPr>
          <w:r w:rsidRPr="005A0832">
            <w:rPr>
              <w:rFonts w:asciiTheme="minorHAnsi" w:hAnsiTheme="minorHAnsi" w:cstheme="minorHAnsi"/>
            </w:rPr>
            <w:t>3</w:t>
          </w:r>
          <w:r>
            <w:rPr>
              <w:rFonts w:asciiTheme="minorHAnsi" w:hAnsiTheme="minorHAnsi" w:cstheme="minorHAnsi"/>
            </w:rPr>
            <w:t>2</w:t>
          </w:r>
          <w:r w:rsidRPr="005A0832">
            <w:rPr>
              <w:rFonts w:asciiTheme="minorHAnsi" w:hAnsiTheme="minorHAnsi" w:cstheme="minorHAnsi"/>
            </w:rPr>
            <w:t>.</w:t>
          </w:r>
          <w:r w:rsidRPr="005A0832">
            <w:rPr>
              <w:rFonts w:asciiTheme="minorHAnsi" w:hAnsiTheme="minorHAnsi" w:cstheme="minorHAnsi"/>
            </w:rPr>
            <w:tab/>
          </w:r>
          <w:r w:rsidRPr="00A128EA">
            <w:rPr>
              <w:rFonts w:asciiTheme="minorHAnsi" w:hAnsiTheme="minorHAnsi" w:cstheme="minorHAnsi"/>
              <w:color w:val="000000"/>
            </w:rPr>
            <w:t xml:space="preserve">Liu X, Wang G, Li J, Wang Q. Nitrogen isotope composition characteristics of modern plants and their variations along an altitudinal gradient in Dongling Mountain in Beijing. </w:t>
          </w:r>
          <w:r w:rsidRPr="00A128EA">
            <w:rPr>
              <w:rFonts w:asciiTheme="minorHAnsi" w:hAnsiTheme="minorHAnsi" w:cstheme="minorHAnsi"/>
              <w:color w:val="000000"/>
              <w:shd w:val="clear" w:color="auto" w:fill="FFFFFF"/>
            </w:rPr>
            <w:t>Sci China Ser D Earth Sci</w:t>
          </w:r>
          <w:r w:rsidRPr="00A128EA">
            <w:rPr>
              <w:rFonts w:asciiTheme="minorHAnsi" w:hAnsiTheme="minorHAnsi" w:cstheme="minorHAnsi"/>
              <w:color w:val="000000"/>
            </w:rPr>
            <w:t xml:space="preserve"> . 2010 Jan 3;53(1):128–40. doi: 10.1007/s11430-009-0175-z</w:t>
          </w:r>
        </w:p>
        <w:p w14:paraId="6BF7F50D" w14:textId="2CFED8F8" w:rsidR="00D31111" w:rsidRDefault="00107284" w:rsidP="006C4EE8">
          <w:pPr>
            <w:autoSpaceDE w:val="0"/>
            <w:autoSpaceDN w:val="0"/>
            <w:spacing w:line="480" w:lineRule="auto"/>
            <w:jc w:val="both"/>
            <w:divId w:val="944506090"/>
            <w:rPr>
              <w:rFonts w:asciiTheme="minorHAnsi" w:hAnsiTheme="minorHAnsi" w:cstheme="minorHAnsi"/>
            </w:rPr>
          </w:pPr>
        </w:p>
      </w:sdtContent>
    </w:sdt>
    <w:p w14:paraId="526AAC53" w14:textId="61C2870A" w:rsidR="00B23A33" w:rsidRPr="00A128EA" w:rsidRDefault="00B23A33" w:rsidP="006C4EE8">
      <w:pPr>
        <w:autoSpaceDE w:val="0"/>
        <w:autoSpaceDN w:val="0"/>
        <w:spacing w:line="480" w:lineRule="auto"/>
        <w:jc w:val="both"/>
        <w:divId w:val="944506090"/>
        <w:rPr>
          <w:rFonts w:asciiTheme="minorHAnsi" w:hAnsiTheme="minorHAnsi" w:cstheme="minorHAnsi"/>
          <w:color w:val="333333"/>
          <w:shd w:val="clear" w:color="auto" w:fill="FCFCFC"/>
        </w:rPr>
      </w:pPr>
    </w:p>
    <w:sectPr w:rsidR="00B23A33" w:rsidRPr="00A128EA" w:rsidSect="00844602">
      <w:footerReference w:type="default" r:id="rId26"/>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FFB74" w14:textId="77777777" w:rsidR="00347F85" w:rsidRDefault="00347F85" w:rsidP="005209B8">
      <w:r>
        <w:separator/>
      </w:r>
    </w:p>
  </w:endnote>
  <w:endnote w:type="continuationSeparator" w:id="0">
    <w:p w14:paraId="40892F1A" w14:textId="77777777" w:rsidR="00347F85" w:rsidRDefault="00347F85" w:rsidP="0052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548655"/>
      <w:docPartObj>
        <w:docPartGallery w:val="Page Numbers (Bottom of Page)"/>
        <w:docPartUnique/>
      </w:docPartObj>
    </w:sdtPr>
    <w:sdtEndPr>
      <w:rPr>
        <w:noProof/>
      </w:rPr>
    </w:sdtEndPr>
    <w:sdtContent>
      <w:p w14:paraId="2323BE80" w14:textId="6E6EE8E3" w:rsidR="00844602" w:rsidRDefault="00844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6FDED" w14:textId="77777777" w:rsidR="00844602" w:rsidRDefault="00844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014BB" w14:textId="77777777" w:rsidR="00347F85" w:rsidRDefault="00347F85" w:rsidP="005209B8">
      <w:r>
        <w:separator/>
      </w:r>
    </w:p>
  </w:footnote>
  <w:footnote w:type="continuationSeparator" w:id="0">
    <w:p w14:paraId="3DA59416" w14:textId="77777777" w:rsidR="00347F85" w:rsidRDefault="00347F85" w:rsidP="00520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6DE"/>
    <w:multiLevelType w:val="multilevel"/>
    <w:tmpl w:val="F5C048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C1329"/>
    <w:multiLevelType w:val="hybridMultilevel"/>
    <w:tmpl w:val="A5F8A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FC50E0"/>
    <w:multiLevelType w:val="multilevel"/>
    <w:tmpl w:val="D834DF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82199693">
    <w:abstractNumId w:val="0"/>
  </w:num>
  <w:num w:numId="2" w16cid:durableId="629356887">
    <w:abstractNumId w:val="2"/>
  </w:num>
  <w:num w:numId="3" w16cid:durableId="137646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D4"/>
    <w:rsid w:val="00000781"/>
    <w:rsid w:val="000009F6"/>
    <w:rsid w:val="000022F3"/>
    <w:rsid w:val="00002749"/>
    <w:rsid w:val="00002D71"/>
    <w:rsid w:val="00003CFA"/>
    <w:rsid w:val="00005FBC"/>
    <w:rsid w:val="0001111D"/>
    <w:rsid w:val="000139BD"/>
    <w:rsid w:val="000173DA"/>
    <w:rsid w:val="00022879"/>
    <w:rsid w:val="00022B57"/>
    <w:rsid w:val="0002563B"/>
    <w:rsid w:val="00032F26"/>
    <w:rsid w:val="00033034"/>
    <w:rsid w:val="0003701F"/>
    <w:rsid w:val="0003745E"/>
    <w:rsid w:val="00041C06"/>
    <w:rsid w:val="00043232"/>
    <w:rsid w:val="000468B2"/>
    <w:rsid w:val="000477B7"/>
    <w:rsid w:val="00050800"/>
    <w:rsid w:val="0005379C"/>
    <w:rsid w:val="00054A44"/>
    <w:rsid w:val="0005537D"/>
    <w:rsid w:val="000561C3"/>
    <w:rsid w:val="00057C58"/>
    <w:rsid w:val="000609ED"/>
    <w:rsid w:val="000616DE"/>
    <w:rsid w:val="00062227"/>
    <w:rsid w:val="0006419C"/>
    <w:rsid w:val="00066989"/>
    <w:rsid w:val="00067BE2"/>
    <w:rsid w:val="0007088C"/>
    <w:rsid w:val="00071FE8"/>
    <w:rsid w:val="00072385"/>
    <w:rsid w:val="000733B5"/>
    <w:rsid w:val="00075F2A"/>
    <w:rsid w:val="000760EA"/>
    <w:rsid w:val="000773E6"/>
    <w:rsid w:val="0008042F"/>
    <w:rsid w:val="00083F40"/>
    <w:rsid w:val="00084D9C"/>
    <w:rsid w:val="000855BC"/>
    <w:rsid w:val="000858BB"/>
    <w:rsid w:val="00086E19"/>
    <w:rsid w:val="0009415A"/>
    <w:rsid w:val="000A125D"/>
    <w:rsid w:val="000A1AC0"/>
    <w:rsid w:val="000A2052"/>
    <w:rsid w:val="000A2D6A"/>
    <w:rsid w:val="000A383B"/>
    <w:rsid w:val="000A39C7"/>
    <w:rsid w:val="000A75C5"/>
    <w:rsid w:val="000B1510"/>
    <w:rsid w:val="000B1918"/>
    <w:rsid w:val="000B34AE"/>
    <w:rsid w:val="000B35D3"/>
    <w:rsid w:val="000B4F55"/>
    <w:rsid w:val="000B7047"/>
    <w:rsid w:val="000B70B5"/>
    <w:rsid w:val="000C42E7"/>
    <w:rsid w:val="000C5020"/>
    <w:rsid w:val="000C7CA3"/>
    <w:rsid w:val="000D0364"/>
    <w:rsid w:val="000D2F0A"/>
    <w:rsid w:val="000D38DD"/>
    <w:rsid w:val="000D5517"/>
    <w:rsid w:val="000D6054"/>
    <w:rsid w:val="000E237E"/>
    <w:rsid w:val="000E43D4"/>
    <w:rsid w:val="000E5AE8"/>
    <w:rsid w:val="000F050B"/>
    <w:rsid w:val="000F08CC"/>
    <w:rsid w:val="000F498B"/>
    <w:rsid w:val="000F5CA6"/>
    <w:rsid w:val="000F6126"/>
    <w:rsid w:val="000F6534"/>
    <w:rsid w:val="000F6E6E"/>
    <w:rsid w:val="000F76D5"/>
    <w:rsid w:val="000F772B"/>
    <w:rsid w:val="000F7DE4"/>
    <w:rsid w:val="00100ECD"/>
    <w:rsid w:val="00101768"/>
    <w:rsid w:val="00102AE6"/>
    <w:rsid w:val="001037A2"/>
    <w:rsid w:val="001051A0"/>
    <w:rsid w:val="00107284"/>
    <w:rsid w:val="0011042D"/>
    <w:rsid w:val="0011201A"/>
    <w:rsid w:val="001135AC"/>
    <w:rsid w:val="00114D25"/>
    <w:rsid w:val="00124064"/>
    <w:rsid w:val="00127A96"/>
    <w:rsid w:val="001341F2"/>
    <w:rsid w:val="001376C3"/>
    <w:rsid w:val="00141F63"/>
    <w:rsid w:val="00142825"/>
    <w:rsid w:val="0014374D"/>
    <w:rsid w:val="001473D4"/>
    <w:rsid w:val="001519F7"/>
    <w:rsid w:val="00152121"/>
    <w:rsid w:val="00153A82"/>
    <w:rsid w:val="001543EA"/>
    <w:rsid w:val="00154D3C"/>
    <w:rsid w:val="001552E1"/>
    <w:rsid w:val="00155E97"/>
    <w:rsid w:val="0015682B"/>
    <w:rsid w:val="00157479"/>
    <w:rsid w:val="001620A2"/>
    <w:rsid w:val="00165164"/>
    <w:rsid w:val="001676CE"/>
    <w:rsid w:val="00170E49"/>
    <w:rsid w:val="0017355B"/>
    <w:rsid w:val="001754DA"/>
    <w:rsid w:val="00175866"/>
    <w:rsid w:val="001758B4"/>
    <w:rsid w:val="001758E2"/>
    <w:rsid w:val="00176601"/>
    <w:rsid w:val="001815C9"/>
    <w:rsid w:val="001832AF"/>
    <w:rsid w:val="00184364"/>
    <w:rsid w:val="00186302"/>
    <w:rsid w:val="00191A0D"/>
    <w:rsid w:val="00191C2A"/>
    <w:rsid w:val="00194C8A"/>
    <w:rsid w:val="00195B9B"/>
    <w:rsid w:val="001A107B"/>
    <w:rsid w:val="001A4920"/>
    <w:rsid w:val="001A55E5"/>
    <w:rsid w:val="001A659B"/>
    <w:rsid w:val="001B18B3"/>
    <w:rsid w:val="001B4D91"/>
    <w:rsid w:val="001B694E"/>
    <w:rsid w:val="001B7847"/>
    <w:rsid w:val="001C0AA7"/>
    <w:rsid w:val="001C174D"/>
    <w:rsid w:val="001C2234"/>
    <w:rsid w:val="001C4278"/>
    <w:rsid w:val="001C4A71"/>
    <w:rsid w:val="001C65CC"/>
    <w:rsid w:val="001C68F4"/>
    <w:rsid w:val="001D1E3B"/>
    <w:rsid w:val="001D56BB"/>
    <w:rsid w:val="001D5FA3"/>
    <w:rsid w:val="001D661B"/>
    <w:rsid w:val="001D6BC0"/>
    <w:rsid w:val="001E0923"/>
    <w:rsid w:val="001E472D"/>
    <w:rsid w:val="001E64C8"/>
    <w:rsid w:val="001F40A7"/>
    <w:rsid w:val="001F6614"/>
    <w:rsid w:val="00200223"/>
    <w:rsid w:val="002006BD"/>
    <w:rsid w:val="002009DD"/>
    <w:rsid w:val="00200BEB"/>
    <w:rsid w:val="002016D2"/>
    <w:rsid w:val="00201BE3"/>
    <w:rsid w:val="00202036"/>
    <w:rsid w:val="00204D21"/>
    <w:rsid w:val="002050DA"/>
    <w:rsid w:val="00206F81"/>
    <w:rsid w:val="00207EBF"/>
    <w:rsid w:val="0021182F"/>
    <w:rsid w:val="00212257"/>
    <w:rsid w:val="002124D9"/>
    <w:rsid w:val="0021348B"/>
    <w:rsid w:val="00217A01"/>
    <w:rsid w:val="00230B59"/>
    <w:rsid w:val="0023445B"/>
    <w:rsid w:val="0023460F"/>
    <w:rsid w:val="00234CD9"/>
    <w:rsid w:val="002350AC"/>
    <w:rsid w:val="00235513"/>
    <w:rsid w:val="002361C7"/>
    <w:rsid w:val="00236359"/>
    <w:rsid w:val="002371DA"/>
    <w:rsid w:val="00237F1F"/>
    <w:rsid w:val="00243A83"/>
    <w:rsid w:val="0024466A"/>
    <w:rsid w:val="00245EAC"/>
    <w:rsid w:val="002519C6"/>
    <w:rsid w:val="00252369"/>
    <w:rsid w:val="00252D06"/>
    <w:rsid w:val="00253ACE"/>
    <w:rsid w:val="002553E0"/>
    <w:rsid w:val="002611F4"/>
    <w:rsid w:val="00261917"/>
    <w:rsid w:val="00265B50"/>
    <w:rsid w:val="00270761"/>
    <w:rsid w:val="00271D43"/>
    <w:rsid w:val="002756C0"/>
    <w:rsid w:val="0028303F"/>
    <w:rsid w:val="0028311D"/>
    <w:rsid w:val="00283332"/>
    <w:rsid w:val="002838E3"/>
    <w:rsid w:val="0028557D"/>
    <w:rsid w:val="002869FC"/>
    <w:rsid w:val="002906DD"/>
    <w:rsid w:val="002915A3"/>
    <w:rsid w:val="0029230D"/>
    <w:rsid w:val="002924E6"/>
    <w:rsid w:val="00292B60"/>
    <w:rsid w:val="00292CC9"/>
    <w:rsid w:val="002A05AA"/>
    <w:rsid w:val="002A29E7"/>
    <w:rsid w:val="002B51C4"/>
    <w:rsid w:val="002B646F"/>
    <w:rsid w:val="002C0302"/>
    <w:rsid w:val="002C0C3D"/>
    <w:rsid w:val="002D08D9"/>
    <w:rsid w:val="002D35B4"/>
    <w:rsid w:val="002D4362"/>
    <w:rsid w:val="002D4C1B"/>
    <w:rsid w:val="002D50C0"/>
    <w:rsid w:val="002D7970"/>
    <w:rsid w:val="002E56A6"/>
    <w:rsid w:val="002E65D4"/>
    <w:rsid w:val="002E78CC"/>
    <w:rsid w:val="002E7F52"/>
    <w:rsid w:val="002F011C"/>
    <w:rsid w:val="002F02F3"/>
    <w:rsid w:val="002F0F3A"/>
    <w:rsid w:val="002F32BB"/>
    <w:rsid w:val="002F3AEF"/>
    <w:rsid w:val="002F4A20"/>
    <w:rsid w:val="002F7602"/>
    <w:rsid w:val="002F7832"/>
    <w:rsid w:val="00302689"/>
    <w:rsid w:val="003042EE"/>
    <w:rsid w:val="0030554E"/>
    <w:rsid w:val="00316CE0"/>
    <w:rsid w:val="00321ADA"/>
    <w:rsid w:val="00324350"/>
    <w:rsid w:val="00330B38"/>
    <w:rsid w:val="0033142B"/>
    <w:rsid w:val="00336EA9"/>
    <w:rsid w:val="00347BAB"/>
    <w:rsid w:val="00347F85"/>
    <w:rsid w:val="0035167C"/>
    <w:rsid w:val="00355F56"/>
    <w:rsid w:val="003563C7"/>
    <w:rsid w:val="0036170E"/>
    <w:rsid w:val="0036415A"/>
    <w:rsid w:val="003708CA"/>
    <w:rsid w:val="00370D5E"/>
    <w:rsid w:val="00371AB7"/>
    <w:rsid w:val="00371F68"/>
    <w:rsid w:val="00374F54"/>
    <w:rsid w:val="00377695"/>
    <w:rsid w:val="00390494"/>
    <w:rsid w:val="003905A3"/>
    <w:rsid w:val="003905CB"/>
    <w:rsid w:val="00390C55"/>
    <w:rsid w:val="00393F56"/>
    <w:rsid w:val="003946EC"/>
    <w:rsid w:val="003948EB"/>
    <w:rsid w:val="003963D5"/>
    <w:rsid w:val="003A03F6"/>
    <w:rsid w:val="003A1C7E"/>
    <w:rsid w:val="003A310D"/>
    <w:rsid w:val="003A39B1"/>
    <w:rsid w:val="003A5433"/>
    <w:rsid w:val="003A54E4"/>
    <w:rsid w:val="003B1868"/>
    <w:rsid w:val="003B43A7"/>
    <w:rsid w:val="003B5466"/>
    <w:rsid w:val="003B5E66"/>
    <w:rsid w:val="003C073D"/>
    <w:rsid w:val="003C0E33"/>
    <w:rsid w:val="003C6057"/>
    <w:rsid w:val="003D3333"/>
    <w:rsid w:val="003D6CA4"/>
    <w:rsid w:val="003D7E59"/>
    <w:rsid w:val="003E0959"/>
    <w:rsid w:val="003E521F"/>
    <w:rsid w:val="003F1750"/>
    <w:rsid w:val="003F1ACB"/>
    <w:rsid w:val="003F218B"/>
    <w:rsid w:val="003F2768"/>
    <w:rsid w:val="003F2FF6"/>
    <w:rsid w:val="003F30D3"/>
    <w:rsid w:val="003F4D18"/>
    <w:rsid w:val="00401E49"/>
    <w:rsid w:val="004025F4"/>
    <w:rsid w:val="004044CF"/>
    <w:rsid w:val="004111DA"/>
    <w:rsid w:val="0041267B"/>
    <w:rsid w:val="0041593C"/>
    <w:rsid w:val="00420679"/>
    <w:rsid w:val="00420E73"/>
    <w:rsid w:val="00422A9A"/>
    <w:rsid w:val="00424881"/>
    <w:rsid w:val="004412EA"/>
    <w:rsid w:val="00443914"/>
    <w:rsid w:val="00443DF4"/>
    <w:rsid w:val="00446E9E"/>
    <w:rsid w:val="00447CC9"/>
    <w:rsid w:val="00451C74"/>
    <w:rsid w:val="00451C76"/>
    <w:rsid w:val="004542DE"/>
    <w:rsid w:val="00457FEA"/>
    <w:rsid w:val="00460C42"/>
    <w:rsid w:val="00465E16"/>
    <w:rsid w:val="00465ED7"/>
    <w:rsid w:val="0047300E"/>
    <w:rsid w:val="004753CD"/>
    <w:rsid w:val="004769F9"/>
    <w:rsid w:val="00477742"/>
    <w:rsid w:val="0048476A"/>
    <w:rsid w:val="0048481F"/>
    <w:rsid w:val="00484DC9"/>
    <w:rsid w:val="00487EF9"/>
    <w:rsid w:val="00491A54"/>
    <w:rsid w:val="004956CB"/>
    <w:rsid w:val="00497AA2"/>
    <w:rsid w:val="00497BFF"/>
    <w:rsid w:val="004A08D7"/>
    <w:rsid w:val="004A152D"/>
    <w:rsid w:val="004A2F04"/>
    <w:rsid w:val="004A4AAC"/>
    <w:rsid w:val="004A6531"/>
    <w:rsid w:val="004B1544"/>
    <w:rsid w:val="004B226D"/>
    <w:rsid w:val="004B23BF"/>
    <w:rsid w:val="004B2638"/>
    <w:rsid w:val="004B2BBA"/>
    <w:rsid w:val="004B46A0"/>
    <w:rsid w:val="004B7A03"/>
    <w:rsid w:val="004B7E11"/>
    <w:rsid w:val="004B7E94"/>
    <w:rsid w:val="004C1302"/>
    <w:rsid w:val="004C6FB1"/>
    <w:rsid w:val="004D0D43"/>
    <w:rsid w:val="004D1162"/>
    <w:rsid w:val="004D13AB"/>
    <w:rsid w:val="004D15CC"/>
    <w:rsid w:val="004D2425"/>
    <w:rsid w:val="004E0486"/>
    <w:rsid w:val="004E1C3C"/>
    <w:rsid w:val="004E2AF1"/>
    <w:rsid w:val="004E4817"/>
    <w:rsid w:val="004E6B3B"/>
    <w:rsid w:val="004F0993"/>
    <w:rsid w:val="004F121F"/>
    <w:rsid w:val="004F286D"/>
    <w:rsid w:val="004F3844"/>
    <w:rsid w:val="004F6485"/>
    <w:rsid w:val="005014C9"/>
    <w:rsid w:val="00501576"/>
    <w:rsid w:val="00501658"/>
    <w:rsid w:val="00502439"/>
    <w:rsid w:val="00505ABD"/>
    <w:rsid w:val="00514183"/>
    <w:rsid w:val="00515AFF"/>
    <w:rsid w:val="00516DC0"/>
    <w:rsid w:val="00516F85"/>
    <w:rsid w:val="005209B8"/>
    <w:rsid w:val="00521A81"/>
    <w:rsid w:val="00523850"/>
    <w:rsid w:val="00533FF0"/>
    <w:rsid w:val="00536354"/>
    <w:rsid w:val="005420C0"/>
    <w:rsid w:val="00544193"/>
    <w:rsid w:val="00547EEC"/>
    <w:rsid w:val="00550686"/>
    <w:rsid w:val="00550C2F"/>
    <w:rsid w:val="00554C38"/>
    <w:rsid w:val="0055579A"/>
    <w:rsid w:val="005557E2"/>
    <w:rsid w:val="00560183"/>
    <w:rsid w:val="00560248"/>
    <w:rsid w:val="00560D4A"/>
    <w:rsid w:val="005755C0"/>
    <w:rsid w:val="00576464"/>
    <w:rsid w:val="0057720F"/>
    <w:rsid w:val="005803A8"/>
    <w:rsid w:val="00583B54"/>
    <w:rsid w:val="00592202"/>
    <w:rsid w:val="00592A46"/>
    <w:rsid w:val="005934E3"/>
    <w:rsid w:val="00594AFA"/>
    <w:rsid w:val="005961EC"/>
    <w:rsid w:val="005A0425"/>
    <w:rsid w:val="005A1403"/>
    <w:rsid w:val="005A295E"/>
    <w:rsid w:val="005A3930"/>
    <w:rsid w:val="005A3B8F"/>
    <w:rsid w:val="005A45BD"/>
    <w:rsid w:val="005A4624"/>
    <w:rsid w:val="005A77D7"/>
    <w:rsid w:val="005A7B0F"/>
    <w:rsid w:val="005B2625"/>
    <w:rsid w:val="005B40C4"/>
    <w:rsid w:val="005B4B44"/>
    <w:rsid w:val="005B72C7"/>
    <w:rsid w:val="005B7E16"/>
    <w:rsid w:val="005C0631"/>
    <w:rsid w:val="005C0759"/>
    <w:rsid w:val="005C0AF9"/>
    <w:rsid w:val="005C2D61"/>
    <w:rsid w:val="005C2D65"/>
    <w:rsid w:val="005C3A5F"/>
    <w:rsid w:val="005C4709"/>
    <w:rsid w:val="005C5CA7"/>
    <w:rsid w:val="005C634B"/>
    <w:rsid w:val="005C6940"/>
    <w:rsid w:val="005D1464"/>
    <w:rsid w:val="005D59A3"/>
    <w:rsid w:val="005E0AEB"/>
    <w:rsid w:val="005E1820"/>
    <w:rsid w:val="005E2E74"/>
    <w:rsid w:val="005E47C1"/>
    <w:rsid w:val="005E58DC"/>
    <w:rsid w:val="005E5E61"/>
    <w:rsid w:val="005E626C"/>
    <w:rsid w:val="005F0C89"/>
    <w:rsid w:val="005F563B"/>
    <w:rsid w:val="005F5DD1"/>
    <w:rsid w:val="005F63DB"/>
    <w:rsid w:val="006012AF"/>
    <w:rsid w:val="006042B8"/>
    <w:rsid w:val="00606C98"/>
    <w:rsid w:val="00607A38"/>
    <w:rsid w:val="00610004"/>
    <w:rsid w:val="00610F84"/>
    <w:rsid w:val="00611927"/>
    <w:rsid w:val="00611FBA"/>
    <w:rsid w:val="0061329C"/>
    <w:rsid w:val="006138AE"/>
    <w:rsid w:val="00615A0A"/>
    <w:rsid w:val="00617579"/>
    <w:rsid w:val="00621CDC"/>
    <w:rsid w:val="0062441D"/>
    <w:rsid w:val="0062472F"/>
    <w:rsid w:val="0062499A"/>
    <w:rsid w:val="00624AFF"/>
    <w:rsid w:val="00624EE8"/>
    <w:rsid w:val="00626C2E"/>
    <w:rsid w:val="00627176"/>
    <w:rsid w:val="006301BE"/>
    <w:rsid w:val="00637141"/>
    <w:rsid w:val="0063737B"/>
    <w:rsid w:val="00642E1B"/>
    <w:rsid w:val="00645A6D"/>
    <w:rsid w:val="0064649E"/>
    <w:rsid w:val="006479EA"/>
    <w:rsid w:val="00647E26"/>
    <w:rsid w:val="0065081E"/>
    <w:rsid w:val="00652ED8"/>
    <w:rsid w:val="00654749"/>
    <w:rsid w:val="00656A5C"/>
    <w:rsid w:val="00660253"/>
    <w:rsid w:val="00661376"/>
    <w:rsid w:val="00663342"/>
    <w:rsid w:val="006640B4"/>
    <w:rsid w:val="006701FB"/>
    <w:rsid w:val="0067138A"/>
    <w:rsid w:val="00674728"/>
    <w:rsid w:val="0067790D"/>
    <w:rsid w:val="00680CCC"/>
    <w:rsid w:val="00680F81"/>
    <w:rsid w:val="00681F4B"/>
    <w:rsid w:val="00684973"/>
    <w:rsid w:val="00685817"/>
    <w:rsid w:val="00692E38"/>
    <w:rsid w:val="0069312E"/>
    <w:rsid w:val="006978E2"/>
    <w:rsid w:val="006A037B"/>
    <w:rsid w:val="006A1788"/>
    <w:rsid w:val="006A23E3"/>
    <w:rsid w:val="006A6E9E"/>
    <w:rsid w:val="006B60DF"/>
    <w:rsid w:val="006C12F9"/>
    <w:rsid w:val="006C4745"/>
    <w:rsid w:val="006C49AF"/>
    <w:rsid w:val="006C4EE8"/>
    <w:rsid w:val="006C5C1D"/>
    <w:rsid w:val="006C7236"/>
    <w:rsid w:val="006D0887"/>
    <w:rsid w:val="006D19E3"/>
    <w:rsid w:val="006D51A2"/>
    <w:rsid w:val="006D7054"/>
    <w:rsid w:val="006D745B"/>
    <w:rsid w:val="006D7CC2"/>
    <w:rsid w:val="006E2D81"/>
    <w:rsid w:val="006E5B4A"/>
    <w:rsid w:val="006E6174"/>
    <w:rsid w:val="006E6B81"/>
    <w:rsid w:val="006E7CDE"/>
    <w:rsid w:val="006F19EA"/>
    <w:rsid w:val="006F1DF0"/>
    <w:rsid w:val="006F41F8"/>
    <w:rsid w:val="006F503F"/>
    <w:rsid w:val="0070050F"/>
    <w:rsid w:val="00704919"/>
    <w:rsid w:val="00705DF6"/>
    <w:rsid w:val="00706F62"/>
    <w:rsid w:val="00714277"/>
    <w:rsid w:val="007152EB"/>
    <w:rsid w:val="00716BA6"/>
    <w:rsid w:val="00716C7A"/>
    <w:rsid w:val="0071742C"/>
    <w:rsid w:val="00721647"/>
    <w:rsid w:val="0073252B"/>
    <w:rsid w:val="00734510"/>
    <w:rsid w:val="007351B1"/>
    <w:rsid w:val="00735704"/>
    <w:rsid w:val="00736559"/>
    <w:rsid w:val="007411EF"/>
    <w:rsid w:val="00743E8A"/>
    <w:rsid w:val="00743FE0"/>
    <w:rsid w:val="00744E7B"/>
    <w:rsid w:val="0074731B"/>
    <w:rsid w:val="0075103C"/>
    <w:rsid w:val="00752581"/>
    <w:rsid w:val="00752BD6"/>
    <w:rsid w:val="0075464E"/>
    <w:rsid w:val="00754D71"/>
    <w:rsid w:val="00757FAD"/>
    <w:rsid w:val="00760E82"/>
    <w:rsid w:val="0076112A"/>
    <w:rsid w:val="00770F2F"/>
    <w:rsid w:val="00776241"/>
    <w:rsid w:val="00777E66"/>
    <w:rsid w:val="00780BBE"/>
    <w:rsid w:val="0078276B"/>
    <w:rsid w:val="007842EE"/>
    <w:rsid w:val="0079073F"/>
    <w:rsid w:val="00791252"/>
    <w:rsid w:val="00792753"/>
    <w:rsid w:val="0079632A"/>
    <w:rsid w:val="007963CF"/>
    <w:rsid w:val="00796EE8"/>
    <w:rsid w:val="007A027F"/>
    <w:rsid w:val="007A15E3"/>
    <w:rsid w:val="007A1ABB"/>
    <w:rsid w:val="007A1D68"/>
    <w:rsid w:val="007A1FBC"/>
    <w:rsid w:val="007B2DC4"/>
    <w:rsid w:val="007B6307"/>
    <w:rsid w:val="007C2891"/>
    <w:rsid w:val="007C2BAF"/>
    <w:rsid w:val="007C38BD"/>
    <w:rsid w:val="007C5D1B"/>
    <w:rsid w:val="007C5D78"/>
    <w:rsid w:val="007D2564"/>
    <w:rsid w:val="007D3924"/>
    <w:rsid w:val="007D46FC"/>
    <w:rsid w:val="007D6D1C"/>
    <w:rsid w:val="007E2F77"/>
    <w:rsid w:val="007E3C8D"/>
    <w:rsid w:val="007E4EC6"/>
    <w:rsid w:val="007E505D"/>
    <w:rsid w:val="007E511C"/>
    <w:rsid w:val="007E5A68"/>
    <w:rsid w:val="007F1DA5"/>
    <w:rsid w:val="007F23A0"/>
    <w:rsid w:val="007F6CDE"/>
    <w:rsid w:val="00800F09"/>
    <w:rsid w:val="008011D5"/>
    <w:rsid w:val="008020C7"/>
    <w:rsid w:val="008029F0"/>
    <w:rsid w:val="00803581"/>
    <w:rsid w:val="00804475"/>
    <w:rsid w:val="00806DFB"/>
    <w:rsid w:val="00806EA1"/>
    <w:rsid w:val="00811323"/>
    <w:rsid w:val="00815E45"/>
    <w:rsid w:val="00816A18"/>
    <w:rsid w:val="0082167A"/>
    <w:rsid w:val="00822C7E"/>
    <w:rsid w:val="00822E53"/>
    <w:rsid w:val="00824664"/>
    <w:rsid w:val="00825489"/>
    <w:rsid w:val="00825B46"/>
    <w:rsid w:val="008270E2"/>
    <w:rsid w:val="00832D54"/>
    <w:rsid w:val="00833F64"/>
    <w:rsid w:val="008437C1"/>
    <w:rsid w:val="00843BE9"/>
    <w:rsid w:val="00844602"/>
    <w:rsid w:val="00844D16"/>
    <w:rsid w:val="00845DEF"/>
    <w:rsid w:val="008472AC"/>
    <w:rsid w:val="008566A9"/>
    <w:rsid w:val="00860E12"/>
    <w:rsid w:val="00863D51"/>
    <w:rsid w:val="00872F88"/>
    <w:rsid w:val="00875197"/>
    <w:rsid w:val="00881160"/>
    <w:rsid w:val="00881898"/>
    <w:rsid w:val="008826FC"/>
    <w:rsid w:val="008848AE"/>
    <w:rsid w:val="0088635F"/>
    <w:rsid w:val="0088750F"/>
    <w:rsid w:val="00892B1F"/>
    <w:rsid w:val="00894172"/>
    <w:rsid w:val="00894D7D"/>
    <w:rsid w:val="0089528C"/>
    <w:rsid w:val="008952E1"/>
    <w:rsid w:val="0089570F"/>
    <w:rsid w:val="00896278"/>
    <w:rsid w:val="008971F1"/>
    <w:rsid w:val="008A0A3B"/>
    <w:rsid w:val="008A2276"/>
    <w:rsid w:val="008A2707"/>
    <w:rsid w:val="008A33AC"/>
    <w:rsid w:val="008A4444"/>
    <w:rsid w:val="008A4AE1"/>
    <w:rsid w:val="008A63C2"/>
    <w:rsid w:val="008A695F"/>
    <w:rsid w:val="008B3AEE"/>
    <w:rsid w:val="008C1C42"/>
    <w:rsid w:val="008C2010"/>
    <w:rsid w:val="008C34FC"/>
    <w:rsid w:val="008D4CBA"/>
    <w:rsid w:val="008E000C"/>
    <w:rsid w:val="008E6167"/>
    <w:rsid w:val="008F0B1B"/>
    <w:rsid w:val="008F2094"/>
    <w:rsid w:val="008F35F4"/>
    <w:rsid w:val="0090396C"/>
    <w:rsid w:val="009046AA"/>
    <w:rsid w:val="009063CB"/>
    <w:rsid w:val="00911403"/>
    <w:rsid w:val="00913C90"/>
    <w:rsid w:val="0092004D"/>
    <w:rsid w:val="00921864"/>
    <w:rsid w:val="00922284"/>
    <w:rsid w:val="00922414"/>
    <w:rsid w:val="00922E36"/>
    <w:rsid w:val="009248C0"/>
    <w:rsid w:val="00926961"/>
    <w:rsid w:val="0093028A"/>
    <w:rsid w:val="0093175F"/>
    <w:rsid w:val="009318DC"/>
    <w:rsid w:val="009320D0"/>
    <w:rsid w:val="00935A53"/>
    <w:rsid w:val="00935EF0"/>
    <w:rsid w:val="009426A4"/>
    <w:rsid w:val="00942E2D"/>
    <w:rsid w:val="00943629"/>
    <w:rsid w:val="0094432D"/>
    <w:rsid w:val="009449E3"/>
    <w:rsid w:val="00946283"/>
    <w:rsid w:val="00950FC4"/>
    <w:rsid w:val="00951152"/>
    <w:rsid w:val="009569AF"/>
    <w:rsid w:val="009602DE"/>
    <w:rsid w:val="009607D3"/>
    <w:rsid w:val="009617A7"/>
    <w:rsid w:val="00964598"/>
    <w:rsid w:val="00964D21"/>
    <w:rsid w:val="0096500A"/>
    <w:rsid w:val="009653D1"/>
    <w:rsid w:val="0096614F"/>
    <w:rsid w:val="00967474"/>
    <w:rsid w:val="0097078A"/>
    <w:rsid w:val="00970E3A"/>
    <w:rsid w:val="009740BF"/>
    <w:rsid w:val="0097415C"/>
    <w:rsid w:val="00975973"/>
    <w:rsid w:val="00975B90"/>
    <w:rsid w:val="0097756B"/>
    <w:rsid w:val="00981603"/>
    <w:rsid w:val="009835C6"/>
    <w:rsid w:val="009857D0"/>
    <w:rsid w:val="009871FE"/>
    <w:rsid w:val="009907F4"/>
    <w:rsid w:val="00990903"/>
    <w:rsid w:val="009955B1"/>
    <w:rsid w:val="0099577C"/>
    <w:rsid w:val="009971A5"/>
    <w:rsid w:val="009A2424"/>
    <w:rsid w:val="009A2576"/>
    <w:rsid w:val="009A46A4"/>
    <w:rsid w:val="009A6D0A"/>
    <w:rsid w:val="009A7A50"/>
    <w:rsid w:val="009A7E23"/>
    <w:rsid w:val="009B0DF9"/>
    <w:rsid w:val="009B116E"/>
    <w:rsid w:val="009B1F29"/>
    <w:rsid w:val="009B3A5E"/>
    <w:rsid w:val="009C4FA6"/>
    <w:rsid w:val="009C54F6"/>
    <w:rsid w:val="009C780F"/>
    <w:rsid w:val="009D0C49"/>
    <w:rsid w:val="009D2B52"/>
    <w:rsid w:val="009D559C"/>
    <w:rsid w:val="009D5F6A"/>
    <w:rsid w:val="009D7178"/>
    <w:rsid w:val="009E10B7"/>
    <w:rsid w:val="009E190F"/>
    <w:rsid w:val="009E28BD"/>
    <w:rsid w:val="009E75D4"/>
    <w:rsid w:val="009E78D2"/>
    <w:rsid w:val="009F0C39"/>
    <w:rsid w:val="009F329C"/>
    <w:rsid w:val="009F42CD"/>
    <w:rsid w:val="009F48CD"/>
    <w:rsid w:val="009F4BDB"/>
    <w:rsid w:val="009F65EF"/>
    <w:rsid w:val="009F6AD8"/>
    <w:rsid w:val="009F6BAC"/>
    <w:rsid w:val="009F7B72"/>
    <w:rsid w:val="00A004BA"/>
    <w:rsid w:val="00A0207D"/>
    <w:rsid w:val="00A05E9A"/>
    <w:rsid w:val="00A05F17"/>
    <w:rsid w:val="00A128EA"/>
    <w:rsid w:val="00A1315C"/>
    <w:rsid w:val="00A14057"/>
    <w:rsid w:val="00A16592"/>
    <w:rsid w:val="00A203F9"/>
    <w:rsid w:val="00A23250"/>
    <w:rsid w:val="00A25010"/>
    <w:rsid w:val="00A27F41"/>
    <w:rsid w:val="00A310C5"/>
    <w:rsid w:val="00A31419"/>
    <w:rsid w:val="00A36653"/>
    <w:rsid w:val="00A45072"/>
    <w:rsid w:val="00A45596"/>
    <w:rsid w:val="00A466A0"/>
    <w:rsid w:val="00A466AB"/>
    <w:rsid w:val="00A479C8"/>
    <w:rsid w:val="00A50A9B"/>
    <w:rsid w:val="00A570E6"/>
    <w:rsid w:val="00A607C5"/>
    <w:rsid w:val="00A64144"/>
    <w:rsid w:val="00A6632E"/>
    <w:rsid w:val="00A72FEE"/>
    <w:rsid w:val="00A745AA"/>
    <w:rsid w:val="00A75995"/>
    <w:rsid w:val="00A8046A"/>
    <w:rsid w:val="00A81000"/>
    <w:rsid w:val="00A81BB3"/>
    <w:rsid w:val="00A825E8"/>
    <w:rsid w:val="00A83B6B"/>
    <w:rsid w:val="00A858AE"/>
    <w:rsid w:val="00A85FD0"/>
    <w:rsid w:val="00A86EEB"/>
    <w:rsid w:val="00A86F63"/>
    <w:rsid w:val="00A90C47"/>
    <w:rsid w:val="00A9524A"/>
    <w:rsid w:val="00AA5BDD"/>
    <w:rsid w:val="00AA6ED5"/>
    <w:rsid w:val="00AB0B13"/>
    <w:rsid w:val="00AB1827"/>
    <w:rsid w:val="00AB1E01"/>
    <w:rsid w:val="00AB46D2"/>
    <w:rsid w:val="00AC0EAE"/>
    <w:rsid w:val="00AC3E42"/>
    <w:rsid w:val="00AD29CB"/>
    <w:rsid w:val="00AD4097"/>
    <w:rsid w:val="00AD599F"/>
    <w:rsid w:val="00AD6123"/>
    <w:rsid w:val="00AD6B7B"/>
    <w:rsid w:val="00AE14AA"/>
    <w:rsid w:val="00AF028A"/>
    <w:rsid w:val="00AF40F3"/>
    <w:rsid w:val="00AF7E10"/>
    <w:rsid w:val="00B00B11"/>
    <w:rsid w:val="00B00E22"/>
    <w:rsid w:val="00B01653"/>
    <w:rsid w:val="00B03174"/>
    <w:rsid w:val="00B0326F"/>
    <w:rsid w:val="00B04B13"/>
    <w:rsid w:val="00B10C50"/>
    <w:rsid w:val="00B118D1"/>
    <w:rsid w:val="00B15A7E"/>
    <w:rsid w:val="00B201C7"/>
    <w:rsid w:val="00B229B8"/>
    <w:rsid w:val="00B23A33"/>
    <w:rsid w:val="00B24CF8"/>
    <w:rsid w:val="00B25458"/>
    <w:rsid w:val="00B2562C"/>
    <w:rsid w:val="00B278F4"/>
    <w:rsid w:val="00B30AC5"/>
    <w:rsid w:val="00B3391A"/>
    <w:rsid w:val="00B33DF4"/>
    <w:rsid w:val="00B344D8"/>
    <w:rsid w:val="00B3593A"/>
    <w:rsid w:val="00B35C21"/>
    <w:rsid w:val="00B36E05"/>
    <w:rsid w:val="00B37A71"/>
    <w:rsid w:val="00B4029E"/>
    <w:rsid w:val="00B42F94"/>
    <w:rsid w:val="00B451B4"/>
    <w:rsid w:val="00B46522"/>
    <w:rsid w:val="00B47395"/>
    <w:rsid w:val="00B509E1"/>
    <w:rsid w:val="00B52646"/>
    <w:rsid w:val="00B552DC"/>
    <w:rsid w:val="00B579CA"/>
    <w:rsid w:val="00B610B5"/>
    <w:rsid w:val="00B612BD"/>
    <w:rsid w:val="00B64065"/>
    <w:rsid w:val="00B644A5"/>
    <w:rsid w:val="00B66FC7"/>
    <w:rsid w:val="00B67ED3"/>
    <w:rsid w:val="00B7190C"/>
    <w:rsid w:val="00B72CDB"/>
    <w:rsid w:val="00B818AA"/>
    <w:rsid w:val="00B81CC5"/>
    <w:rsid w:val="00B83B3E"/>
    <w:rsid w:val="00B872E9"/>
    <w:rsid w:val="00B91184"/>
    <w:rsid w:val="00B9168D"/>
    <w:rsid w:val="00B9732D"/>
    <w:rsid w:val="00B976B8"/>
    <w:rsid w:val="00BA194E"/>
    <w:rsid w:val="00BA3148"/>
    <w:rsid w:val="00BA3943"/>
    <w:rsid w:val="00BA4F55"/>
    <w:rsid w:val="00BB3235"/>
    <w:rsid w:val="00BB432C"/>
    <w:rsid w:val="00BB4B7D"/>
    <w:rsid w:val="00BB511C"/>
    <w:rsid w:val="00BB546A"/>
    <w:rsid w:val="00BB560D"/>
    <w:rsid w:val="00BB56E1"/>
    <w:rsid w:val="00BB5D35"/>
    <w:rsid w:val="00BB6A11"/>
    <w:rsid w:val="00BB6F67"/>
    <w:rsid w:val="00BC4CA7"/>
    <w:rsid w:val="00BC6D56"/>
    <w:rsid w:val="00BD38FB"/>
    <w:rsid w:val="00BD4E70"/>
    <w:rsid w:val="00BD60F8"/>
    <w:rsid w:val="00BE3656"/>
    <w:rsid w:val="00BE3734"/>
    <w:rsid w:val="00BE643E"/>
    <w:rsid w:val="00BF0204"/>
    <w:rsid w:val="00BF1C3D"/>
    <w:rsid w:val="00BF788B"/>
    <w:rsid w:val="00BF7A17"/>
    <w:rsid w:val="00C01306"/>
    <w:rsid w:val="00C0217A"/>
    <w:rsid w:val="00C070BD"/>
    <w:rsid w:val="00C1069A"/>
    <w:rsid w:val="00C10F59"/>
    <w:rsid w:val="00C148DE"/>
    <w:rsid w:val="00C159BD"/>
    <w:rsid w:val="00C16BD0"/>
    <w:rsid w:val="00C214BF"/>
    <w:rsid w:val="00C238E2"/>
    <w:rsid w:val="00C33961"/>
    <w:rsid w:val="00C365A2"/>
    <w:rsid w:val="00C36BA9"/>
    <w:rsid w:val="00C370C5"/>
    <w:rsid w:val="00C4258F"/>
    <w:rsid w:val="00C42BB3"/>
    <w:rsid w:val="00C4382F"/>
    <w:rsid w:val="00C5004D"/>
    <w:rsid w:val="00C57B90"/>
    <w:rsid w:val="00C61139"/>
    <w:rsid w:val="00C6326A"/>
    <w:rsid w:val="00C70686"/>
    <w:rsid w:val="00C70B47"/>
    <w:rsid w:val="00C72793"/>
    <w:rsid w:val="00C74C94"/>
    <w:rsid w:val="00C7566B"/>
    <w:rsid w:val="00C8008E"/>
    <w:rsid w:val="00C83004"/>
    <w:rsid w:val="00C923BE"/>
    <w:rsid w:val="00C95026"/>
    <w:rsid w:val="00C95ADD"/>
    <w:rsid w:val="00C96716"/>
    <w:rsid w:val="00C968B3"/>
    <w:rsid w:val="00C97735"/>
    <w:rsid w:val="00CA15CB"/>
    <w:rsid w:val="00CA70D9"/>
    <w:rsid w:val="00CA7248"/>
    <w:rsid w:val="00CB2334"/>
    <w:rsid w:val="00CB5CE2"/>
    <w:rsid w:val="00CB7561"/>
    <w:rsid w:val="00CC1C40"/>
    <w:rsid w:val="00CC26EF"/>
    <w:rsid w:val="00CC3BA2"/>
    <w:rsid w:val="00CC6ADE"/>
    <w:rsid w:val="00CC74C5"/>
    <w:rsid w:val="00CD27EE"/>
    <w:rsid w:val="00CD34C2"/>
    <w:rsid w:val="00CD49CE"/>
    <w:rsid w:val="00CD5D0D"/>
    <w:rsid w:val="00CE1302"/>
    <w:rsid w:val="00CE13A1"/>
    <w:rsid w:val="00CE302B"/>
    <w:rsid w:val="00CE4FB0"/>
    <w:rsid w:val="00CE66BC"/>
    <w:rsid w:val="00CE715E"/>
    <w:rsid w:val="00CE7B95"/>
    <w:rsid w:val="00CF026E"/>
    <w:rsid w:val="00CF0C39"/>
    <w:rsid w:val="00CF2459"/>
    <w:rsid w:val="00CF2B36"/>
    <w:rsid w:val="00CF3D69"/>
    <w:rsid w:val="00CF451F"/>
    <w:rsid w:val="00CF6C6F"/>
    <w:rsid w:val="00CF7464"/>
    <w:rsid w:val="00D01F95"/>
    <w:rsid w:val="00D03A9A"/>
    <w:rsid w:val="00D04825"/>
    <w:rsid w:val="00D12060"/>
    <w:rsid w:val="00D15EAF"/>
    <w:rsid w:val="00D179D4"/>
    <w:rsid w:val="00D2096F"/>
    <w:rsid w:val="00D2205A"/>
    <w:rsid w:val="00D23F03"/>
    <w:rsid w:val="00D31111"/>
    <w:rsid w:val="00D33B81"/>
    <w:rsid w:val="00D344E1"/>
    <w:rsid w:val="00D37579"/>
    <w:rsid w:val="00D4089D"/>
    <w:rsid w:val="00D43BA3"/>
    <w:rsid w:val="00D43E9A"/>
    <w:rsid w:val="00D530A7"/>
    <w:rsid w:val="00D57272"/>
    <w:rsid w:val="00D600DB"/>
    <w:rsid w:val="00D60BC5"/>
    <w:rsid w:val="00D61D2D"/>
    <w:rsid w:val="00D61FC1"/>
    <w:rsid w:val="00D62F5F"/>
    <w:rsid w:val="00D66816"/>
    <w:rsid w:val="00D70CB7"/>
    <w:rsid w:val="00D71B6F"/>
    <w:rsid w:val="00D72798"/>
    <w:rsid w:val="00D75342"/>
    <w:rsid w:val="00D75E9C"/>
    <w:rsid w:val="00D76F26"/>
    <w:rsid w:val="00D77577"/>
    <w:rsid w:val="00D778E8"/>
    <w:rsid w:val="00D83526"/>
    <w:rsid w:val="00D84832"/>
    <w:rsid w:val="00D87F20"/>
    <w:rsid w:val="00D922B0"/>
    <w:rsid w:val="00D928B0"/>
    <w:rsid w:val="00D93EB0"/>
    <w:rsid w:val="00DA1E3F"/>
    <w:rsid w:val="00DA452A"/>
    <w:rsid w:val="00DA6788"/>
    <w:rsid w:val="00DA6FF7"/>
    <w:rsid w:val="00DB133D"/>
    <w:rsid w:val="00DB2225"/>
    <w:rsid w:val="00DB70C0"/>
    <w:rsid w:val="00DC0931"/>
    <w:rsid w:val="00DC0EF1"/>
    <w:rsid w:val="00DC1691"/>
    <w:rsid w:val="00DC79D4"/>
    <w:rsid w:val="00DD0C0D"/>
    <w:rsid w:val="00DD101E"/>
    <w:rsid w:val="00DD29BF"/>
    <w:rsid w:val="00DD4DA4"/>
    <w:rsid w:val="00DD5353"/>
    <w:rsid w:val="00DD5642"/>
    <w:rsid w:val="00DD5974"/>
    <w:rsid w:val="00DE1109"/>
    <w:rsid w:val="00DE2A55"/>
    <w:rsid w:val="00DE41C4"/>
    <w:rsid w:val="00DE6130"/>
    <w:rsid w:val="00DF1909"/>
    <w:rsid w:val="00DF740A"/>
    <w:rsid w:val="00E0012E"/>
    <w:rsid w:val="00E02DC8"/>
    <w:rsid w:val="00E034C9"/>
    <w:rsid w:val="00E043DE"/>
    <w:rsid w:val="00E05465"/>
    <w:rsid w:val="00E058EF"/>
    <w:rsid w:val="00E073B0"/>
    <w:rsid w:val="00E12280"/>
    <w:rsid w:val="00E129F2"/>
    <w:rsid w:val="00E12C4E"/>
    <w:rsid w:val="00E13142"/>
    <w:rsid w:val="00E13A11"/>
    <w:rsid w:val="00E15068"/>
    <w:rsid w:val="00E17B47"/>
    <w:rsid w:val="00E2318D"/>
    <w:rsid w:val="00E232B0"/>
    <w:rsid w:val="00E24C66"/>
    <w:rsid w:val="00E24E15"/>
    <w:rsid w:val="00E24E6D"/>
    <w:rsid w:val="00E264FB"/>
    <w:rsid w:val="00E317F5"/>
    <w:rsid w:val="00E3252C"/>
    <w:rsid w:val="00E330DE"/>
    <w:rsid w:val="00E44583"/>
    <w:rsid w:val="00E45DA7"/>
    <w:rsid w:val="00E526D9"/>
    <w:rsid w:val="00E552E3"/>
    <w:rsid w:val="00E5763A"/>
    <w:rsid w:val="00E57E8A"/>
    <w:rsid w:val="00E600D3"/>
    <w:rsid w:val="00E61A76"/>
    <w:rsid w:val="00E63B7E"/>
    <w:rsid w:val="00E703CE"/>
    <w:rsid w:val="00E7084D"/>
    <w:rsid w:val="00E7115B"/>
    <w:rsid w:val="00E7199F"/>
    <w:rsid w:val="00E724BF"/>
    <w:rsid w:val="00E72925"/>
    <w:rsid w:val="00E73EC9"/>
    <w:rsid w:val="00E77D48"/>
    <w:rsid w:val="00E8261D"/>
    <w:rsid w:val="00E9011D"/>
    <w:rsid w:val="00E9328C"/>
    <w:rsid w:val="00E936F5"/>
    <w:rsid w:val="00E93EE7"/>
    <w:rsid w:val="00E94A38"/>
    <w:rsid w:val="00E9674F"/>
    <w:rsid w:val="00EA0340"/>
    <w:rsid w:val="00EA1CB1"/>
    <w:rsid w:val="00EB1635"/>
    <w:rsid w:val="00EB2C7C"/>
    <w:rsid w:val="00EC3148"/>
    <w:rsid w:val="00EC60BE"/>
    <w:rsid w:val="00ED05D3"/>
    <w:rsid w:val="00ED2541"/>
    <w:rsid w:val="00ED3239"/>
    <w:rsid w:val="00ED3E69"/>
    <w:rsid w:val="00ED411B"/>
    <w:rsid w:val="00ED5291"/>
    <w:rsid w:val="00ED77DC"/>
    <w:rsid w:val="00EE0A36"/>
    <w:rsid w:val="00EE0B37"/>
    <w:rsid w:val="00EE0C5C"/>
    <w:rsid w:val="00EE261E"/>
    <w:rsid w:val="00EE2E15"/>
    <w:rsid w:val="00EE7991"/>
    <w:rsid w:val="00EF12FD"/>
    <w:rsid w:val="00EF20AB"/>
    <w:rsid w:val="00EF35CA"/>
    <w:rsid w:val="00EF3A9C"/>
    <w:rsid w:val="00EF3B20"/>
    <w:rsid w:val="00F007C1"/>
    <w:rsid w:val="00F0129A"/>
    <w:rsid w:val="00F028B2"/>
    <w:rsid w:val="00F0346A"/>
    <w:rsid w:val="00F04AE7"/>
    <w:rsid w:val="00F07EF6"/>
    <w:rsid w:val="00F128EF"/>
    <w:rsid w:val="00F1328A"/>
    <w:rsid w:val="00F1531E"/>
    <w:rsid w:val="00F16846"/>
    <w:rsid w:val="00F16BCD"/>
    <w:rsid w:val="00F17954"/>
    <w:rsid w:val="00F21FA4"/>
    <w:rsid w:val="00F257BF"/>
    <w:rsid w:val="00F272C8"/>
    <w:rsid w:val="00F27BDF"/>
    <w:rsid w:val="00F3026B"/>
    <w:rsid w:val="00F35A2B"/>
    <w:rsid w:val="00F4036E"/>
    <w:rsid w:val="00F436D4"/>
    <w:rsid w:val="00F4449B"/>
    <w:rsid w:val="00F44961"/>
    <w:rsid w:val="00F53289"/>
    <w:rsid w:val="00F57A6D"/>
    <w:rsid w:val="00F648B8"/>
    <w:rsid w:val="00F67B73"/>
    <w:rsid w:val="00F70F99"/>
    <w:rsid w:val="00F714FA"/>
    <w:rsid w:val="00F72257"/>
    <w:rsid w:val="00F767DD"/>
    <w:rsid w:val="00F814EC"/>
    <w:rsid w:val="00F81DB2"/>
    <w:rsid w:val="00F820AF"/>
    <w:rsid w:val="00F8353F"/>
    <w:rsid w:val="00F9024C"/>
    <w:rsid w:val="00F91E93"/>
    <w:rsid w:val="00F92801"/>
    <w:rsid w:val="00F930B8"/>
    <w:rsid w:val="00F93D40"/>
    <w:rsid w:val="00F96FDF"/>
    <w:rsid w:val="00FA0017"/>
    <w:rsid w:val="00FA095B"/>
    <w:rsid w:val="00FA1574"/>
    <w:rsid w:val="00FA4FAB"/>
    <w:rsid w:val="00FA6929"/>
    <w:rsid w:val="00FB0252"/>
    <w:rsid w:val="00FB068C"/>
    <w:rsid w:val="00FB108A"/>
    <w:rsid w:val="00FB2B78"/>
    <w:rsid w:val="00FB5385"/>
    <w:rsid w:val="00FB5D01"/>
    <w:rsid w:val="00FB7A4A"/>
    <w:rsid w:val="00FC3979"/>
    <w:rsid w:val="00FC5659"/>
    <w:rsid w:val="00FC5A5B"/>
    <w:rsid w:val="00FD072B"/>
    <w:rsid w:val="00FD1AA2"/>
    <w:rsid w:val="00FD262C"/>
    <w:rsid w:val="00FD3D60"/>
    <w:rsid w:val="00FD6F91"/>
    <w:rsid w:val="00FD7FDE"/>
    <w:rsid w:val="00FE0581"/>
    <w:rsid w:val="00FE2133"/>
    <w:rsid w:val="00FE37DF"/>
    <w:rsid w:val="00FF024C"/>
    <w:rsid w:val="00FF0E7F"/>
    <w:rsid w:val="00FF2E46"/>
    <w:rsid w:val="00FF35EF"/>
    <w:rsid w:val="00FF3A18"/>
    <w:rsid w:val="00FF5D7C"/>
    <w:rsid w:val="00FF7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2B817"/>
  <w14:defaultImageDpi w14:val="32767"/>
  <w15:chartTrackingRefBased/>
  <w15:docId w15:val="{B1FA5F5E-9C7A-E348-9ABA-23E6FB31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7415C"/>
    <w:rPr>
      <w:rFonts w:ascii="Times New Roman" w:eastAsia="Times New Roman" w:hAnsi="Times New Roman" w:cs="Times New Roman"/>
      <w:lang w:eastAsia="en-GB"/>
    </w:rPr>
  </w:style>
  <w:style w:type="paragraph" w:styleId="Heading1">
    <w:name w:val="heading 1"/>
    <w:basedOn w:val="Normal"/>
    <w:link w:val="Heading1Char"/>
    <w:uiPriority w:val="9"/>
    <w:qFormat/>
    <w:rsid w:val="009D2B52"/>
    <w:pPr>
      <w:spacing w:before="100" w:beforeAutospacing="1" w:after="100" w:afterAutospacing="1"/>
      <w:outlineLvl w:val="0"/>
    </w:pPr>
    <w:rPr>
      <w:rFonts w:asciiTheme="minorHAnsi" w:hAnsiTheme="minorHAnsi"/>
      <w:b/>
      <w:bCs/>
      <w:kern w:val="36"/>
      <w:sz w:val="36"/>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788B"/>
    <w:rPr>
      <w:color w:val="0563C1"/>
      <w:u w:val="single"/>
    </w:rPr>
  </w:style>
  <w:style w:type="character" w:styleId="FollowedHyperlink">
    <w:name w:val="FollowedHyperlink"/>
    <w:basedOn w:val="DefaultParagraphFont"/>
    <w:uiPriority w:val="99"/>
    <w:semiHidden/>
    <w:unhideWhenUsed/>
    <w:rsid w:val="00BF788B"/>
    <w:rPr>
      <w:color w:val="954F72"/>
      <w:u w:val="single"/>
    </w:rPr>
  </w:style>
  <w:style w:type="paragraph" w:customStyle="1" w:styleId="msonormal0">
    <w:name w:val="msonormal"/>
    <w:basedOn w:val="Normal"/>
    <w:rsid w:val="00BF788B"/>
    <w:pPr>
      <w:spacing w:before="100" w:beforeAutospacing="1" w:after="100" w:afterAutospacing="1"/>
    </w:pPr>
  </w:style>
  <w:style w:type="paragraph" w:customStyle="1" w:styleId="xl64">
    <w:name w:val="xl64"/>
    <w:basedOn w:val="Normal"/>
    <w:rsid w:val="00BF788B"/>
    <w:pPr>
      <w:spacing w:before="100" w:beforeAutospacing="1" w:after="100" w:afterAutospacing="1"/>
      <w:jc w:val="center"/>
    </w:pPr>
  </w:style>
  <w:style w:type="table" w:styleId="TableGrid">
    <w:name w:val="Table Grid"/>
    <w:basedOn w:val="TableNormal"/>
    <w:uiPriority w:val="39"/>
    <w:rsid w:val="00B23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B52"/>
    <w:rPr>
      <w:rFonts w:eastAsia="Times New Roman" w:cs="Times New Roman"/>
      <w:b/>
      <w:bCs/>
      <w:kern w:val="36"/>
      <w:sz w:val="36"/>
      <w:szCs w:val="48"/>
      <w:lang w:eastAsia="en-GB"/>
    </w:rPr>
  </w:style>
  <w:style w:type="paragraph" w:styleId="BalloonText">
    <w:name w:val="Balloon Text"/>
    <w:basedOn w:val="Normal"/>
    <w:link w:val="BalloonTextChar"/>
    <w:uiPriority w:val="99"/>
    <w:semiHidden/>
    <w:unhideWhenUsed/>
    <w:rsid w:val="00D77577"/>
    <w:rPr>
      <w:sz w:val="18"/>
      <w:szCs w:val="18"/>
    </w:rPr>
  </w:style>
  <w:style w:type="character" w:customStyle="1" w:styleId="BalloonTextChar">
    <w:name w:val="Balloon Text Char"/>
    <w:basedOn w:val="DefaultParagraphFont"/>
    <w:link w:val="BalloonText"/>
    <w:uiPriority w:val="99"/>
    <w:semiHidden/>
    <w:rsid w:val="00D77577"/>
    <w:rPr>
      <w:rFonts w:ascii="Times New Roman" w:eastAsia="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F820AF"/>
    <w:rPr>
      <w:sz w:val="16"/>
      <w:szCs w:val="16"/>
    </w:rPr>
  </w:style>
  <w:style w:type="paragraph" w:styleId="CommentText">
    <w:name w:val="annotation text"/>
    <w:basedOn w:val="Normal"/>
    <w:link w:val="CommentTextChar"/>
    <w:uiPriority w:val="99"/>
    <w:unhideWhenUsed/>
    <w:rsid w:val="00F820AF"/>
    <w:rPr>
      <w:sz w:val="20"/>
      <w:szCs w:val="20"/>
    </w:rPr>
  </w:style>
  <w:style w:type="character" w:customStyle="1" w:styleId="CommentTextChar">
    <w:name w:val="Comment Text Char"/>
    <w:basedOn w:val="DefaultParagraphFont"/>
    <w:link w:val="CommentText"/>
    <w:uiPriority w:val="99"/>
    <w:rsid w:val="00F820A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820AF"/>
    <w:rPr>
      <w:b/>
      <w:bCs/>
    </w:rPr>
  </w:style>
  <w:style w:type="character" w:customStyle="1" w:styleId="CommentSubjectChar">
    <w:name w:val="Comment Subject Char"/>
    <w:basedOn w:val="CommentTextChar"/>
    <w:link w:val="CommentSubject"/>
    <w:uiPriority w:val="99"/>
    <w:semiHidden/>
    <w:rsid w:val="00F820AF"/>
    <w:rPr>
      <w:rFonts w:ascii="Times New Roman" w:eastAsia="Times New Roman" w:hAnsi="Times New Roman" w:cs="Times New Roman"/>
      <w:b/>
      <w:bCs/>
      <w:sz w:val="20"/>
      <w:szCs w:val="20"/>
      <w:lang w:eastAsia="en-GB"/>
    </w:rPr>
  </w:style>
  <w:style w:type="table" w:styleId="PlainTable1">
    <w:name w:val="Plain Table 1"/>
    <w:basedOn w:val="TableNormal"/>
    <w:uiPriority w:val="41"/>
    <w:rsid w:val="003641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600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600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nt5">
    <w:name w:val="font5"/>
    <w:basedOn w:val="Normal"/>
    <w:rsid w:val="00B0326F"/>
    <w:pPr>
      <w:spacing w:before="100" w:beforeAutospacing="1" w:after="100" w:afterAutospacing="1"/>
    </w:pPr>
    <w:rPr>
      <w:rFonts w:ascii="Calibri" w:hAnsi="Calibri" w:cs="Calibri"/>
      <w:color w:val="000000"/>
    </w:rPr>
  </w:style>
  <w:style w:type="paragraph" w:customStyle="1" w:styleId="font6">
    <w:name w:val="font6"/>
    <w:basedOn w:val="Normal"/>
    <w:rsid w:val="00B0326F"/>
    <w:pPr>
      <w:spacing w:before="100" w:beforeAutospacing="1" w:after="100" w:afterAutospacing="1"/>
    </w:pPr>
    <w:rPr>
      <w:rFonts w:ascii="Calibri" w:hAnsi="Calibri" w:cs="Calibri"/>
      <w:color w:val="000000"/>
    </w:rPr>
  </w:style>
  <w:style w:type="paragraph" w:customStyle="1" w:styleId="xl63">
    <w:name w:val="xl63"/>
    <w:basedOn w:val="Normal"/>
    <w:rsid w:val="00B0326F"/>
    <w:pPr>
      <w:spacing w:before="100" w:beforeAutospacing="1" w:after="100" w:afterAutospacing="1"/>
      <w:jc w:val="center"/>
      <w:textAlignment w:val="center"/>
    </w:pPr>
    <w:rPr>
      <w:b/>
      <w:bCs/>
      <w:color w:val="000000"/>
      <w:sz w:val="16"/>
      <w:szCs w:val="16"/>
    </w:rPr>
  </w:style>
  <w:style w:type="paragraph" w:customStyle="1" w:styleId="xl66">
    <w:name w:val="xl66"/>
    <w:basedOn w:val="Normal"/>
    <w:rsid w:val="00B0326F"/>
    <w:pPr>
      <w:spacing w:before="100" w:beforeAutospacing="1" w:after="100" w:afterAutospacing="1"/>
      <w:jc w:val="center"/>
      <w:textAlignment w:val="center"/>
    </w:pPr>
    <w:rPr>
      <w:color w:val="000000"/>
      <w:sz w:val="16"/>
      <w:szCs w:val="16"/>
    </w:rPr>
  </w:style>
  <w:style w:type="paragraph" w:customStyle="1" w:styleId="xl68">
    <w:name w:val="xl68"/>
    <w:basedOn w:val="Normal"/>
    <w:rsid w:val="00B0326F"/>
    <w:pPr>
      <w:spacing w:before="100" w:beforeAutospacing="1" w:after="100" w:afterAutospacing="1"/>
      <w:jc w:val="center"/>
      <w:textAlignment w:val="center"/>
    </w:pPr>
    <w:rPr>
      <w:b/>
      <w:bCs/>
      <w:color w:val="000000"/>
      <w:sz w:val="16"/>
      <w:szCs w:val="16"/>
    </w:rPr>
  </w:style>
  <w:style w:type="paragraph" w:customStyle="1" w:styleId="xl69">
    <w:name w:val="xl69"/>
    <w:basedOn w:val="Normal"/>
    <w:rsid w:val="00B0326F"/>
    <w:pPr>
      <w:spacing w:before="100" w:beforeAutospacing="1" w:after="100" w:afterAutospacing="1"/>
      <w:jc w:val="center"/>
      <w:textAlignment w:val="center"/>
    </w:pPr>
    <w:rPr>
      <w:color w:val="000000"/>
      <w:sz w:val="16"/>
      <w:szCs w:val="16"/>
    </w:rPr>
  </w:style>
  <w:style w:type="paragraph" w:customStyle="1" w:styleId="xl70">
    <w:name w:val="xl70"/>
    <w:basedOn w:val="Normal"/>
    <w:rsid w:val="00B0326F"/>
    <w:pPr>
      <w:spacing w:before="100" w:beforeAutospacing="1" w:after="100" w:afterAutospacing="1"/>
    </w:pPr>
  </w:style>
  <w:style w:type="character" w:styleId="Emphasis">
    <w:name w:val="Emphasis"/>
    <w:basedOn w:val="DefaultParagraphFont"/>
    <w:uiPriority w:val="20"/>
    <w:qFormat/>
    <w:rsid w:val="00243A83"/>
    <w:rPr>
      <w:i/>
      <w:iCs/>
    </w:rPr>
  </w:style>
  <w:style w:type="character" w:customStyle="1" w:styleId="a">
    <w:name w:val="_"/>
    <w:basedOn w:val="DefaultParagraphFont"/>
    <w:rsid w:val="0097415C"/>
  </w:style>
  <w:style w:type="character" w:customStyle="1" w:styleId="ff8">
    <w:name w:val="ff8"/>
    <w:basedOn w:val="DefaultParagraphFont"/>
    <w:rsid w:val="0097415C"/>
  </w:style>
  <w:style w:type="character" w:customStyle="1" w:styleId="ff9">
    <w:name w:val="ff9"/>
    <w:basedOn w:val="DefaultParagraphFont"/>
    <w:rsid w:val="0097415C"/>
  </w:style>
  <w:style w:type="character" w:customStyle="1" w:styleId="ff6">
    <w:name w:val="ff6"/>
    <w:basedOn w:val="DefaultParagraphFont"/>
    <w:rsid w:val="001473D4"/>
  </w:style>
  <w:style w:type="paragraph" w:styleId="Header">
    <w:name w:val="header"/>
    <w:basedOn w:val="Normal"/>
    <w:link w:val="HeaderChar"/>
    <w:uiPriority w:val="99"/>
    <w:unhideWhenUsed/>
    <w:rsid w:val="005209B8"/>
    <w:pPr>
      <w:tabs>
        <w:tab w:val="center" w:pos="4513"/>
        <w:tab w:val="right" w:pos="9026"/>
      </w:tabs>
    </w:pPr>
  </w:style>
  <w:style w:type="character" w:customStyle="1" w:styleId="HeaderChar">
    <w:name w:val="Header Char"/>
    <w:basedOn w:val="DefaultParagraphFont"/>
    <w:link w:val="Header"/>
    <w:uiPriority w:val="99"/>
    <w:rsid w:val="005209B8"/>
    <w:rPr>
      <w:rFonts w:ascii="Times New Roman" w:eastAsia="Times New Roman" w:hAnsi="Times New Roman" w:cs="Times New Roman"/>
      <w:lang w:eastAsia="en-GB"/>
    </w:rPr>
  </w:style>
  <w:style w:type="paragraph" w:styleId="Footer">
    <w:name w:val="footer"/>
    <w:basedOn w:val="Normal"/>
    <w:link w:val="FooterChar"/>
    <w:uiPriority w:val="99"/>
    <w:unhideWhenUsed/>
    <w:rsid w:val="005209B8"/>
    <w:pPr>
      <w:tabs>
        <w:tab w:val="center" w:pos="4513"/>
        <w:tab w:val="right" w:pos="9026"/>
      </w:tabs>
    </w:pPr>
  </w:style>
  <w:style w:type="character" w:customStyle="1" w:styleId="FooterChar">
    <w:name w:val="Footer Char"/>
    <w:basedOn w:val="DefaultParagraphFont"/>
    <w:link w:val="Footer"/>
    <w:uiPriority w:val="99"/>
    <w:rsid w:val="005209B8"/>
    <w:rPr>
      <w:rFonts w:ascii="Times New Roman" w:eastAsia="Times New Roman" w:hAnsi="Times New Roman" w:cs="Times New Roman"/>
      <w:lang w:eastAsia="en-GB"/>
    </w:rPr>
  </w:style>
  <w:style w:type="paragraph" w:styleId="NormalWeb">
    <w:name w:val="Normal (Web)"/>
    <w:basedOn w:val="Normal"/>
    <w:uiPriority w:val="99"/>
    <w:unhideWhenUsed/>
    <w:rsid w:val="00FA4FAB"/>
    <w:pPr>
      <w:spacing w:before="100" w:beforeAutospacing="1" w:after="100" w:afterAutospacing="1"/>
    </w:pPr>
  </w:style>
  <w:style w:type="character" w:customStyle="1" w:styleId="element-citation">
    <w:name w:val="element-citation"/>
    <w:basedOn w:val="DefaultParagraphFont"/>
    <w:rsid w:val="009E78D2"/>
  </w:style>
  <w:style w:type="character" w:styleId="UnresolvedMention">
    <w:name w:val="Unresolved Mention"/>
    <w:basedOn w:val="DefaultParagraphFont"/>
    <w:uiPriority w:val="99"/>
    <w:rsid w:val="007963CF"/>
    <w:rPr>
      <w:color w:val="605E5C"/>
      <w:shd w:val="clear" w:color="auto" w:fill="E1DFDD"/>
    </w:rPr>
  </w:style>
  <w:style w:type="character" w:customStyle="1" w:styleId="self-citation-authors">
    <w:name w:val="self-citation-authors"/>
    <w:basedOn w:val="DefaultParagraphFont"/>
    <w:rsid w:val="0078276B"/>
  </w:style>
  <w:style w:type="character" w:customStyle="1" w:styleId="self-citation-year">
    <w:name w:val="self-citation-year"/>
    <w:basedOn w:val="DefaultParagraphFont"/>
    <w:rsid w:val="0078276B"/>
  </w:style>
  <w:style w:type="character" w:customStyle="1" w:styleId="self-citation-title">
    <w:name w:val="self-citation-title"/>
    <w:basedOn w:val="DefaultParagraphFont"/>
    <w:rsid w:val="0078276B"/>
  </w:style>
  <w:style w:type="character" w:customStyle="1" w:styleId="self-citation-journal">
    <w:name w:val="self-citation-journal"/>
    <w:basedOn w:val="DefaultParagraphFont"/>
    <w:rsid w:val="0078276B"/>
  </w:style>
  <w:style w:type="character" w:customStyle="1" w:styleId="self-citation-volume">
    <w:name w:val="self-citation-volume"/>
    <w:basedOn w:val="DefaultParagraphFont"/>
    <w:rsid w:val="0078276B"/>
  </w:style>
  <w:style w:type="character" w:customStyle="1" w:styleId="self-citation-elocation">
    <w:name w:val="self-citation-elocation"/>
    <w:basedOn w:val="DefaultParagraphFont"/>
    <w:rsid w:val="0078276B"/>
  </w:style>
  <w:style w:type="paragraph" w:styleId="Revision">
    <w:name w:val="Revision"/>
    <w:hidden/>
    <w:uiPriority w:val="99"/>
    <w:semiHidden/>
    <w:rsid w:val="00324350"/>
    <w:rPr>
      <w:rFonts w:ascii="Times New Roman" w:eastAsia="Times New Roman" w:hAnsi="Times New Roman" w:cs="Times New Roman"/>
      <w:lang w:eastAsia="en-GB"/>
    </w:rPr>
  </w:style>
  <w:style w:type="paragraph" w:customStyle="1" w:styleId="xl65">
    <w:name w:val="xl65"/>
    <w:basedOn w:val="Normal"/>
    <w:rsid w:val="0079073F"/>
    <w:pPr>
      <w:shd w:val="clear" w:color="000000" w:fill="F2F2F2"/>
      <w:spacing w:before="100" w:beforeAutospacing="1" w:after="100" w:afterAutospacing="1"/>
      <w:jc w:val="center"/>
      <w:textAlignment w:val="center"/>
    </w:pPr>
    <w:rPr>
      <w:color w:val="000000"/>
      <w:sz w:val="20"/>
      <w:szCs w:val="20"/>
    </w:rPr>
  </w:style>
  <w:style w:type="paragraph" w:customStyle="1" w:styleId="xl67">
    <w:name w:val="xl67"/>
    <w:basedOn w:val="Normal"/>
    <w:rsid w:val="0079073F"/>
    <w:pPr>
      <w:pBdr>
        <w:top w:val="single" w:sz="8"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71">
    <w:name w:val="xl71"/>
    <w:basedOn w:val="Normal"/>
    <w:rsid w:val="0079073F"/>
    <w:pPr>
      <w:shd w:val="clear" w:color="000000" w:fill="FFFFFF"/>
      <w:spacing w:before="100" w:beforeAutospacing="1" w:after="100" w:afterAutospacing="1"/>
      <w:jc w:val="center"/>
      <w:textAlignment w:val="center"/>
    </w:pPr>
    <w:rPr>
      <w:color w:val="000000"/>
      <w:sz w:val="20"/>
      <w:szCs w:val="20"/>
    </w:rPr>
  </w:style>
  <w:style w:type="paragraph" w:customStyle="1" w:styleId="xl72">
    <w:name w:val="xl72"/>
    <w:basedOn w:val="Normal"/>
    <w:rsid w:val="0079073F"/>
    <w:pPr>
      <w:shd w:val="clear" w:color="000000" w:fill="F2F2F2"/>
      <w:spacing w:before="100" w:beforeAutospacing="1" w:after="100" w:afterAutospacing="1"/>
      <w:jc w:val="center"/>
    </w:pPr>
    <w:rPr>
      <w:sz w:val="20"/>
      <w:szCs w:val="20"/>
    </w:rPr>
  </w:style>
  <w:style w:type="paragraph" w:customStyle="1" w:styleId="xl73">
    <w:name w:val="xl73"/>
    <w:basedOn w:val="Normal"/>
    <w:rsid w:val="0079073F"/>
    <w:pPr>
      <w:shd w:val="clear" w:color="000000" w:fill="F2F2F2"/>
      <w:spacing w:before="100" w:beforeAutospacing="1" w:after="100" w:afterAutospacing="1"/>
      <w:jc w:val="center"/>
    </w:pPr>
    <w:rPr>
      <w:sz w:val="20"/>
      <w:szCs w:val="20"/>
    </w:rPr>
  </w:style>
  <w:style w:type="paragraph" w:customStyle="1" w:styleId="xl74">
    <w:name w:val="xl74"/>
    <w:basedOn w:val="Normal"/>
    <w:rsid w:val="0079073F"/>
    <w:pPr>
      <w:spacing w:before="100" w:beforeAutospacing="1" w:after="100" w:afterAutospacing="1"/>
      <w:jc w:val="center"/>
    </w:pPr>
    <w:rPr>
      <w:sz w:val="20"/>
      <w:szCs w:val="20"/>
    </w:rPr>
  </w:style>
  <w:style w:type="paragraph" w:customStyle="1" w:styleId="xl75">
    <w:name w:val="xl75"/>
    <w:basedOn w:val="Normal"/>
    <w:rsid w:val="0079073F"/>
    <w:pPr>
      <w:spacing w:before="100" w:beforeAutospacing="1" w:after="100" w:afterAutospacing="1"/>
      <w:jc w:val="center"/>
    </w:pPr>
    <w:rPr>
      <w:sz w:val="20"/>
      <w:szCs w:val="20"/>
    </w:rPr>
  </w:style>
  <w:style w:type="paragraph" w:customStyle="1" w:styleId="xl76">
    <w:name w:val="xl76"/>
    <w:basedOn w:val="Normal"/>
    <w:rsid w:val="00F70F99"/>
    <w:pPr>
      <w:shd w:val="clear" w:color="000000" w:fill="FFFFFF"/>
      <w:spacing w:before="100" w:beforeAutospacing="1" w:after="100" w:afterAutospacing="1"/>
      <w:jc w:val="center"/>
      <w:textAlignment w:val="center"/>
    </w:pPr>
    <w:rPr>
      <w:sz w:val="20"/>
      <w:szCs w:val="20"/>
    </w:rPr>
  </w:style>
  <w:style w:type="paragraph" w:customStyle="1" w:styleId="xl77">
    <w:name w:val="xl77"/>
    <w:basedOn w:val="Normal"/>
    <w:rsid w:val="00F70F99"/>
    <w:pPr>
      <w:spacing w:before="100" w:beforeAutospacing="1" w:after="100" w:afterAutospacing="1"/>
      <w:jc w:val="center"/>
      <w:textAlignment w:val="center"/>
    </w:pPr>
    <w:rPr>
      <w:sz w:val="20"/>
      <w:szCs w:val="20"/>
    </w:rPr>
  </w:style>
  <w:style w:type="paragraph" w:customStyle="1" w:styleId="xl78">
    <w:name w:val="xl78"/>
    <w:basedOn w:val="Normal"/>
    <w:rsid w:val="00F70F99"/>
    <w:pPr>
      <w:spacing w:before="100" w:beforeAutospacing="1" w:after="100" w:afterAutospacing="1"/>
      <w:jc w:val="center"/>
      <w:textAlignment w:val="center"/>
    </w:pPr>
    <w:rPr>
      <w:sz w:val="20"/>
      <w:szCs w:val="20"/>
    </w:rPr>
  </w:style>
  <w:style w:type="paragraph" w:customStyle="1" w:styleId="xl79">
    <w:name w:val="xl79"/>
    <w:basedOn w:val="Normal"/>
    <w:rsid w:val="00F70F99"/>
    <w:pPr>
      <w:shd w:val="clear" w:color="000000" w:fill="F2F2F2"/>
      <w:spacing w:before="100" w:beforeAutospacing="1" w:after="100" w:afterAutospacing="1"/>
      <w:jc w:val="center"/>
      <w:textAlignment w:val="center"/>
    </w:pPr>
    <w:rPr>
      <w:sz w:val="20"/>
      <w:szCs w:val="20"/>
    </w:rPr>
  </w:style>
  <w:style w:type="paragraph" w:customStyle="1" w:styleId="xl80">
    <w:name w:val="xl80"/>
    <w:basedOn w:val="Normal"/>
    <w:rsid w:val="00F70F99"/>
    <w:pPr>
      <w:shd w:val="clear" w:color="000000" w:fill="F2F2F2"/>
      <w:spacing w:before="100" w:beforeAutospacing="1" w:after="100" w:afterAutospacing="1"/>
      <w:jc w:val="center"/>
      <w:textAlignment w:val="center"/>
    </w:pPr>
    <w:rPr>
      <w:sz w:val="20"/>
      <w:szCs w:val="20"/>
    </w:rPr>
  </w:style>
  <w:style w:type="character" w:styleId="PlaceholderText">
    <w:name w:val="Placeholder Text"/>
    <w:basedOn w:val="DefaultParagraphFont"/>
    <w:uiPriority w:val="99"/>
    <w:semiHidden/>
    <w:rsid w:val="00A466A0"/>
    <w:rPr>
      <w:color w:val="808080"/>
    </w:rPr>
  </w:style>
  <w:style w:type="character" w:styleId="LineNumber">
    <w:name w:val="line number"/>
    <w:basedOn w:val="DefaultParagraphFont"/>
    <w:uiPriority w:val="99"/>
    <w:semiHidden/>
    <w:unhideWhenUsed/>
    <w:rsid w:val="00844602"/>
  </w:style>
  <w:style w:type="paragraph" w:customStyle="1" w:styleId="Affiliation">
    <w:name w:val="Affiliation"/>
    <w:basedOn w:val="Normal"/>
    <w:qFormat/>
    <w:rsid w:val="002C0302"/>
    <w:pPr>
      <w:spacing w:before="120"/>
    </w:pPr>
    <w:rPr>
      <w:lang w:val="en-US" w:eastAsia="en-US"/>
    </w:rPr>
  </w:style>
  <w:style w:type="character" w:styleId="Strong">
    <w:name w:val="Strong"/>
    <w:basedOn w:val="DefaultParagraphFont"/>
    <w:uiPriority w:val="22"/>
    <w:qFormat/>
    <w:rsid w:val="002C0302"/>
    <w:rPr>
      <w:b/>
      <w:bCs/>
    </w:rPr>
  </w:style>
  <w:style w:type="character" w:customStyle="1" w:styleId="identifier">
    <w:name w:val="identifier"/>
    <w:basedOn w:val="DefaultParagraphFont"/>
    <w:rsid w:val="000D2F0A"/>
  </w:style>
  <w:style w:type="character" w:customStyle="1" w:styleId="id-label">
    <w:name w:val="id-label"/>
    <w:basedOn w:val="DefaultParagraphFont"/>
    <w:rsid w:val="000D2F0A"/>
  </w:style>
  <w:style w:type="character" w:customStyle="1" w:styleId="highlight">
    <w:name w:val="highlight"/>
    <w:basedOn w:val="DefaultParagraphFont"/>
    <w:rsid w:val="00942E2D"/>
  </w:style>
  <w:style w:type="paragraph" w:customStyle="1" w:styleId="dx-doi">
    <w:name w:val="dx-doi"/>
    <w:basedOn w:val="Normal"/>
    <w:rsid w:val="000858BB"/>
    <w:pPr>
      <w:spacing w:before="100" w:beforeAutospacing="1" w:after="100" w:afterAutospacing="1"/>
    </w:pPr>
  </w:style>
  <w:style w:type="paragraph" w:styleId="BodyText">
    <w:name w:val="Body Text"/>
    <w:basedOn w:val="Normal"/>
    <w:link w:val="BodyTextChar"/>
    <w:uiPriority w:val="99"/>
    <w:unhideWhenUsed/>
    <w:rsid w:val="00FE0581"/>
    <w:pPr>
      <w:spacing w:after="120" w:line="480" w:lineRule="auto"/>
    </w:pPr>
    <w:rPr>
      <w:rFonts w:ascii="Calibri" w:hAnsi="Calibri"/>
    </w:rPr>
  </w:style>
  <w:style w:type="character" w:customStyle="1" w:styleId="BodyTextChar">
    <w:name w:val="Body Text Char"/>
    <w:basedOn w:val="DefaultParagraphFont"/>
    <w:link w:val="BodyText"/>
    <w:uiPriority w:val="99"/>
    <w:rsid w:val="00FE0581"/>
    <w:rPr>
      <w:rFonts w:ascii="Calibri" w:eastAsia="Times New Roman" w:hAnsi="Calibri" w:cs="Times New Roman"/>
      <w:lang w:eastAsia="en-GB"/>
    </w:rPr>
  </w:style>
  <w:style w:type="paragraph" w:styleId="ListParagraph">
    <w:name w:val="List Paragraph"/>
    <w:basedOn w:val="Normal"/>
    <w:uiPriority w:val="34"/>
    <w:qFormat/>
    <w:rsid w:val="002446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996">
      <w:bodyDiv w:val="1"/>
      <w:marLeft w:val="0"/>
      <w:marRight w:val="0"/>
      <w:marTop w:val="0"/>
      <w:marBottom w:val="0"/>
      <w:divBdr>
        <w:top w:val="none" w:sz="0" w:space="0" w:color="auto"/>
        <w:left w:val="none" w:sz="0" w:space="0" w:color="auto"/>
        <w:bottom w:val="none" w:sz="0" w:space="0" w:color="auto"/>
        <w:right w:val="none" w:sz="0" w:space="0" w:color="auto"/>
      </w:divBdr>
    </w:div>
    <w:div w:id="55668948">
      <w:bodyDiv w:val="1"/>
      <w:marLeft w:val="0"/>
      <w:marRight w:val="0"/>
      <w:marTop w:val="0"/>
      <w:marBottom w:val="0"/>
      <w:divBdr>
        <w:top w:val="none" w:sz="0" w:space="0" w:color="auto"/>
        <w:left w:val="none" w:sz="0" w:space="0" w:color="auto"/>
        <w:bottom w:val="none" w:sz="0" w:space="0" w:color="auto"/>
        <w:right w:val="none" w:sz="0" w:space="0" w:color="auto"/>
      </w:divBdr>
    </w:div>
    <w:div w:id="56056532">
      <w:bodyDiv w:val="1"/>
      <w:marLeft w:val="0"/>
      <w:marRight w:val="0"/>
      <w:marTop w:val="0"/>
      <w:marBottom w:val="0"/>
      <w:divBdr>
        <w:top w:val="none" w:sz="0" w:space="0" w:color="auto"/>
        <w:left w:val="none" w:sz="0" w:space="0" w:color="auto"/>
        <w:bottom w:val="none" w:sz="0" w:space="0" w:color="auto"/>
        <w:right w:val="none" w:sz="0" w:space="0" w:color="auto"/>
      </w:divBdr>
    </w:div>
    <w:div w:id="73819898">
      <w:bodyDiv w:val="1"/>
      <w:marLeft w:val="0"/>
      <w:marRight w:val="0"/>
      <w:marTop w:val="0"/>
      <w:marBottom w:val="0"/>
      <w:divBdr>
        <w:top w:val="none" w:sz="0" w:space="0" w:color="auto"/>
        <w:left w:val="none" w:sz="0" w:space="0" w:color="auto"/>
        <w:bottom w:val="none" w:sz="0" w:space="0" w:color="auto"/>
        <w:right w:val="none" w:sz="0" w:space="0" w:color="auto"/>
      </w:divBdr>
    </w:div>
    <w:div w:id="88237078">
      <w:bodyDiv w:val="1"/>
      <w:marLeft w:val="0"/>
      <w:marRight w:val="0"/>
      <w:marTop w:val="0"/>
      <w:marBottom w:val="0"/>
      <w:divBdr>
        <w:top w:val="none" w:sz="0" w:space="0" w:color="auto"/>
        <w:left w:val="none" w:sz="0" w:space="0" w:color="auto"/>
        <w:bottom w:val="none" w:sz="0" w:space="0" w:color="auto"/>
        <w:right w:val="none" w:sz="0" w:space="0" w:color="auto"/>
      </w:divBdr>
    </w:div>
    <w:div w:id="113452112">
      <w:bodyDiv w:val="1"/>
      <w:marLeft w:val="0"/>
      <w:marRight w:val="0"/>
      <w:marTop w:val="0"/>
      <w:marBottom w:val="0"/>
      <w:divBdr>
        <w:top w:val="none" w:sz="0" w:space="0" w:color="auto"/>
        <w:left w:val="none" w:sz="0" w:space="0" w:color="auto"/>
        <w:bottom w:val="none" w:sz="0" w:space="0" w:color="auto"/>
        <w:right w:val="none" w:sz="0" w:space="0" w:color="auto"/>
      </w:divBdr>
    </w:div>
    <w:div w:id="113913882">
      <w:bodyDiv w:val="1"/>
      <w:marLeft w:val="0"/>
      <w:marRight w:val="0"/>
      <w:marTop w:val="0"/>
      <w:marBottom w:val="0"/>
      <w:divBdr>
        <w:top w:val="none" w:sz="0" w:space="0" w:color="auto"/>
        <w:left w:val="none" w:sz="0" w:space="0" w:color="auto"/>
        <w:bottom w:val="none" w:sz="0" w:space="0" w:color="auto"/>
        <w:right w:val="none" w:sz="0" w:space="0" w:color="auto"/>
      </w:divBdr>
    </w:div>
    <w:div w:id="133179052">
      <w:bodyDiv w:val="1"/>
      <w:marLeft w:val="0"/>
      <w:marRight w:val="0"/>
      <w:marTop w:val="0"/>
      <w:marBottom w:val="0"/>
      <w:divBdr>
        <w:top w:val="none" w:sz="0" w:space="0" w:color="auto"/>
        <w:left w:val="none" w:sz="0" w:space="0" w:color="auto"/>
        <w:bottom w:val="none" w:sz="0" w:space="0" w:color="auto"/>
        <w:right w:val="none" w:sz="0" w:space="0" w:color="auto"/>
      </w:divBdr>
    </w:div>
    <w:div w:id="149173572">
      <w:bodyDiv w:val="1"/>
      <w:marLeft w:val="0"/>
      <w:marRight w:val="0"/>
      <w:marTop w:val="0"/>
      <w:marBottom w:val="0"/>
      <w:divBdr>
        <w:top w:val="none" w:sz="0" w:space="0" w:color="auto"/>
        <w:left w:val="none" w:sz="0" w:space="0" w:color="auto"/>
        <w:bottom w:val="none" w:sz="0" w:space="0" w:color="auto"/>
        <w:right w:val="none" w:sz="0" w:space="0" w:color="auto"/>
      </w:divBdr>
    </w:div>
    <w:div w:id="165291239">
      <w:bodyDiv w:val="1"/>
      <w:marLeft w:val="0"/>
      <w:marRight w:val="0"/>
      <w:marTop w:val="0"/>
      <w:marBottom w:val="0"/>
      <w:divBdr>
        <w:top w:val="none" w:sz="0" w:space="0" w:color="auto"/>
        <w:left w:val="none" w:sz="0" w:space="0" w:color="auto"/>
        <w:bottom w:val="none" w:sz="0" w:space="0" w:color="auto"/>
        <w:right w:val="none" w:sz="0" w:space="0" w:color="auto"/>
      </w:divBdr>
    </w:div>
    <w:div w:id="169180251">
      <w:bodyDiv w:val="1"/>
      <w:marLeft w:val="0"/>
      <w:marRight w:val="0"/>
      <w:marTop w:val="0"/>
      <w:marBottom w:val="0"/>
      <w:divBdr>
        <w:top w:val="none" w:sz="0" w:space="0" w:color="auto"/>
        <w:left w:val="none" w:sz="0" w:space="0" w:color="auto"/>
        <w:bottom w:val="none" w:sz="0" w:space="0" w:color="auto"/>
        <w:right w:val="none" w:sz="0" w:space="0" w:color="auto"/>
      </w:divBdr>
    </w:div>
    <w:div w:id="170995137">
      <w:bodyDiv w:val="1"/>
      <w:marLeft w:val="0"/>
      <w:marRight w:val="0"/>
      <w:marTop w:val="0"/>
      <w:marBottom w:val="0"/>
      <w:divBdr>
        <w:top w:val="none" w:sz="0" w:space="0" w:color="auto"/>
        <w:left w:val="none" w:sz="0" w:space="0" w:color="auto"/>
        <w:bottom w:val="none" w:sz="0" w:space="0" w:color="auto"/>
        <w:right w:val="none" w:sz="0" w:space="0" w:color="auto"/>
      </w:divBdr>
      <w:divsChild>
        <w:div w:id="133568835">
          <w:marLeft w:val="480"/>
          <w:marRight w:val="0"/>
          <w:marTop w:val="0"/>
          <w:marBottom w:val="0"/>
          <w:divBdr>
            <w:top w:val="none" w:sz="0" w:space="0" w:color="auto"/>
            <w:left w:val="none" w:sz="0" w:space="0" w:color="auto"/>
            <w:bottom w:val="none" w:sz="0" w:space="0" w:color="auto"/>
            <w:right w:val="none" w:sz="0" w:space="0" w:color="auto"/>
          </w:divBdr>
        </w:div>
        <w:div w:id="835414823">
          <w:marLeft w:val="480"/>
          <w:marRight w:val="0"/>
          <w:marTop w:val="0"/>
          <w:marBottom w:val="0"/>
          <w:divBdr>
            <w:top w:val="none" w:sz="0" w:space="0" w:color="auto"/>
            <w:left w:val="none" w:sz="0" w:space="0" w:color="auto"/>
            <w:bottom w:val="none" w:sz="0" w:space="0" w:color="auto"/>
            <w:right w:val="none" w:sz="0" w:space="0" w:color="auto"/>
          </w:divBdr>
        </w:div>
        <w:div w:id="1365057568">
          <w:marLeft w:val="480"/>
          <w:marRight w:val="0"/>
          <w:marTop w:val="0"/>
          <w:marBottom w:val="0"/>
          <w:divBdr>
            <w:top w:val="none" w:sz="0" w:space="0" w:color="auto"/>
            <w:left w:val="none" w:sz="0" w:space="0" w:color="auto"/>
            <w:bottom w:val="none" w:sz="0" w:space="0" w:color="auto"/>
            <w:right w:val="none" w:sz="0" w:space="0" w:color="auto"/>
          </w:divBdr>
        </w:div>
        <w:div w:id="140001611">
          <w:marLeft w:val="480"/>
          <w:marRight w:val="0"/>
          <w:marTop w:val="0"/>
          <w:marBottom w:val="0"/>
          <w:divBdr>
            <w:top w:val="none" w:sz="0" w:space="0" w:color="auto"/>
            <w:left w:val="none" w:sz="0" w:space="0" w:color="auto"/>
            <w:bottom w:val="none" w:sz="0" w:space="0" w:color="auto"/>
            <w:right w:val="none" w:sz="0" w:space="0" w:color="auto"/>
          </w:divBdr>
        </w:div>
        <w:div w:id="42875039">
          <w:marLeft w:val="480"/>
          <w:marRight w:val="0"/>
          <w:marTop w:val="0"/>
          <w:marBottom w:val="0"/>
          <w:divBdr>
            <w:top w:val="none" w:sz="0" w:space="0" w:color="auto"/>
            <w:left w:val="none" w:sz="0" w:space="0" w:color="auto"/>
            <w:bottom w:val="none" w:sz="0" w:space="0" w:color="auto"/>
            <w:right w:val="none" w:sz="0" w:space="0" w:color="auto"/>
          </w:divBdr>
        </w:div>
        <w:div w:id="834567938">
          <w:marLeft w:val="480"/>
          <w:marRight w:val="0"/>
          <w:marTop w:val="0"/>
          <w:marBottom w:val="0"/>
          <w:divBdr>
            <w:top w:val="none" w:sz="0" w:space="0" w:color="auto"/>
            <w:left w:val="none" w:sz="0" w:space="0" w:color="auto"/>
            <w:bottom w:val="none" w:sz="0" w:space="0" w:color="auto"/>
            <w:right w:val="none" w:sz="0" w:space="0" w:color="auto"/>
          </w:divBdr>
        </w:div>
        <w:div w:id="341513594">
          <w:marLeft w:val="480"/>
          <w:marRight w:val="0"/>
          <w:marTop w:val="0"/>
          <w:marBottom w:val="0"/>
          <w:divBdr>
            <w:top w:val="none" w:sz="0" w:space="0" w:color="auto"/>
            <w:left w:val="none" w:sz="0" w:space="0" w:color="auto"/>
            <w:bottom w:val="none" w:sz="0" w:space="0" w:color="auto"/>
            <w:right w:val="none" w:sz="0" w:space="0" w:color="auto"/>
          </w:divBdr>
        </w:div>
        <w:div w:id="1803307148">
          <w:marLeft w:val="480"/>
          <w:marRight w:val="0"/>
          <w:marTop w:val="0"/>
          <w:marBottom w:val="0"/>
          <w:divBdr>
            <w:top w:val="none" w:sz="0" w:space="0" w:color="auto"/>
            <w:left w:val="none" w:sz="0" w:space="0" w:color="auto"/>
            <w:bottom w:val="none" w:sz="0" w:space="0" w:color="auto"/>
            <w:right w:val="none" w:sz="0" w:space="0" w:color="auto"/>
          </w:divBdr>
        </w:div>
        <w:div w:id="1179810311">
          <w:marLeft w:val="480"/>
          <w:marRight w:val="0"/>
          <w:marTop w:val="0"/>
          <w:marBottom w:val="0"/>
          <w:divBdr>
            <w:top w:val="none" w:sz="0" w:space="0" w:color="auto"/>
            <w:left w:val="none" w:sz="0" w:space="0" w:color="auto"/>
            <w:bottom w:val="none" w:sz="0" w:space="0" w:color="auto"/>
            <w:right w:val="none" w:sz="0" w:space="0" w:color="auto"/>
          </w:divBdr>
        </w:div>
        <w:div w:id="73934689">
          <w:marLeft w:val="480"/>
          <w:marRight w:val="0"/>
          <w:marTop w:val="0"/>
          <w:marBottom w:val="0"/>
          <w:divBdr>
            <w:top w:val="none" w:sz="0" w:space="0" w:color="auto"/>
            <w:left w:val="none" w:sz="0" w:space="0" w:color="auto"/>
            <w:bottom w:val="none" w:sz="0" w:space="0" w:color="auto"/>
            <w:right w:val="none" w:sz="0" w:space="0" w:color="auto"/>
          </w:divBdr>
        </w:div>
        <w:div w:id="1454782784">
          <w:marLeft w:val="480"/>
          <w:marRight w:val="0"/>
          <w:marTop w:val="0"/>
          <w:marBottom w:val="0"/>
          <w:divBdr>
            <w:top w:val="none" w:sz="0" w:space="0" w:color="auto"/>
            <w:left w:val="none" w:sz="0" w:space="0" w:color="auto"/>
            <w:bottom w:val="none" w:sz="0" w:space="0" w:color="auto"/>
            <w:right w:val="none" w:sz="0" w:space="0" w:color="auto"/>
          </w:divBdr>
        </w:div>
        <w:div w:id="2005401803">
          <w:marLeft w:val="480"/>
          <w:marRight w:val="0"/>
          <w:marTop w:val="0"/>
          <w:marBottom w:val="0"/>
          <w:divBdr>
            <w:top w:val="none" w:sz="0" w:space="0" w:color="auto"/>
            <w:left w:val="none" w:sz="0" w:space="0" w:color="auto"/>
            <w:bottom w:val="none" w:sz="0" w:space="0" w:color="auto"/>
            <w:right w:val="none" w:sz="0" w:space="0" w:color="auto"/>
          </w:divBdr>
        </w:div>
        <w:div w:id="67651525">
          <w:marLeft w:val="480"/>
          <w:marRight w:val="0"/>
          <w:marTop w:val="0"/>
          <w:marBottom w:val="0"/>
          <w:divBdr>
            <w:top w:val="none" w:sz="0" w:space="0" w:color="auto"/>
            <w:left w:val="none" w:sz="0" w:space="0" w:color="auto"/>
            <w:bottom w:val="none" w:sz="0" w:space="0" w:color="auto"/>
            <w:right w:val="none" w:sz="0" w:space="0" w:color="auto"/>
          </w:divBdr>
        </w:div>
        <w:div w:id="1873689970">
          <w:marLeft w:val="480"/>
          <w:marRight w:val="0"/>
          <w:marTop w:val="0"/>
          <w:marBottom w:val="0"/>
          <w:divBdr>
            <w:top w:val="none" w:sz="0" w:space="0" w:color="auto"/>
            <w:left w:val="none" w:sz="0" w:space="0" w:color="auto"/>
            <w:bottom w:val="none" w:sz="0" w:space="0" w:color="auto"/>
            <w:right w:val="none" w:sz="0" w:space="0" w:color="auto"/>
          </w:divBdr>
        </w:div>
        <w:div w:id="1181049555">
          <w:marLeft w:val="480"/>
          <w:marRight w:val="0"/>
          <w:marTop w:val="0"/>
          <w:marBottom w:val="0"/>
          <w:divBdr>
            <w:top w:val="none" w:sz="0" w:space="0" w:color="auto"/>
            <w:left w:val="none" w:sz="0" w:space="0" w:color="auto"/>
            <w:bottom w:val="none" w:sz="0" w:space="0" w:color="auto"/>
            <w:right w:val="none" w:sz="0" w:space="0" w:color="auto"/>
          </w:divBdr>
        </w:div>
        <w:div w:id="1368070391">
          <w:marLeft w:val="480"/>
          <w:marRight w:val="0"/>
          <w:marTop w:val="0"/>
          <w:marBottom w:val="0"/>
          <w:divBdr>
            <w:top w:val="none" w:sz="0" w:space="0" w:color="auto"/>
            <w:left w:val="none" w:sz="0" w:space="0" w:color="auto"/>
            <w:bottom w:val="none" w:sz="0" w:space="0" w:color="auto"/>
            <w:right w:val="none" w:sz="0" w:space="0" w:color="auto"/>
          </w:divBdr>
        </w:div>
        <w:div w:id="1211382523">
          <w:marLeft w:val="480"/>
          <w:marRight w:val="0"/>
          <w:marTop w:val="0"/>
          <w:marBottom w:val="0"/>
          <w:divBdr>
            <w:top w:val="none" w:sz="0" w:space="0" w:color="auto"/>
            <w:left w:val="none" w:sz="0" w:space="0" w:color="auto"/>
            <w:bottom w:val="none" w:sz="0" w:space="0" w:color="auto"/>
            <w:right w:val="none" w:sz="0" w:space="0" w:color="auto"/>
          </w:divBdr>
        </w:div>
        <w:div w:id="1246039565">
          <w:marLeft w:val="480"/>
          <w:marRight w:val="0"/>
          <w:marTop w:val="0"/>
          <w:marBottom w:val="0"/>
          <w:divBdr>
            <w:top w:val="none" w:sz="0" w:space="0" w:color="auto"/>
            <w:left w:val="none" w:sz="0" w:space="0" w:color="auto"/>
            <w:bottom w:val="none" w:sz="0" w:space="0" w:color="auto"/>
            <w:right w:val="none" w:sz="0" w:space="0" w:color="auto"/>
          </w:divBdr>
        </w:div>
        <w:div w:id="99834343">
          <w:marLeft w:val="480"/>
          <w:marRight w:val="0"/>
          <w:marTop w:val="0"/>
          <w:marBottom w:val="0"/>
          <w:divBdr>
            <w:top w:val="none" w:sz="0" w:space="0" w:color="auto"/>
            <w:left w:val="none" w:sz="0" w:space="0" w:color="auto"/>
            <w:bottom w:val="none" w:sz="0" w:space="0" w:color="auto"/>
            <w:right w:val="none" w:sz="0" w:space="0" w:color="auto"/>
          </w:divBdr>
        </w:div>
        <w:div w:id="186914139">
          <w:marLeft w:val="480"/>
          <w:marRight w:val="0"/>
          <w:marTop w:val="0"/>
          <w:marBottom w:val="0"/>
          <w:divBdr>
            <w:top w:val="none" w:sz="0" w:space="0" w:color="auto"/>
            <w:left w:val="none" w:sz="0" w:space="0" w:color="auto"/>
            <w:bottom w:val="none" w:sz="0" w:space="0" w:color="auto"/>
            <w:right w:val="none" w:sz="0" w:space="0" w:color="auto"/>
          </w:divBdr>
        </w:div>
        <w:div w:id="1263226760">
          <w:marLeft w:val="480"/>
          <w:marRight w:val="0"/>
          <w:marTop w:val="0"/>
          <w:marBottom w:val="0"/>
          <w:divBdr>
            <w:top w:val="none" w:sz="0" w:space="0" w:color="auto"/>
            <w:left w:val="none" w:sz="0" w:space="0" w:color="auto"/>
            <w:bottom w:val="none" w:sz="0" w:space="0" w:color="auto"/>
            <w:right w:val="none" w:sz="0" w:space="0" w:color="auto"/>
          </w:divBdr>
        </w:div>
        <w:div w:id="832912707">
          <w:marLeft w:val="480"/>
          <w:marRight w:val="0"/>
          <w:marTop w:val="0"/>
          <w:marBottom w:val="0"/>
          <w:divBdr>
            <w:top w:val="none" w:sz="0" w:space="0" w:color="auto"/>
            <w:left w:val="none" w:sz="0" w:space="0" w:color="auto"/>
            <w:bottom w:val="none" w:sz="0" w:space="0" w:color="auto"/>
            <w:right w:val="none" w:sz="0" w:space="0" w:color="auto"/>
          </w:divBdr>
        </w:div>
        <w:div w:id="1044014823">
          <w:marLeft w:val="480"/>
          <w:marRight w:val="0"/>
          <w:marTop w:val="0"/>
          <w:marBottom w:val="0"/>
          <w:divBdr>
            <w:top w:val="none" w:sz="0" w:space="0" w:color="auto"/>
            <w:left w:val="none" w:sz="0" w:space="0" w:color="auto"/>
            <w:bottom w:val="none" w:sz="0" w:space="0" w:color="auto"/>
            <w:right w:val="none" w:sz="0" w:space="0" w:color="auto"/>
          </w:divBdr>
        </w:div>
        <w:div w:id="1413620592">
          <w:marLeft w:val="480"/>
          <w:marRight w:val="0"/>
          <w:marTop w:val="0"/>
          <w:marBottom w:val="0"/>
          <w:divBdr>
            <w:top w:val="none" w:sz="0" w:space="0" w:color="auto"/>
            <w:left w:val="none" w:sz="0" w:space="0" w:color="auto"/>
            <w:bottom w:val="none" w:sz="0" w:space="0" w:color="auto"/>
            <w:right w:val="none" w:sz="0" w:space="0" w:color="auto"/>
          </w:divBdr>
        </w:div>
      </w:divsChild>
    </w:div>
    <w:div w:id="185212299">
      <w:bodyDiv w:val="1"/>
      <w:marLeft w:val="0"/>
      <w:marRight w:val="0"/>
      <w:marTop w:val="0"/>
      <w:marBottom w:val="0"/>
      <w:divBdr>
        <w:top w:val="none" w:sz="0" w:space="0" w:color="auto"/>
        <w:left w:val="none" w:sz="0" w:space="0" w:color="auto"/>
        <w:bottom w:val="none" w:sz="0" w:space="0" w:color="auto"/>
        <w:right w:val="none" w:sz="0" w:space="0" w:color="auto"/>
      </w:divBdr>
    </w:div>
    <w:div w:id="206915342">
      <w:bodyDiv w:val="1"/>
      <w:marLeft w:val="0"/>
      <w:marRight w:val="0"/>
      <w:marTop w:val="0"/>
      <w:marBottom w:val="0"/>
      <w:divBdr>
        <w:top w:val="none" w:sz="0" w:space="0" w:color="auto"/>
        <w:left w:val="none" w:sz="0" w:space="0" w:color="auto"/>
        <w:bottom w:val="none" w:sz="0" w:space="0" w:color="auto"/>
        <w:right w:val="none" w:sz="0" w:space="0" w:color="auto"/>
      </w:divBdr>
    </w:div>
    <w:div w:id="214899745">
      <w:bodyDiv w:val="1"/>
      <w:marLeft w:val="0"/>
      <w:marRight w:val="0"/>
      <w:marTop w:val="0"/>
      <w:marBottom w:val="0"/>
      <w:divBdr>
        <w:top w:val="none" w:sz="0" w:space="0" w:color="auto"/>
        <w:left w:val="none" w:sz="0" w:space="0" w:color="auto"/>
        <w:bottom w:val="none" w:sz="0" w:space="0" w:color="auto"/>
        <w:right w:val="none" w:sz="0" w:space="0" w:color="auto"/>
      </w:divBdr>
    </w:div>
    <w:div w:id="236593102">
      <w:bodyDiv w:val="1"/>
      <w:marLeft w:val="0"/>
      <w:marRight w:val="0"/>
      <w:marTop w:val="0"/>
      <w:marBottom w:val="0"/>
      <w:divBdr>
        <w:top w:val="none" w:sz="0" w:space="0" w:color="auto"/>
        <w:left w:val="none" w:sz="0" w:space="0" w:color="auto"/>
        <w:bottom w:val="none" w:sz="0" w:space="0" w:color="auto"/>
        <w:right w:val="none" w:sz="0" w:space="0" w:color="auto"/>
      </w:divBdr>
    </w:div>
    <w:div w:id="264534602">
      <w:bodyDiv w:val="1"/>
      <w:marLeft w:val="0"/>
      <w:marRight w:val="0"/>
      <w:marTop w:val="0"/>
      <w:marBottom w:val="0"/>
      <w:divBdr>
        <w:top w:val="none" w:sz="0" w:space="0" w:color="auto"/>
        <w:left w:val="none" w:sz="0" w:space="0" w:color="auto"/>
        <w:bottom w:val="none" w:sz="0" w:space="0" w:color="auto"/>
        <w:right w:val="none" w:sz="0" w:space="0" w:color="auto"/>
      </w:divBdr>
    </w:div>
    <w:div w:id="348024645">
      <w:bodyDiv w:val="1"/>
      <w:marLeft w:val="0"/>
      <w:marRight w:val="0"/>
      <w:marTop w:val="0"/>
      <w:marBottom w:val="0"/>
      <w:divBdr>
        <w:top w:val="none" w:sz="0" w:space="0" w:color="auto"/>
        <w:left w:val="none" w:sz="0" w:space="0" w:color="auto"/>
        <w:bottom w:val="none" w:sz="0" w:space="0" w:color="auto"/>
        <w:right w:val="none" w:sz="0" w:space="0" w:color="auto"/>
      </w:divBdr>
    </w:div>
    <w:div w:id="348991763">
      <w:bodyDiv w:val="1"/>
      <w:marLeft w:val="0"/>
      <w:marRight w:val="0"/>
      <w:marTop w:val="0"/>
      <w:marBottom w:val="0"/>
      <w:divBdr>
        <w:top w:val="none" w:sz="0" w:space="0" w:color="auto"/>
        <w:left w:val="none" w:sz="0" w:space="0" w:color="auto"/>
        <w:bottom w:val="none" w:sz="0" w:space="0" w:color="auto"/>
        <w:right w:val="none" w:sz="0" w:space="0" w:color="auto"/>
      </w:divBdr>
    </w:div>
    <w:div w:id="373386996">
      <w:bodyDiv w:val="1"/>
      <w:marLeft w:val="0"/>
      <w:marRight w:val="0"/>
      <w:marTop w:val="0"/>
      <w:marBottom w:val="0"/>
      <w:divBdr>
        <w:top w:val="none" w:sz="0" w:space="0" w:color="auto"/>
        <w:left w:val="none" w:sz="0" w:space="0" w:color="auto"/>
        <w:bottom w:val="none" w:sz="0" w:space="0" w:color="auto"/>
        <w:right w:val="none" w:sz="0" w:space="0" w:color="auto"/>
      </w:divBdr>
    </w:div>
    <w:div w:id="402601191">
      <w:bodyDiv w:val="1"/>
      <w:marLeft w:val="0"/>
      <w:marRight w:val="0"/>
      <w:marTop w:val="0"/>
      <w:marBottom w:val="0"/>
      <w:divBdr>
        <w:top w:val="none" w:sz="0" w:space="0" w:color="auto"/>
        <w:left w:val="none" w:sz="0" w:space="0" w:color="auto"/>
        <w:bottom w:val="none" w:sz="0" w:space="0" w:color="auto"/>
        <w:right w:val="none" w:sz="0" w:space="0" w:color="auto"/>
      </w:divBdr>
    </w:div>
    <w:div w:id="429666189">
      <w:bodyDiv w:val="1"/>
      <w:marLeft w:val="0"/>
      <w:marRight w:val="0"/>
      <w:marTop w:val="0"/>
      <w:marBottom w:val="0"/>
      <w:divBdr>
        <w:top w:val="none" w:sz="0" w:space="0" w:color="auto"/>
        <w:left w:val="none" w:sz="0" w:space="0" w:color="auto"/>
        <w:bottom w:val="none" w:sz="0" w:space="0" w:color="auto"/>
        <w:right w:val="none" w:sz="0" w:space="0" w:color="auto"/>
      </w:divBdr>
    </w:div>
    <w:div w:id="497697417">
      <w:bodyDiv w:val="1"/>
      <w:marLeft w:val="0"/>
      <w:marRight w:val="0"/>
      <w:marTop w:val="0"/>
      <w:marBottom w:val="0"/>
      <w:divBdr>
        <w:top w:val="none" w:sz="0" w:space="0" w:color="auto"/>
        <w:left w:val="none" w:sz="0" w:space="0" w:color="auto"/>
        <w:bottom w:val="none" w:sz="0" w:space="0" w:color="auto"/>
        <w:right w:val="none" w:sz="0" w:space="0" w:color="auto"/>
      </w:divBdr>
    </w:div>
    <w:div w:id="511577190">
      <w:bodyDiv w:val="1"/>
      <w:marLeft w:val="0"/>
      <w:marRight w:val="0"/>
      <w:marTop w:val="0"/>
      <w:marBottom w:val="0"/>
      <w:divBdr>
        <w:top w:val="none" w:sz="0" w:space="0" w:color="auto"/>
        <w:left w:val="none" w:sz="0" w:space="0" w:color="auto"/>
        <w:bottom w:val="none" w:sz="0" w:space="0" w:color="auto"/>
        <w:right w:val="none" w:sz="0" w:space="0" w:color="auto"/>
      </w:divBdr>
    </w:div>
    <w:div w:id="579563130">
      <w:bodyDiv w:val="1"/>
      <w:marLeft w:val="0"/>
      <w:marRight w:val="0"/>
      <w:marTop w:val="0"/>
      <w:marBottom w:val="0"/>
      <w:divBdr>
        <w:top w:val="none" w:sz="0" w:space="0" w:color="auto"/>
        <w:left w:val="none" w:sz="0" w:space="0" w:color="auto"/>
        <w:bottom w:val="none" w:sz="0" w:space="0" w:color="auto"/>
        <w:right w:val="none" w:sz="0" w:space="0" w:color="auto"/>
      </w:divBdr>
      <w:divsChild>
        <w:div w:id="189805100">
          <w:marLeft w:val="640"/>
          <w:marRight w:val="0"/>
          <w:marTop w:val="0"/>
          <w:marBottom w:val="0"/>
          <w:divBdr>
            <w:top w:val="none" w:sz="0" w:space="0" w:color="auto"/>
            <w:left w:val="none" w:sz="0" w:space="0" w:color="auto"/>
            <w:bottom w:val="none" w:sz="0" w:space="0" w:color="auto"/>
            <w:right w:val="none" w:sz="0" w:space="0" w:color="auto"/>
          </w:divBdr>
        </w:div>
        <w:div w:id="1749766322">
          <w:marLeft w:val="640"/>
          <w:marRight w:val="0"/>
          <w:marTop w:val="0"/>
          <w:marBottom w:val="0"/>
          <w:divBdr>
            <w:top w:val="none" w:sz="0" w:space="0" w:color="auto"/>
            <w:left w:val="none" w:sz="0" w:space="0" w:color="auto"/>
            <w:bottom w:val="none" w:sz="0" w:space="0" w:color="auto"/>
            <w:right w:val="none" w:sz="0" w:space="0" w:color="auto"/>
          </w:divBdr>
        </w:div>
        <w:div w:id="1707608248">
          <w:marLeft w:val="640"/>
          <w:marRight w:val="0"/>
          <w:marTop w:val="0"/>
          <w:marBottom w:val="0"/>
          <w:divBdr>
            <w:top w:val="none" w:sz="0" w:space="0" w:color="auto"/>
            <w:left w:val="none" w:sz="0" w:space="0" w:color="auto"/>
            <w:bottom w:val="none" w:sz="0" w:space="0" w:color="auto"/>
            <w:right w:val="none" w:sz="0" w:space="0" w:color="auto"/>
          </w:divBdr>
        </w:div>
        <w:div w:id="2028168965">
          <w:marLeft w:val="640"/>
          <w:marRight w:val="0"/>
          <w:marTop w:val="0"/>
          <w:marBottom w:val="0"/>
          <w:divBdr>
            <w:top w:val="none" w:sz="0" w:space="0" w:color="auto"/>
            <w:left w:val="none" w:sz="0" w:space="0" w:color="auto"/>
            <w:bottom w:val="none" w:sz="0" w:space="0" w:color="auto"/>
            <w:right w:val="none" w:sz="0" w:space="0" w:color="auto"/>
          </w:divBdr>
        </w:div>
        <w:div w:id="1472556935">
          <w:marLeft w:val="640"/>
          <w:marRight w:val="0"/>
          <w:marTop w:val="0"/>
          <w:marBottom w:val="0"/>
          <w:divBdr>
            <w:top w:val="none" w:sz="0" w:space="0" w:color="auto"/>
            <w:left w:val="none" w:sz="0" w:space="0" w:color="auto"/>
            <w:bottom w:val="none" w:sz="0" w:space="0" w:color="auto"/>
            <w:right w:val="none" w:sz="0" w:space="0" w:color="auto"/>
          </w:divBdr>
        </w:div>
        <w:div w:id="1037467182">
          <w:marLeft w:val="640"/>
          <w:marRight w:val="0"/>
          <w:marTop w:val="0"/>
          <w:marBottom w:val="0"/>
          <w:divBdr>
            <w:top w:val="none" w:sz="0" w:space="0" w:color="auto"/>
            <w:left w:val="none" w:sz="0" w:space="0" w:color="auto"/>
            <w:bottom w:val="none" w:sz="0" w:space="0" w:color="auto"/>
            <w:right w:val="none" w:sz="0" w:space="0" w:color="auto"/>
          </w:divBdr>
        </w:div>
        <w:div w:id="1177427661">
          <w:marLeft w:val="640"/>
          <w:marRight w:val="0"/>
          <w:marTop w:val="0"/>
          <w:marBottom w:val="0"/>
          <w:divBdr>
            <w:top w:val="none" w:sz="0" w:space="0" w:color="auto"/>
            <w:left w:val="none" w:sz="0" w:space="0" w:color="auto"/>
            <w:bottom w:val="none" w:sz="0" w:space="0" w:color="auto"/>
            <w:right w:val="none" w:sz="0" w:space="0" w:color="auto"/>
          </w:divBdr>
        </w:div>
        <w:div w:id="1029450745">
          <w:marLeft w:val="640"/>
          <w:marRight w:val="0"/>
          <w:marTop w:val="0"/>
          <w:marBottom w:val="0"/>
          <w:divBdr>
            <w:top w:val="none" w:sz="0" w:space="0" w:color="auto"/>
            <w:left w:val="none" w:sz="0" w:space="0" w:color="auto"/>
            <w:bottom w:val="none" w:sz="0" w:space="0" w:color="auto"/>
            <w:right w:val="none" w:sz="0" w:space="0" w:color="auto"/>
          </w:divBdr>
        </w:div>
        <w:div w:id="1962223213">
          <w:marLeft w:val="640"/>
          <w:marRight w:val="0"/>
          <w:marTop w:val="0"/>
          <w:marBottom w:val="0"/>
          <w:divBdr>
            <w:top w:val="none" w:sz="0" w:space="0" w:color="auto"/>
            <w:left w:val="none" w:sz="0" w:space="0" w:color="auto"/>
            <w:bottom w:val="none" w:sz="0" w:space="0" w:color="auto"/>
            <w:right w:val="none" w:sz="0" w:space="0" w:color="auto"/>
          </w:divBdr>
        </w:div>
        <w:div w:id="811487581">
          <w:marLeft w:val="640"/>
          <w:marRight w:val="0"/>
          <w:marTop w:val="0"/>
          <w:marBottom w:val="0"/>
          <w:divBdr>
            <w:top w:val="none" w:sz="0" w:space="0" w:color="auto"/>
            <w:left w:val="none" w:sz="0" w:space="0" w:color="auto"/>
            <w:bottom w:val="none" w:sz="0" w:space="0" w:color="auto"/>
            <w:right w:val="none" w:sz="0" w:space="0" w:color="auto"/>
          </w:divBdr>
        </w:div>
        <w:div w:id="2129355055">
          <w:marLeft w:val="640"/>
          <w:marRight w:val="0"/>
          <w:marTop w:val="0"/>
          <w:marBottom w:val="0"/>
          <w:divBdr>
            <w:top w:val="none" w:sz="0" w:space="0" w:color="auto"/>
            <w:left w:val="none" w:sz="0" w:space="0" w:color="auto"/>
            <w:bottom w:val="none" w:sz="0" w:space="0" w:color="auto"/>
            <w:right w:val="none" w:sz="0" w:space="0" w:color="auto"/>
          </w:divBdr>
        </w:div>
        <w:div w:id="1894466981">
          <w:marLeft w:val="640"/>
          <w:marRight w:val="0"/>
          <w:marTop w:val="0"/>
          <w:marBottom w:val="0"/>
          <w:divBdr>
            <w:top w:val="none" w:sz="0" w:space="0" w:color="auto"/>
            <w:left w:val="none" w:sz="0" w:space="0" w:color="auto"/>
            <w:bottom w:val="none" w:sz="0" w:space="0" w:color="auto"/>
            <w:right w:val="none" w:sz="0" w:space="0" w:color="auto"/>
          </w:divBdr>
        </w:div>
        <w:div w:id="1774785875">
          <w:marLeft w:val="640"/>
          <w:marRight w:val="0"/>
          <w:marTop w:val="0"/>
          <w:marBottom w:val="0"/>
          <w:divBdr>
            <w:top w:val="none" w:sz="0" w:space="0" w:color="auto"/>
            <w:left w:val="none" w:sz="0" w:space="0" w:color="auto"/>
            <w:bottom w:val="none" w:sz="0" w:space="0" w:color="auto"/>
            <w:right w:val="none" w:sz="0" w:space="0" w:color="auto"/>
          </w:divBdr>
        </w:div>
        <w:div w:id="568153881">
          <w:marLeft w:val="640"/>
          <w:marRight w:val="0"/>
          <w:marTop w:val="0"/>
          <w:marBottom w:val="0"/>
          <w:divBdr>
            <w:top w:val="none" w:sz="0" w:space="0" w:color="auto"/>
            <w:left w:val="none" w:sz="0" w:space="0" w:color="auto"/>
            <w:bottom w:val="none" w:sz="0" w:space="0" w:color="auto"/>
            <w:right w:val="none" w:sz="0" w:space="0" w:color="auto"/>
          </w:divBdr>
        </w:div>
        <w:div w:id="2028481755">
          <w:marLeft w:val="640"/>
          <w:marRight w:val="0"/>
          <w:marTop w:val="0"/>
          <w:marBottom w:val="0"/>
          <w:divBdr>
            <w:top w:val="none" w:sz="0" w:space="0" w:color="auto"/>
            <w:left w:val="none" w:sz="0" w:space="0" w:color="auto"/>
            <w:bottom w:val="none" w:sz="0" w:space="0" w:color="auto"/>
            <w:right w:val="none" w:sz="0" w:space="0" w:color="auto"/>
          </w:divBdr>
        </w:div>
        <w:div w:id="1686394630">
          <w:marLeft w:val="640"/>
          <w:marRight w:val="0"/>
          <w:marTop w:val="0"/>
          <w:marBottom w:val="0"/>
          <w:divBdr>
            <w:top w:val="none" w:sz="0" w:space="0" w:color="auto"/>
            <w:left w:val="none" w:sz="0" w:space="0" w:color="auto"/>
            <w:bottom w:val="none" w:sz="0" w:space="0" w:color="auto"/>
            <w:right w:val="none" w:sz="0" w:space="0" w:color="auto"/>
          </w:divBdr>
        </w:div>
        <w:div w:id="805242334">
          <w:marLeft w:val="640"/>
          <w:marRight w:val="0"/>
          <w:marTop w:val="0"/>
          <w:marBottom w:val="0"/>
          <w:divBdr>
            <w:top w:val="none" w:sz="0" w:space="0" w:color="auto"/>
            <w:left w:val="none" w:sz="0" w:space="0" w:color="auto"/>
            <w:bottom w:val="none" w:sz="0" w:space="0" w:color="auto"/>
            <w:right w:val="none" w:sz="0" w:space="0" w:color="auto"/>
          </w:divBdr>
        </w:div>
        <w:div w:id="710038462">
          <w:marLeft w:val="640"/>
          <w:marRight w:val="0"/>
          <w:marTop w:val="0"/>
          <w:marBottom w:val="0"/>
          <w:divBdr>
            <w:top w:val="none" w:sz="0" w:space="0" w:color="auto"/>
            <w:left w:val="none" w:sz="0" w:space="0" w:color="auto"/>
            <w:bottom w:val="none" w:sz="0" w:space="0" w:color="auto"/>
            <w:right w:val="none" w:sz="0" w:space="0" w:color="auto"/>
          </w:divBdr>
        </w:div>
        <w:div w:id="1083138788">
          <w:marLeft w:val="640"/>
          <w:marRight w:val="0"/>
          <w:marTop w:val="0"/>
          <w:marBottom w:val="0"/>
          <w:divBdr>
            <w:top w:val="none" w:sz="0" w:space="0" w:color="auto"/>
            <w:left w:val="none" w:sz="0" w:space="0" w:color="auto"/>
            <w:bottom w:val="none" w:sz="0" w:space="0" w:color="auto"/>
            <w:right w:val="none" w:sz="0" w:space="0" w:color="auto"/>
          </w:divBdr>
        </w:div>
        <w:div w:id="1544559948">
          <w:marLeft w:val="640"/>
          <w:marRight w:val="0"/>
          <w:marTop w:val="0"/>
          <w:marBottom w:val="0"/>
          <w:divBdr>
            <w:top w:val="none" w:sz="0" w:space="0" w:color="auto"/>
            <w:left w:val="none" w:sz="0" w:space="0" w:color="auto"/>
            <w:bottom w:val="none" w:sz="0" w:space="0" w:color="auto"/>
            <w:right w:val="none" w:sz="0" w:space="0" w:color="auto"/>
          </w:divBdr>
        </w:div>
        <w:div w:id="1781220927">
          <w:marLeft w:val="640"/>
          <w:marRight w:val="0"/>
          <w:marTop w:val="0"/>
          <w:marBottom w:val="0"/>
          <w:divBdr>
            <w:top w:val="none" w:sz="0" w:space="0" w:color="auto"/>
            <w:left w:val="none" w:sz="0" w:space="0" w:color="auto"/>
            <w:bottom w:val="none" w:sz="0" w:space="0" w:color="auto"/>
            <w:right w:val="none" w:sz="0" w:space="0" w:color="auto"/>
          </w:divBdr>
        </w:div>
        <w:div w:id="1805809267">
          <w:marLeft w:val="640"/>
          <w:marRight w:val="0"/>
          <w:marTop w:val="0"/>
          <w:marBottom w:val="0"/>
          <w:divBdr>
            <w:top w:val="none" w:sz="0" w:space="0" w:color="auto"/>
            <w:left w:val="none" w:sz="0" w:space="0" w:color="auto"/>
            <w:bottom w:val="none" w:sz="0" w:space="0" w:color="auto"/>
            <w:right w:val="none" w:sz="0" w:space="0" w:color="auto"/>
          </w:divBdr>
        </w:div>
        <w:div w:id="1400204727">
          <w:marLeft w:val="640"/>
          <w:marRight w:val="0"/>
          <w:marTop w:val="0"/>
          <w:marBottom w:val="0"/>
          <w:divBdr>
            <w:top w:val="none" w:sz="0" w:space="0" w:color="auto"/>
            <w:left w:val="none" w:sz="0" w:space="0" w:color="auto"/>
            <w:bottom w:val="none" w:sz="0" w:space="0" w:color="auto"/>
            <w:right w:val="none" w:sz="0" w:space="0" w:color="auto"/>
          </w:divBdr>
        </w:div>
        <w:div w:id="547035358">
          <w:marLeft w:val="640"/>
          <w:marRight w:val="0"/>
          <w:marTop w:val="0"/>
          <w:marBottom w:val="0"/>
          <w:divBdr>
            <w:top w:val="none" w:sz="0" w:space="0" w:color="auto"/>
            <w:left w:val="none" w:sz="0" w:space="0" w:color="auto"/>
            <w:bottom w:val="none" w:sz="0" w:space="0" w:color="auto"/>
            <w:right w:val="none" w:sz="0" w:space="0" w:color="auto"/>
          </w:divBdr>
        </w:div>
        <w:div w:id="299120250">
          <w:marLeft w:val="640"/>
          <w:marRight w:val="0"/>
          <w:marTop w:val="0"/>
          <w:marBottom w:val="0"/>
          <w:divBdr>
            <w:top w:val="none" w:sz="0" w:space="0" w:color="auto"/>
            <w:left w:val="none" w:sz="0" w:space="0" w:color="auto"/>
            <w:bottom w:val="none" w:sz="0" w:space="0" w:color="auto"/>
            <w:right w:val="none" w:sz="0" w:space="0" w:color="auto"/>
          </w:divBdr>
        </w:div>
        <w:div w:id="52433190">
          <w:marLeft w:val="640"/>
          <w:marRight w:val="0"/>
          <w:marTop w:val="0"/>
          <w:marBottom w:val="0"/>
          <w:divBdr>
            <w:top w:val="none" w:sz="0" w:space="0" w:color="auto"/>
            <w:left w:val="none" w:sz="0" w:space="0" w:color="auto"/>
            <w:bottom w:val="none" w:sz="0" w:space="0" w:color="auto"/>
            <w:right w:val="none" w:sz="0" w:space="0" w:color="auto"/>
          </w:divBdr>
        </w:div>
        <w:div w:id="1812595383">
          <w:marLeft w:val="640"/>
          <w:marRight w:val="0"/>
          <w:marTop w:val="0"/>
          <w:marBottom w:val="0"/>
          <w:divBdr>
            <w:top w:val="none" w:sz="0" w:space="0" w:color="auto"/>
            <w:left w:val="none" w:sz="0" w:space="0" w:color="auto"/>
            <w:bottom w:val="none" w:sz="0" w:space="0" w:color="auto"/>
            <w:right w:val="none" w:sz="0" w:space="0" w:color="auto"/>
          </w:divBdr>
        </w:div>
      </w:divsChild>
    </w:div>
    <w:div w:id="581108026">
      <w:bodyDiv w:val="1"/>
      <w:marLeft w:val="0"/>
      <w:marRight w:val="0"/>
      <w:marTop w:val="0"/>
      <w:marBottom w:val="0"/>
      <w:divBdr>
        <w:top w:val="none" w:sz="0" w:space="0" w:color="auto"/>
        <w:left w:val="none" w:sz="0" w:space="0" w:color="auto"/>
        <w:bottom w:val="none" w:sz="0" w:space="0" w:color="auto"/>
        <w:right w:val="none" w:sz="0" w:space="0" w:color="auto"/>
      </w:divBdr>
    </w:div>
    <w:div w:id="613054604">
      <w:bodyDiv w:val="1"/>
      <w:marLeft w:val="0"/>
      <w:marRight w:val="0"/>
      <w:marTop w:val="0"/>
      <w:marBottom w:val="0"/>
      <w:divBdr>
        <w:top w:val="none" w:sz="0" w:space="0" w:color="auto"/>
        <w:left w:val="none" w:sz="0" w:space="0" w:color="auto"/>
        <w:bottom w:val="none" w:sz="0" w:space="0" w:color="auto"/>
        <w:right w:val="none" w:sz="0" w:space="0" w:color="auto"/>
      </w:divBdr>
      <w:divsChild>
        <w:div w:id="150215429">
          <w:marLeft w:val="640"/>
          <w:marRight w:val="0"/>
          <w:marTop w:val="0"/>
          <w:marBottom w:val="0"/>
          <w:divBdr>
            <w:top w:val="none" w:sz="0" w:space="0" w:color="auto"/>
            <w:left w:val="none" w:sz="0" w:space="0" w:color="auto"/>
            <w:bottom w:val="none" w:sz="0" w:space="0" w:color="auto"/>
            <w:right w:val="none" w:sz="0" w:space="0" w:color="auto"/>
          </w:divBdr>
        </w:div>
        <w:div w:id="495805673">
          <w:marLeft w:val="640"/>
          <w:marRight w:val="0"/>
          <w:marTop w:val="0"/>
          <w:marBottom w:val="0"/>
          <w:divBdr>
            <w:top w:val="none" w:sz="0" w:space="0" w:color="auto"/>
            <w:left w:val="none" w:sz="0" w:space="0" w:color="auto"/>
            <w:bottom w:val="none" w:sz="0" w:space="0" w:color="auto"/>
            <w:right w:val="none" w:sz="0" w:space="0" w:color="auto"/>
          </w:divBdr>
        </w:div>
        <w:div w:id="1506553386">
          <w:marLeft w:val="640"/>
          <w:marRight w:val="0"/>
          <w:marTop w:val="0"/>
          <w:marBottom w:val="0"/>
          <w:divBdr>
            <w:top w:val="none" w:sz="0" w:space="0" w:color="auto"/>
            <w:left w:val="none" w:sz="0" w:space="0" w:color="auto"/>
            <w:bottom w:val="none" w:sz="0" w:space="0" w:color="auto"/>
            <w:right w:val="none" w:sz="0" w:space="0" w:color="auto"/>
          </w:divBdr>
        </w:div>
        <w:div w:id="640427453">
          <w:marLeft w:val="640"/>
          <w:marRight w:val="0"/>
          <w:marTop w:val="0"/>
          <w:marBottom w:val="0"/>
          <w:divBdr>
            <w:top w:val="none" w:sz="0" w:space="0" w:color="auto"/>
            <w:left w:val="none" w:sz="0" w:space="0" w:color="auto"/>
            <w:bottom w:val="none" w:sz="0" w:space="0" w:color="auto"/>
            <w:right w:val="none" w:sz="0" w:space="0" w:color="auto"/>
          </w:divBdr>
        </w:div>
        <w:div w:id="1636175773">
          <w:marLeft w:val="640"/>
          <w:marRight w:val="0"/>
          <w:marTop w:val="0"/>
          <w:marBottom w:val="0"/>
          <w:divBdr>
            <w:top w:val="none" w:sz="0" w:space="0" w:color="auto"/>
            <w:left w:val="none" w:sz="0" w:space="0" w:color="auto"/>
            <w:bottom w:val="none" w:sz="0" w:space="0" w:color="auto"/>
            <w:right w:val="none" w:sz="0" w:space="0" w:color="auto"/>
          </w:divBdr>
        </w:div>
        <w:div w:id="2067989704">
          <w:marLeft w:val="640"/>
          <w:marRight w:val="0"/>
          <w:marTop w:val="0"/>
          <w:marBottom w:val="0"/>
          <w:divBdr>
            <w:top w:val="none" w:sz="0" w:space="0" w:color="auto"/>
            <w:left w:val="none" w:sz="0" w:space="0" w:color="auto"/>
            <w:bottom w:val="none" w:sz="0" w:space="0" w:color="auto"/>
            <w:right w:val="none" w:sz="0" w:space="0" w:color="auto"/>
          </w:divBdr>
        </w:div>
        <w:div w:id="2109889480">
          <w:marLeft w:val="640"/>
          <w:marRight w:val="0"/>
          <w:marTop w:val="0"/>
          <w:marBottom w:val="0"/>
          <w:divBdr>
            <w:top w:val="none" w:sz="0" w:space="0" w:color="auto"/>
            <w:left w:val="none" w:sz="0" w:space="0" w:color="auto"/>
            <w:bottom w:val="none" w:sz="0" w:space="0" w:color="auto"/>
            <w:right w:val="none" w:sz="0" w:space="0" w:color="auto"/>
          </w:divBdr>
        </w:div>
        <w:div w:id="651250087">
          <w:marLeft w:val="640"/>
          <w:marRight w:val="0"/>
          <w:marTop w:val="0"/>
          <w:marBottom w:val="0"/>
          <w:divBdr>
            <w:top w:val="none" w:sz="0" w:space="0" w:color="auto"/>
            <w:left w:val="none" w:sz="0" w:space="0" w:color="auto"/>
            <w:bottom w:val="none" w:sz="0" w:space="0" w:color="auto"/>
            <w:right w:val="none" w:sz="0" w:space="0" w:color="auto"/>
          </w:divBdr>
        </w:div>
        <w:div w:id="781807929">
          <w:marLeft w:val="640"/>
          <w:marRight w:val="0"/>
          <w:marTop w:val="0"/>
          <w:marBottom w:val="0"/>
          <w:divBdr>
            <w:top w:val="none" w:sz="0" w:space="0" w:color="auto"/>
            <w:left w:val="none" w:sz="0" w:space="0" w:color="auto"/>
            <w:bottom w:val="none" w:sz="0" w:space="0" w:color="auto"/>
            <w:right w:val="none" w:sz="0" w:space="0" w:color="auto"/>
          </w:divBdr>
        </w:div>
        <w:div w:id="1336883789">
          <w:marLeft w:val="640"/>
          <w:marRight w:val="0"/>
          <w:marTop w:val="0"/>
          <w:marBottom w:val="0"/>
          <w:divBdr>
            <w:top w:val="none" w:sz="0" w:space="0" w:color="auto"/>
            <w:left w:val="none" w:sz="0" w:space="0" w:color="auto"/>
            <w:bottom w:val="none" w:sz="0" w:space="0" w:color="auto"/>
            <w:right w:val="none" w:sz="0" w:space="0" w:color="auto"/>
          </w:divBdr>
        </w:div>
        <w:div w:id="818839345">
          <w:marLeft w:val="640"/>
          <w:marRight w:val="0"/>
          <w:marTop w:val="0"/>
          <w:marBottom w:val="0"/>
          <w:divBdr>
            <w:top w:val="none" w:sz="0" w:space="0" w:color="auto"/>
            <w:left w:val="none" w:sz="0" w:space="0" w:color="auto"/>
            <w:bottom w:val="none" w:sz="0" w:space="0" w:color="auto"/>
            <w:right w:val="none" w:sz="0" w:space="0" w:color="auto"/>
          </w:divBdr>
        </w:div>
        <w:div w:id="407729890">
          <w:marLeft w:val="640"/>
          <w:marRight w:val="0"/>
          <w:marTop w:val="0"/>
          <w:marBottom w:val="0"/>
          <w:divBdr>
            <w:top w:val="none" w:sz="0" w:space="0" w:color="auto"/>
            <w:left w:val="none" w:sz="0" w:space="0" w:color="auto"/>
            <w:bottom w:val="none" w:sz="0" w:space="0" w:color="auto"/>
            <w:right w:val="none" w:sz="0" w:space="0" w:color="auto"/>
          </w:divBdr>
        </w:div>
        <w:div w:id="1864585473">
          <w:marLeft w:val="640"/>
          <w:marRight w:val="0"/>
          <w:marTop w:val="0"/>
          <w:marBottom w:val="0"/>
          <w:divBdr>
            <w:top w:val="none" w:sz="0" w:space="0" w:color="auto"/>
            <w:left w:val="none" w:sz="0" w:space="0" w:color="auto"/>
            <w:bottom w:val="none" w:sz="0" w:space="0" w:color="auto"/>
            <w:right w:val="none" w:sz="0" w:space="0" w:color="auto"/>
          </w:divBdr>
        </w:div>
        <w:div w:id="1098403428">
          <w:marLeft w:val="640"/>
          <w:marRight w:val="0"/>
          <w:marTop w:val="0"/>
          <w:marBottom w:val="0"/>
          <w:divBdr>
            <w:top w:val="none" w:sz="0" w:space="0" w:color="auto"/>
            <w:left w:val="none" w:sz="0" w:space="0" w:color="auto"/>
            <w:bottom w:val="none" w:sz="0" w:space="0" w:color="auto"/>
            <w:right w:val="none" w:sz="0" w:space="0" w:color="auto"/>
          </w:divBdr>
        </w:div>
        <w:div w:id="12155330">
          <w:marLeft w:val="640"/>
          <w:marRight w:val="0"/>
          <w:marTop w:val="0"/>
          <w:marBottom w:val="0"/>
          <w:divBdr>
            <w:top w:val="none" w:sz="0" w:space="0" w:color="auto"/>
            <w:left w:val="none" w:sz="0" w:space="0" w:color="auto"/>
            <w:bottom w:val="none" w:sz="0" w:space="0" w:color="auto"/>
            <w:right w:val="none" w:sz="0" w:space="0" w:color="auto"/>
          </w:divBdr>
        </w:div>
        <w:div w:id="609435618">
          <w:marLeft w:val="640"/>
          <w:marRight w:val="0"/>
          <w:marTop w:val="0"/>
          <w:marBottom w:val="0"/>
          <w:divBdr>
            <w:top w:val="none" w:sz="0" w:space="0" w:color="auto"/>
            <w:left w:val="none" w:sz="0" w:space="0" w:color="auto"/>
            <w:bottom w:val="none" w:sz="0" w:space="0" w:color="auto"/>
            <w:right w:val="none" w:sz="0" w:space="0" w:color="auto"/>
          </w:divBdr>
        </w:div>
        <w:div w:id="1694106660">
          <w:marLeft w:val="640"/>
          <w:marRight w:val="0"/>
          <w:marTop w:val="0"/>
          <w:marBottom w:val="0"/>
          <w:divBdr>
            <w:top w:val="none" w:sz="0" w:space="0" w:color="auto"/>
            <w:left w:val="none" w:sz="0" w:space="0" w:color="auto"/>
            <w:bottom w:val="none" w:sz="0" w:space="0" w:color="auto"/>
            <w:right w:val="none" w:sz="0" w:space="0" w:color="auto"/>
          </w:divBdr>
        </w:div>
        <w:div w:id="1370765328">
          <w:marLeft w:val="640"/>
          <w:marRight w:val="0"/>
          <w:marTop w:val="0"/>
          <w:marBottom w:val="0"/>
          <w:divBdr>
            <w:top w:val="none" w:sz="0" w:space="0" w:color="auto"/>
            <w:left w:val="none" w:sz="0" w:space="0" w:color="auto"/>
            <w:bottom w:val="none" w:sz="0" w:space="0" w:color="auto"/>
            <w:right w:val="none" w:sz="0" w:space="0" w:color="auto"/>
          </w:divBdr>
        </w:div>
        <w:div w:id="1476139178">
          <w:marLeft w:val="640"/>
          <w:marRight w:val="0"/>
          <w:marTop w:val="0"/>
          <w:marBottom w:val="0"/>
          <w:divBdr>
            <w:top w:val="none" w:sz="0" w:space="0" w:color="auto"/>
            <w:left w:val="none" w:sz="0" w:space="0" w:color="auto"/>
            <w:bottom w:val="none" w:sz="0" w:space="0" w:color="auto"/>
            <w:right w:val="none" w:sz="0" w:space="0" w:color="auto"/>
          </w:divBdr>
        </w:div>
        <w:div w:id="1249389946">
          <w:marLeft w:val="640"/>
          <w:marRight w:val="0"/>
          <w:marTop w:val="0"/>
          <w:marBottom w:val="0"/>
          <w:divBdr>
            <w:top w:val="none" w:sz="0" w:space="0" w:color="auto"/>
            <w:left w:val="none" w:sz="0" w:space="0" w:color="auto"/>
            <w:bottom w:val="none" w:sz="0" w:space="0" w:color="auto"/>
            <w:right w:val="none" w:sz="0" w:space="0" w:color="auto"/>
          </w:divBdr>
        </w:div>
        <w:div w:id="1162164196">
          <w:marLeft w:val="640"/>
          <w:marRight w:val="0"/>
          <w:marTop w:val="0"/>
          <w:marBottom w:val="0"/>
          <w:divBdr>
            <w:top w:val="none" w:sz="0" w:space="0" w:color="auto"/>
            <w:left w:val="none" w:sz="0" w:space="0" w:color="auto"/>
            <w:bottom w:val="none" w:sz="0" w:space="0" w:color="auto"/>
            <w:right w:val="none" w:sz="0" w:space="0" w:color="auto"/>
          </w:divBdr>
        </w:div>
        <w:div w:id="1279098349">
          <w:marLeft w:val="640"/>
          <w:marRight w:val="0"/>
          <w:marTop w:val="0"/>
          <w:marBottom w:val="0"/>
          <w:divBdr>
            <w:top w:val="none" w:sz="0" w:space="0" w:color="auto"/>
            <w:left w:val="none" w:sz="0" w:space="0" w:color="auto"/>
            <w:bottom w:val="none" w:sz="0" w:space="0" w:color="auto"/>
            <w:right w:val="none" w:sz="0" w:space="0" w:color="auto"/>
          </w:divBdr>
        </w:div>
        <w:div w:id="446658627">
          <w:marLeft w:val="640"/>
          <w:marRight w:val="0"/>
          <w:marTop w:val="0"/>
          <w:marBottom w:val="0"/>
          <w:divBdr>
            <w:top w:val="none" w:sz="0" w:space="0" w:color="auto"/>
            <w:left w:val="none" w:sz="0" w:space="0" w:color="auto"/>
            <w:bottom w:val="none" w:sz="0" w:space="0" w:color="auto"/>
            <w:right w:val="none" w:sz="0" w:space="0" w:color="auto"/>
          </w:divBdr>
        </w:div>
        <w:div w:id="1481069501">
          <w:marLeft w:val="640"/>
          <w:marRight w:val="0"/>
          <w:marTop w:val="0"/>
          <w:marBottom w:val="0"/>
          <w:divBdr>
            <w:top w:val="none" w:sz="0" w:space="0" w:color="auto"/>
            <w:left w:val="none" w:sz="0" w:space="0" w:color="auto"/>
            <w:bottom w:val="none" w:sz="0" w:space="0" w:color="auto"/>
            <w:right w:val="none" w:sz="0" w:space="0" w:color="auto"/>
          </w:divBdr>
        </w:div>
      </w:divsChild>
    </w:div>
    <w:div w:id="639503537">
      <w:bodyDiv w:val="1"/>
      <w:marLeft w:val="0"/>
      <w:marRight w:val="0"/>
      <w:marTop w:val="0"/>
      <w:marBottom w:val="0"/>
      <w:divBdr>
        <w:top w:val="none" w:sz="0" w:space="0" w:color="auto"/>
        <w:left w:val="none" w:sz="0" w:space="0" w:color="auto"/>
        <w:bottom w:val="none" w:sz="0" w:space="0" w:color="auto"/>
        <w:right w:val="none" w:sz="0" w:space="0" w:color="auto"/>
      </w:divBdr>
      <w:divsChild>
        <w:div w:id="2038386057">
          <w:marLeft w:val="480"/>
          <w:marRight w:val="0"/>
          <w:marTop w:val="0"/>
          <w:marBottom w:val="0"/>
          <w:divBdr>
            <w:top w:val="none" w:sz="0" w:space="0" w:color="auto"/>
            <w:left w:val="none" w:sz="0" w:space="0" w:color="auto"/>
            <w:bottom w:val="none" w:sz="0" w:space="0" w:color="auto"/>
            <w:right w:val="none" w:sz="0" w:space="0" w:color="auto"/>
          </w:divBdr>
        </w:div>
        <w:div w:id="216863424">
          <w:marLeft w:val="480"/>
          <w:marRight w:val="0"/>
          <w:marTop w:val="0"/>
          <w:marBottom w:val="0"/>
          <w:divBdr>
            <w:top w:val="none" w:sz="0" w:space="0" w:color="auto"/>
            <w:left w:val="none" w:sz="0" w:space="0" w:color="auto"/>
            <w:bottom w:val="none" w:sz="0" w:space="0" w:color="auto"/>
            <w:right w:val="none" w:sz="0" w:space="0" w:color="auto"/>
          </w:divBdr>
        </w:div>
        <w:div w:id="1483621074">
          <w:marLeft w:val="480"/>
          <w:marRight w:val="0"/>
          <w:marTop w:val="0"/>
          <w:marBottom w:val="0"/>
          <w:divBdr>
            <w:top w:val="none" w:sz="0" w:space="0" w:color="auto"/>
            <w:left w:val="none" w:sz="0" w:space="0" w:color="auto"/>
            <w:bottom w:val="none" w:sz="0" w:space="0" w:color="auto"/>
            <w:right w:val="none" w:sz="0" w:space="0" w:color="auto"/>
          </w:divBdr>
        </w:div>
        <w:div w:id="312565114">
          <w:marLeft w:val="480"/>
          <w:marRight w:val="0"/>
          <w:marTop w:val="0"/>
          <w:marBottom w:val="0"/>
          <w:divBdr>
            <w:top w:val="none" w:sz="0" w:space="0" w:color="auto"/>
            <w:left w:val="none" w:sz="0" w:space="0" w:color="auto"/>
            <w:bottom w:val="none" w:sz="0" w:space="0" w:color="auto"/>
            <w:right w:val="none" w:sz="0" w:space="0" w:color="auto"/>
          </w:divBdr>
        </w:div>
        <w:div w:id="608126089">
          <w:marLeft w:val="480"/>
          <w:marRight w:val="0"/>
          <w:marTop w:val="0"/>
          <w:marBottom w:val="0"/>
          <w:divBdr>
            <w:top w:val="none" w:sz="0" w:space="0" w:color="auto"/>
            <w:left w:val="none" w:sz="0" w:space="0" w:color="auto"/>
            <w:bottom w:val="none" w:sz="0" w:space="0" w:color="auto"/>
            <w:right w:val="none" w:sz="0" w:space="0" w:color="auto"/>
          </w:divBdr>
        </w:div>
        <w:div w:id="1480075830">
          <w:marLeft w:val="480"/>
          <w:marRight w:val="0"/>
          <w:marTop w:val="0"/>
          <w:marBottom w:val="0"/>
          <w:divBdr>
            <w:top w:val="none" w:sz="0" w:space="0" w:color="auto"/>
            <w:left w:val="none" w:sz="0" w:space="0" w:color="auto"/>
            <w:bottom w:val="none" w:sz="0" w:space="0" w:color="auto"/>
            <w:right w:val="none" w:sz="0" w:space="0" w:color="auto"/>
          </w:divBdr>
        </w:div>
        <w:div w:id="2066904845">
          <w:marLeft w:val="480"/>
          <w:marRight w:val="0"/>
          <w:marTop w:val="0"/>
          <w:marBottom w:val="0"/>
          <w:divBdr>
            <w:top w:val="none" w:sz="0" w:space="0" w:color="auto"/>
            <w:left w:val="none" w:sz="0" w:space="0" w:color="auto"/>
            <w:bottom w:val="none" w:sz="0" w:space="0" w:color="auto"/>
            <w:right w:val="none" w:sz="0" w:space="0" w:color="auto"/>
          </w:divBdr>
        </w:div>
        <w:div w:id="1779138252">
          <w:marLeft w:val="480"/>
          <w:marRight w:val="0"/>
          <w:marTop w:val="0"/>
          <w:marBottom w:val="0"/>
          <w:divBdr>
            <w:top w:val="none" w:sz="0" w:space="0" w:color="auto"/>
            <w:left w:val="none" w:sz="0" w:space="0" w:color="auto"/>
            <w:bottom w:val="none" w:sz="0" w:space="0" w:color="auto"/>
            <w:right w:val="none" w:sz="0" w:space="0" w:color="auto"/>
          </w:divBdr>
        </w:div>
        <w:div w:id="185406713">
          <w:marLeft w:val="480"/>
          <w:marRight w:val="0"/>
          <w:marTop w:val="0"/>
          <w:marBottom w:val="0"/>
          <w:divBdr>
            <w:top w:val="none" w:sz="0" w:space="0" w:color="auto"/>
            <w:left w:val="none" w:sz="0" w:space="0" w:color="auto"/>
            <w:bottom w:val="none" w:sz="0" w:space="0" w:color="auto"/>
            <w:right w:val="none" w:sz="0" w:space="0" w:color="auto"/>
          </w:divBdr>
        </w:div>
        <w:div w:id="270816836">
          <w:marLeft w:val="480"/>
          <w:marRight w:val="0"/>
          <w:marTop w:val="0"/>
          <w:marBottom w:val="0"/>
          <w:divBdr>
            <w:top w:val="none" w:sz="0" w:space="0" w:color="auto"/>
            <w:left w:val="none" w:sz="0" w:space="0" w:color="auto"/>
            <w:bottom w:val="none" w:sz="0" w:space="0" w:color="auto"/>
            <w:right w:val="none" w:sz="0" w:space="0" w:color="auto"/>
          </w:divBdr>
        </w:div>
        <w:div w:id="2120680365">
          <w:marLeft w:val="480"/>
          <w:marRight w:val="0"/>
          <w:marTop w:val="0"/>
          <w:marBottom w:val="0"/>
          <w:divBdr>
            <w:top w:val="none" w:sz="0" w:space="0" w:color="auto"/>
            <w:left w:val="none" w:sz="0" w:space="0" w:color="auto"/>
            <w:bottom w:val="none" w:sz="0" w:space="0" w:color="auto"/>
            <w:right w:val="none" w:sz="0" w:space="0" w:color="auto"/>
          </w:divBdr>
        </w:div>
        <w:div w:id="149257157">
          <w:marLeft w:val="480"/>
          <w:marRight w:val="0"/>
          <w:marTop w:val="0"/>
          <w:marBottom w:val="0"/>
          <w:divBdr>
            <w:top w:val="none" w:sz="0" w:space="0" w:color="auto"/>
            <w:left w:val="none" w:sz="0" w:space="0" w:color="auto"/>
            <w:bottom w:val="none" w:sz="0" w:space="0" w:color="auto"/>
            <w:right w:val="none" w:sz="0" w:space="0" w:color="auto"/>
          </w:divBdr>
        </w:div>
        <w:div w:id="1571307878">
          <w:marLeft w:val="480"/>
          <w:marRight w:val="0"/>
          <w:marTop w:val="0"/>
          <w:marBottom w:val="0"/>
          <w:divBdr>
            <w:top w:val="none" w:sz="0" w:space="0" w:color="auto"/>
            <w:left w:val="none" w:sz="0" w:space="0" w:color="auto"/>
            <w:bottom w:val="none" w:sz="0" w:space="0" w:color="auto"/>
            <w:right w:val="none" w:sz="0" w:space="0" w:color="auto"/>
          </w:divBdr>
        </w:div>
        <w:div w:id="2141679260">
          <w:marLeft w:val="480"/>
          <w:marRight w:val="0"/>
          <w:marTop w:val="0"/>
          <w:marBottom w:val="0"/>
          <w:divBdr>
            <w:top w:val="none" w:sz="0" w:space="0" w:color="auto"/>
            <w:left w:val="none" w:sz="0" w:space="0" w:color="auto"/>
            <w:bottom w:val="none" w:sz="0" w:space="0" w:color="auto"/>
            <w:right w:val="none" w:sz="0" w:space="0" w:color="auto"/>
          </w:divBdr>
        </w:div>
        <w:div w:id="193813741">
          <w:marLeft w:val="480"/>
          <w:marRight w:val="0"/>
          <w:marTop w:val="0"/>
          <w:marBottom w:val="0"/>
          <w:divBdr>
            <w:top w:val="none" w:sz="0" w:space="0" w:color="auto"/>
            <w:left w:val="none" w:sz="0" w:space="0" w:color="auto"/>
            <w:bottom w:val="none" w:sz="0" w:space="0" w:color="auto"/>
            <w:right w:val="none" w:sz="0" w:space="0" w:color="auto"/>
          </w:divBdr>
        </w:div>
        <w:div w:id="391734259">
          <w:marLeft w:val="480"/>
          <w:marRight w:val="0"/>
          <w:marTop w:val="0"/>
          <w:marBottom w:val="0"/>
          <w:divBdr>
            <w:top w:val="none" w:sz="0" w:space="0" w:color="auto"/>
            <w:left w:val="none" w:sz="0" w:space="0" w:color="auto"/>
            <w:bottom w:val="none" w:sz="0" w:space="0" w:color="auto"/>
            <w:right w:val="none" w:sz="0" w:space="0" w:color="auto"/>
          </w:divBdr>
        </w:div>
        <w:div w:id="2017731004">
          <w:marLeft w:val="480"/>
          <w:marRight w:val="0"/>
          <w:marTop w:val="0"/>
          <w:marBottom w:val="0"/>
          <w:divBdr>
            <w:top w:val="none" w:sz="0" w:space="0" w:color="auto"/>
            <w:left w:val="none" w:sz="0" w:space="0" w:color="auto"/>
            <w:bottom w:val="none" w:sz="0" w:space="0" w:color="auto"/>
            <w:right w:val="none" w:sz="0" w:space="0" w:color="auto"/>
          </w:divBdr>
        </w:div>
        <w:div w:id="1297492668">
          <w:marLeft w:val="480"/>
          <w:marRight w:val="0"/>
          <w:marTop w:val="0"/>
          <w:marBottom w:val="0"/>
          <w:divBdr>
            <w:top w:val="none" w:sz="0" w:space="0" w:color="auto"/>
            <w:left w:val="none" w:sz="0" w:space="0" w:color="auto"/>
            <w:bottom w:val="none" w:sz="0" w:space="0" w:color="auto"/>
            <w:right w:val="none" w:sz="0" w:space="0" w:color="auto"/>
          </w:divBdr>
        </w:div>
        <w:div w:id="17322121">
          <w:marLeft w:val="480"/>
          <w:marRight w:val="0"/>
          <w:marTop w:val="0"/>
          <w:marBottom w:val="0"/>
          <w:divBdr>
            <w:top w:val="none" w:sz="0" w:space="0" w:color="auto"/>
            <w:left w:val="none" w:sz="0" w:space="0" w:color="auto"/>
            <w:bottom w:val="none" w:sz="0" w:space="0" w:color="auto"/>
            <w:right w:val="none" w:sz="0" w:space="0" w:color="auto"/>
          </w:divBdr>
        </w:div>
        <w:div w:id="1056053611">
          <w:marLeft w:val="480"/>
          <w:marRight w:val="0"/>
          <w:marTop w:val="0"/>
          <w:marBottom w:val="0"/>
          <w:divBdr>
            <w:top w:val="none" w:sz="0" w:space="0" w:color="auto"/>
            <w:left w:val="none" w:sz="0" w:space="0" w:color="auto"/>
            <w:bottom w:val="none" w:sz="0" w:space="0" w:color="auto"/>
            <w:right w:val="none" w:sz="0" w:space="0" w:color="auto"/>
          </w:divBdr>
        </w:div>
        <w:div w:id="509805262">
          <w:marLeft w:val="480"/>
          <w:marRight w:val="0"/>
          <w:marTop w:val="0"/>
          <w:marBottom w:val="0"/>
          <w:divBdr>
            <w:top w:val="none" w:sz="0" w:space="0" w:color="auto"/>
            <w:left w:val="none" w:sz="0" w:space="0" w:color="auto"/>
            <w:bottom w:val="none" w:sz="0" w:space="0" w:color="auto"/>
            <w:right w:val="none" w:sz="0" w:space="0" w:color="auto"/>
          </w:divBdr>
        </w:div>
        <w:div w:id="840854438">
          <w:marLeft w:val="480"/>
          <w:marRight w:val="0"/>
          <w:marTop w:val="0"/>
          <w:marBottom w:val="0"/>
          <w:divBdr>
            <w:top w:val="none" w:sz="0" w:space="0" w:color="auto"/>
            <w:left w:val="none" w:sz="0" w:space="0" w:color="auto"/>
            <w:bottom w:val="none" w:sz="0" w:space="0" w:color="auto"/>
            <w:right w:val="none" w:sz="0" w:space="0" w:color="auto"/>
          </w:divBdr>
        </w:div>
        <w:div w:id="1565867722">
          <w:marLeft w:val="480"/>
          <w:marRight w:val="0"/>
          <w:marTop w:val="0"/>
          <w:marBottom w:val="0"/>
          <w:divBdr>
            <w:top w:val="none" w:sz="0" w:space="0" w:color="auto"/>
            <w:left w:val="none" w:sz="0" w:space="0" w:color="auto"/>
            <w:bottom w:val="none" w:sz="0" w:space="0" w:color="auto"/>
            <w:right w:val="none" w:sz="0" w:space="0" w:color="auto"/>
          </w:divBdr>
        </w:div>
        <w:div w:id="1597060688">
          <w:marLeft w:val="480"/>
          <w:marRight w:val="0"/>
          <w:marTop w:val="0"/>
          <w:marBottom w:val="0"/>
          <w:divBdr>
            <w:top w:val="none" w:sz="0" w:space="0" w:color="auto"/>
            <w:left w:val="none" w:sz="0" w:space="0" w:color="auto"/>
            <w:bottom w:val="none" w:sz="0" w:space="0" w:color="auto"/>
            <w:right w:val="none" w:sz="0" w:space="0" w:color="auto"/>
          </w:divBdr>
        </w:div>
      </w:divsChild>
    </w:div>
    <w:div w:id="640237244">
      <w:bodyDiv w:val="1"/>
      <w:marLeft w:val="0"/>
      <w:marRight w:val="0"/>
      <w:marTop w:val="0"/>
      <w:marBottom w:val="0"/>
      <w:divBdr>
        <w:top w:val="none" w:sz="0" w:space="0" w:color="auto"/>
        <w:left w:val="none" w:sz="0" w:space="0" w:color="auto"/>
        <w:bottom w:val="none" w:sz="0" w:space="0" w:color="auto"/>
        <w:right w:val="none" w:sz="0" w:space="0" w:color="auto"/>
      </w:divBdr>
    </w:div>
    <w:div w:id="703287859">
      <w:bodyDiv w:val="1"/>
      <w:marLeft w:val="0"/>
      <w:marRight w:val="0"/>
      <w:marTop w:val="0"/>
      <w:marBottom w:val="0"/>
      <w:divBdr>
        <w:top w:val="none" w:sz="0" w:space="0" w:color="auto"/>
        <w:left w:val="none" w:sz="0" w:space="0" w:color="auto"/>
        <w:bottom w:val="none" w:sz="0" w:space="0" w:color="auto"/>
        <w:right w:val="none" w:sz="0" w:space="0" w:color="auto"/>
      </w:divBdr>
    </w:div>
    <w:div w:id="738214893">
      <w:bodyDiv w:val="1"/>
      <w:marLeft w:val="0"/>
      <w:marRight w:val="0"/>
      <w:marTop w:val="0"/>
      <w:marBottom w:val="0"/>
      <w:divBdr>
        <w:top w:val="none" w:sz="0" w:space="0" w:color="auto"/>
        <w:left w:val="none" w:sz="0" w:space="0" w:color="auto"/>
        <w:bottom w:val="none" w:sz="0" w:space="0" w:color="auto"/>
        <w:right w:val="none" w:sz="0" w:space="0" w:color="auto"/>
      </w:divBdr>
    </w:div>
    <w:div w:id="745103945">
      <w:bodyDiv w:val="1"/>
      <w:marLeft w:val="0"/>
      <w:marRight w:val="0"/>
      <w:marTop w:val="0"/>
      <w:marBottom w:val="0"/>
      <w:divBdr>
        <w:top w:val="none" w:sz="0" w:space="0" w:color="auto"/>
        <w:left w:val="none" w:sz="0" w:space="0" w:color="auto"/>
        <w:bottom w:val="none" w:sz="0" w:space="0" w:color="auto"/>
        <w:right w:val="none" w:sz="0" w:space="0" w:color="auto"/>
      </w:divBdr>
    </w:div>
    <w:div w:id="748969115">
      <w:bodyDiv w:val="1"/>
      <w:marLeft w:val="0"/>
      <w:marRight w:val="0"/>
      <w:marTop w:val="0"/>
      <w:marBottom w:val="0"/>
      <w:divBdr>
        <w:top w:val="none" w:sz="0" w:space="0" w:color="auto"/>
        <w:left w:val="none" w:sz="0" w:space="0" w:color="auto"/>
        <w:bottom w:val="none" w:sz="0" w:space="0" w:color="auto"/>
        <w:right w:val="none" w:sz="0" w:space="0" w:color="auto"/>
      </w:divBdr>
      <w:divsChild>
        <w:div w:id="1954361050">
          <w:marLeft w:val="640"/>
          <w:marRight w:val="0"/>
          <w:marTop w:val="0"/>
          <w:marBottom w:val="0"/>
          <w:divBdr>
            <w:top w:val="none" w:sz="0" w:space="0" w:color="auto"/>
            <w:left w:val="none" w:sz="0" w:space="0" w:color="auto"/>
            <w:bottom w:val="none" w:sz="0" w:space="0" w:color="auto"/>
            <w:right w:val="none" w:sz="0" w:space="0" w:color="auto"/>
          </w:divBdr>
        </w:div>
        <w:div w:id="97453249">
          <w:marLeft w:val="640"/>
          <w:marRight w:val="0"/>
          <w:marTop w:val="0"/>
          <w:marBottom w:val="0"/>
          <w:divBdr>
            <w:top w:val="none" w:sz="0" w:space="0" w:color="auto"/>
            <w:left w:val="none" w:sz="0" w:space="0" w:color="auto"/>
            <w:bottom w:val="none" w:sz="0" w:space="0" w:color="auto"/>
            <w:right w:val="none" w:sz="0" w:space="0" w:color="auto"/>
          </w:divBdr>
        </w:div>
        <w:div w:id="2065525088">
          <w:marLeft w:val="640"/>
          <w:marRight w:val="0"/>
          <w:marTop w:val="0"/>
          <w:marBottom w:val="0"/>
          <w:divBdr>
            <w:top w:val="none" w:sz="0" w:space="0" w:color="auto"/>
            <w:left w:val="none" w:sz="0" w:space="0" w:color="auto"/>
            <w:bottom w:val="none" w:sz="0" w:space="0" w:color="auto"/>
            <w:right w:val="none" w:sz="0" w:space="0" w:color="auto"/>
          </w:divBdr>
        </w:div>
        <w:div w:id="660545863">
          <w:marLeft w:val="640"/>
          <w:marRight w:val="0"/>
          <w:marTop w:val="0"/>
          <w:marBottom w:val="0"/>
          <w:divBdr>
            <w:top w:val="none" w:sz="0" w:space="0" w:color="auto"/>
            <w:left w:val="none" w:sz="0" w:space="0" w:color="auto"/>
            <w:bottom w:val="none" w:sz="0" w:space="0" w:color="auto"/>
            <w:right w:val="none" w:sz="0" w:space="0" w:color="auto"/>
          </w:divBdr>
        </w:div>
        <w:div w:id="1035078088">
          <w:marLeft w:val="640"/>
          <w:marRight w:val="0"/>
          <w:marTop w:val="0"/>
          <w:marBottom w:val="0"/>
          <w:divBdr>
            <w:top w:val="none" w:sz="0" w:space="0" w:color="auto"/>
            <w:left w:val="none" w:sz="0" w:space="0" w:color="auto"/>
            <w:bottom w:val="none" w:sz="0" w:space="0" w:color="auto"/>
            <w:right w:val="none" w:sz="0" w:space="0" w:color="auto"/>
          </w:divBdr>
        </w:div>
        <w:div w:id="917636259">
          <w:marLeft w:val="640"/>
          <w:marRight w:val="0"/>
          <w:marTop w:val="0"/>
          <w:marBottom w:val="0"/>
          <w:divBdr>
            <w:top w:val="none" w:sz="0" w:space="0" w:color="auto"/>
            <w:left w:val="none" w:sz="0" w:space="0" w:color="auto"/>
            <w:bottom w:val="none" w:sz="0" w:space="0" w:color="auto"/>
            <w:right w:val="none" w:sz="0" w:space="0" w:color="auto"/>
          </w:divBdr>
        </w:div>
        <w:div w:id="2060862650">
          <w:marLeft w:val="640"/>
          <w:marRight w:val="0"/>
          <w:marTop w:val="0"/>
          <w:marBottom w:val="0"/>
          <w:divBdr>
            <w:top w:val="none" w:sz="0" w:space="0" w:color="auto"/>
            <w:left w:val="none" w:sz="0" w:space="0" w:color="auto"/>
            <w:bottom w:val="none" w:sz="0" w:space="0" w:color="auto"/>
            <w:right w:val="none" w:sz="0" w:space="0" w:color="auto"/>
          </w:divBdr>
        </w:div>
        <w:div w:id="1059328793">
          <w:marLeft w:val="640"/>
          <w:marRight w:val="0"/>
          <w:marTop w:val="0"/>
          <w:marBottom w:val="0"/>
          <w:divBdr>
            <w:top w:val="none" w:sz="0" w:space="0" w:color="auto"/>
            <w:left w:val="none" w:sz="0" w:space="0" w:color="auto"/>
            <w:bottom w:val="none" w:sz="0" w:space="0" w:color="auto"/>
            <w:right w:val="none" w:sz="0" w:space="0" w:color="auto"/>
          </w:divBdr>
        </w:div>
        <w:div w:id="591158701">
          <w:marLeft w:val="640"/>
          <w:marRight w:val="0"/>
          <w:marTop w:val="0"/>
          <w:marBottom w:val="0"/>
          <w:divBdr>
            <w:top w:val="none" w:sz="0" w:space="0" w:color="auto"/>
            <w:left w:val="none" w:sz="0" w:space="0" w:color="auto"/>
            <w:bottom w:val="none" w:sz="0" w:space="0" w:color="auto"/>
            <w:right w:val="none" w:sz="0" w:space="0" w:color="auto"/>
          </w:divBdr>
        </w:div>
        <w:div w:id="1684699963">
          <w:marLeft w:val="640"/>
          <w:marRight w:val="0"/>
          <w:marTop w:val="0"/>
          <w:marBottom w:val="0"/>
          <w:divBdr>
            <w:top w:val="none" w:sz="0" w:space="0" w:color="auto"/>
            <w:left w:val="none" w:sz="0" w:space="0" w:color="auto"/>
            <w:bottom w:val="none" w:sz="0" w:space="0" w:color="auto"/>
            <w:right w:val="none" w:sz="0" w:space="0" w:color="auto"/>
          </w:divBdr>
        </w:div>
        <w:div w:id="668213137">
          <w:marLeft w:val="640"/>
          <w:marRight w:val="0"/>
          <w:marTop w:val="0"/>
          <w:marBottom w:val="0"/>
          <w:divBdr>
            <w:top w:val="none" w:sz="0" w:space="0" w:color="auto"/>
            <w:left w:val="none" w:sz="0" w:space="0" w:color="auto"/>
            <w:bottom w:val="none" w:sz="0" w:space="0" w:color="auto"/>
            <w:right w:val="none" w:sz="0" w:space="0" w:color="auto"/>
          </w:divBdr>
        </w:div>
        <w:div w:id="366220055">
          <w:marLeft w:val="640"/>
          <w:marRight w:val="0"/>
          <w:marTop w:val="0"/>
          <w:marBottom w:val="0"/>
          <w:divBdr>
            <w:top w:val="none" w:sz="0" w:space="0" w:color="auto"/>
            <w:left w:val="none" w:sz="0" w:space="0" w:color="auto"/>
            <w:bottom w:val="none" w:sz="0" w:space="0" w:color="auto"/>
            <w:right w:val="none" w:sz="0" w:space="0" w:color="auto"/>
          </w:divBdr>
        </w:div>
        <w:div w:id="1866364429">
          <w:marLeft w:val="640"/>
          <w:marRight w:val="0"/>
          <w:marTop w:val="0"/>
          <w:marBottom w:val="0"/>
          <w:divBdr>
            <w:top w:val="none" w:sz="0" w:space="0" w:color="auto"/>
            <w:left w:val="none" w:sz="0" w:space="0" w:color="auto"/>
            <w:bottom w:val="none" w:sz="0" w:space="0" w:color="auto"/>
            <w:right w:val="none" w:sz="0" w:space="0" w:color="auto"/>
          </w:divBdr>
        </w:div>
        <w:div w:id="135419695">
          <w:marLeft w:val="640"/>
          <w:marRight w:val="0"/>
          <w:marTop w:val="0"/>
          <w:marBottom w:val="0"/>
          <w:divBdr>
            <w:top w:val="none" w:sz="0" w:space="0" w:color="auto"/>
            <w:left w:val="none" w:sz="0" w:space="0" w:color="auto"/>
            <w:bottom w:val="none" w:sz="0" w:space="0" w:color="auto"/>
            <w:right w:val="none" w:sz="0" w:space="0" w:color="auto"/>
          </w:divBdr>
        </w:div>
        <w:div w:id="926380227">
          <w:marLeft w:val="640"/>
          <w:marRight w:val="0"/>
          <w:marTop w:val="0"/>
          <w:marBottom w:val="0"/>
          <w:divBdr>
            <w:top w:val="none" w:sz="0" w:space="0" w:color="auto"/>
            <w:left w:val="none" w:sz="0" w:space="0" w:color="auto"/>
            <w:bottom w:val="none" w:sz="0" w:space="0" w:color="auto"/>
            <w:right w:val="none" w:sz="0" w:space="0" w:color="auto"/>
          </w:divBdr>
        </w:div>
        <w:div w:id="94448826">
          <w:marLeft w:val="640"/>
          <w:marRight w:val="0"/>
          <w:marTop w:val="0"/>
          <w:marBottom w:val="0"/>
          <w:divBdr>
            <w:top w:val="none" w:sz="0" w:space="0" w:color="auto"/>
            <w:left w:val="none" w:sz="0" w:space="0" w:color="auto"/>
            <w:bottom w:val="none" w:sz="0" w:space="0" w:color="auto"/>
            <w:right w:val="none" w:sz="0" w:space="0" w:color="auto"/>
          </w:divBdr>
        </w:div>
        <w:div w:id="1811437949">
          <w:marLeft w:val="640"/>
          <w:marRight w:val="0"/>
          <w:marTop w:val="0"/>
          <w:marBottom w:val="0"/>
          <w:divBdr>
            <w:top w:val="none" w:sz="0" w:space="0" w:color="auto"/>
            <w:left w:val="none" w:sz="0" w:space="0" w:color="auto"/>
            <w:bottom w:val="none" w:sz="0" w:space="0" w:color="auto"/>
            <w:right w:val="none" w:sz="0" w:space="0" w:color="auto"/>
          </w:divBdr>
        </w:div>
        <w:div w:id="810975135">
          <w:marLeft w:val="640"/>
          <w:marRight w:val="0"/>
          <w:marTop w:val="0"/>
          <w:marBottom w:val="0"/>
          <w:divBdr>
            <w:top w:val="none" w:sz="0" w:space="0" w:color="auto"/>
            <w:left w:val="none" w:sz="0" w:space="0" w:color="auto"/>
            <w:bottom w:val="none" w:sz="0" w:space="0" w:color="auto"/>
            <w:right w:val="none" w:sz="0" w:space="0" w:color="auto"/>
          </w:divBdr>
        </w:div>
        <w:div w:id="647051366">
          <w:marLeft w:val="640"/>
          <w:marRight w:val="0"/>
          <w:marTop w:val="0"/>
          <w:marBottom w:val="0"/>
          <w:divBdr>
            <w:top w:val="none" w:sz="0" w:space="0" w:color="auto"/>
            <w:left w:val="none" w:sz="0" w:space="0" w:color="auto"/>
            <w:bottom w:val="none" w:sz="0" w:space="0" w:color="auto"/>
            <w:right w:val="none" w:sz="0" w:space="0" w:color="auto"/>
          </w:divBdr>
        </w:div>
        <w:div w:id="989091954">
          <w:marLeft w:val="640"/>
          <w:marRight w:val="0"/>
          <w:marTop w:val="0"/>
          <w:marBottom w:val="0"/>
          <w:divBdr>
            <w:top w:val="none" w:sz="0" w:space="0" w:color="auto"/>
            <w:left w:val="none" w:sz="0" w:space="0" w:color="auto"/>
            <w:bottom w:val="none" w:sz="0" w:space="0" w:color="auto"/>
            <w:right w:val="none" w:sz="0" w:space="0" w:color="auto"/>
          </w:divBdr>
        </w:div>
        <w:div w:id="809398096">
          <w:marLeft w:val="640"/>
          <w:marRight w:val="0"/>
          <w:marTop w:val="0"/>
          <w:marBottom w:val="0"/>
          <w:divBdr>
            <w:top w:val="none" w:sz="0" w:space="0" w:color="auto"/>
            <w:left w:val="none" w:sz="0" w:space="0" w:color="auto"/>
            <w:bottom w:val="none" w:sz="0" w:space="0" w:color="auto"/>
            <w:right w:val="none" w:sz="0" w:space="0" w:color="auto"/>
          </w:divBdr>
        </w:div>
        <w:div w:id="2037122977">
          <w:marLeft w:val="640"/>
          <w:marRight w:val="0"/>
          <w:marTop w:val="0"/>
          <w:marBottom w:val="0"/>
          <w:divBdr>
            <w:top w:val="none" w:sz="0" w:space="0" w:color="auto"/>
            <w:left w:val="none" w:sz="0" w:space="0" w:color="auto"/>
            <w:bottom w:val="none" w:sz="0" w:space="0" w:color="auto"/>
            <w:right w:val="none" w:sz="0" w:space="0" w:color="auto"/>
          </w:divBdr>
        </w:div>
        <w:div w:id="644699804">
          <w:marLeft w:val="640"/>
          <w:marRight w:val="0"/>
          <w:marTop w:val="0"/>
          <w:marBottom w:val="0"/>
          <w:divBdr>
            <w:top w:val="none" w:sz="0" w:space="0" w:color="auto"/>
            <w:left w:val="none" w:sz="0" w:space="0" w:color="auto"/>
            <w:bottom w:val="none" w:sz="0" w:space="0" w:color="auto"/>
            <w:right w:val="none" w:sz="0" w:space="0" w:color="auto"/>
          </w:divBdr>
        </w:div>
        <w:div w:id="1253079188">
          <w:marLeft w:val="640"/>
          <w:marRight w:val="0"/>
          <w:marTop w:val="0"/>
          <w:marBottom w:val="0"/>
          <w:divBdr>
            <w:top w:val="none" w:sz="0" w:space="0" w:color="auto"/>
            <w:left w:val="none" w:sz="0" w:space="0" w:color="auto"/>
            <w:bottom w:val="none" w:sz="0" w:space="0" w:color="auto"/>
            <w:right w:val="none" w:sz="0" w:space="0" w:color="auto"/>
          </w:divBdr>
        </w:div>
        <w:div w:id="2025745800">
          <w:marLeft w:val="640"/>
          <w:marRight w:val="0"/>
          <w:marTop w:val="0"/>
          <w:marBottom w:val="0"/>
          <w:divBdr>
            <w:top w:val="none" w:sz="0" w:space="0" w:color="auto"/>
            <w:left w:val="none" w:sz="0" w:space="0" w:color="auto"/>
            <w:bottom w:val="none" w:sz="0" w:space="0" w:color="auto"/>
            <w:right w:val="none" w:sz="0" w:space="0" w:color="auto"/>
          </w:divBdr>
        </w:div>
        <w:div w:id="325789140">
          <w:marLeft w:val="640"/>
          <w:marRight w:val="0"/>
          <w:marTop w:val="0"/>
          <w:marBottom w:val="0"/>
          <w:divBdr>
            <w:top w:val="none" w:sz="0" w:space="0" w:color="auto"/>
            <w:left w:val="none" w:sz="0" w:space="0" w:color="auto"/>
            <w:bottom w:val="none" w:sz="0" w:space="0" w:color="auto"/>
            <w:right w:val="none" w:sz="0" w:space="0" w:color="auto"/>
          </w:divBdr>
        </w:div>
        <w:div w:id="956058453">
          <w:marLeft w:val="640"/>
          <w:marRight w:val="0"/>
          <w:marTop w:val="0"/>
          <w:marBottom w:val="0"/>
          <w:divBdr>
            <w:top w:val="none" w:sz="0" w:space="0" w:color="auto"/>
            <w:left w:val="none" w:sz="0" w:space="0" w:color="auto"/>
            <w:bottom w:val="none" w:sz="0" w:space="0" w:color="auto"/>
            <w:right w:val="none" w:sz="0" w:space="0" w:color="auto"/>
          </w:divBdr>
        </w:div>
      </w:divsChild>
    </w:div>
    <w:div w:id="760374852">
      <w:bodyDiv w:val="1"/>
      <w:marLeft w:val="0"/>
      <w:marRight w:val="0"/>
      <w:marTop w:val="0"/>
      <w:marBottom w:val="0"/>
      <w:divBdr>
        <w:top w:val="none" w:sz="0" w:space="0" w:color="auto"/>
        <w:left w:val="none" w:sz="0" w:space="0" w:color="auto"/>
        <w:bottom w:val="none" w:sz="0" w:space="0" w:color="auto"/>
        <w:right w:val="none" w:sz="0" w:space="0" w:color="auto"/>
      </w:divBdr>
    </w:div>
    <w:div w:id="764573614">
      <w:bodyDiv w:val="1"/>
      <w:marLeft w:val="0"/>
      <w:marRight w:val="0"/>
      <w:marTop w:val="0"/>
      <w:marBottom w:val="0"/>
      <w:divBdr>
        <w:top w:val="none" w:sz="0" w:space="0" w:color="auto"/>
        <w:left w:val="none" w:sz="0" w:space="0" w:color="auto"/>
        <w:bottom w:val="none" w:sz="0" w:space="0" w:color="auto"/>
        <w:right w:val="none" w:sz="0" w:space="0" w:color="auto"/>
      </w:divBdr>
    </w:div>
    <w:div w:id="910238961">
      <w:bodyDiv w:val="1"/>
      <w:marLeft w:val="0"/>
      <w:marRight w:val="0"/>
      <w:marTop w:val="0"/>
      <w:marBottom w:val="0"/>
      <w:divBdr>
        <w:top w:val="none" w:sz="0" w:space="0" w:color="auto"/>
        <w:left w:val="none" w:sz="0" w:space="0" w:color="auto"/>
        <w:bottom w:val="none" w:sz="0" w:space="0" w:color="auto"/>
        <w:right w:val="none" w:sz="0" w:space="0" w:color="auto"/>
      </w:divBdr>
    </w:div>
    <w:div w:id="925268350">
      <w:bodyDiv w:val="1"/>
      <w:marLeft w:val="0"/>
      <w:marRight w:val="0"/>
      <w:marTop w:val="0"/>
      <w:marBottom w:val="0"/>
      <w:divBdr>
        <w:top w:val="none" w:sz="0" w:space="0" w:color="auto"/>
        <w:left w:val="none" w:sz="0" w:space="0" w:color="auto"/>
        <w:bottom w:val="none" w:sz="0" w:space="0" w:color="auto"/>
        <w:right w:val="none" w:sz="0" w:space="0" w:color="auto"/>
      </w:divBdr>
    </w:div>
    <w:div w:id="937710119">
      <w:bodyDiv w:val="1"/>
      <w:marLeft w:val="0"/>
      <w:marRight w:val="0"/>
      <w:marTop w:val="0"/>
      <w:marBottom w:val="0"/>
      <w:divBdr>
        <w:top w:val="none" w:sz="0" w:space="0" w:color="auto"/>
        <w:left w:val="none" w:sz="0" w:space="0" w:color="auto"/>
        <w:bottom w:val="none" w:sz="0" w:space="0" w:color="auto"/>
        <w:right w:val="none" w:sz="0" w:space="0" w:color="auto"/>
      </w:divBdr>
    </w:div>
    <w:div w:id="971792016">
      <w:bodyDiv w:val="1"/>
      <w:marLeft w:val="0"/>
      <w:marRight w:val="0"/>
      <w:marTop w:val="0"/>
      <w:marBottom w:val="0"/>
      <w:divBdr>
        <w:top w:val="none" w:sz="0" w:space="0" w:color="auto"/>
        <w:left w:val="none" w:sz="0" w:space="0" w:color="auto"/>
        <w:bottom w:val="none" w:sz="0" w:space="0" w:color="auto"/>
        <w:right w:val="none" w:sz="0" w:space="0" w:color="auto"/>
      </w:divBdr>
    </w:div>
    <w:div w:id="1000886752">
      <w:bodyDiv w:val="1"/>
      <w:marLeft w:val="0"/>
      <w:marRight w:val="0"/>
      <w:marTop w:val="0"/>
      <w:marBottom w:val="0"/>
      <w:divBdr>
        <w:top w:val="none" w:sz="0" w:space="0" w:color="auto"/>
        <w:left w:val="none" w:sz="0" w:space="0" w:color="auto"/>
        <w:bottom w:val="none" w:sz="0" w:space="0" w:color="auto"/>
        <w:right w:val="none" w:sz="0" w:space="0" w:color="auto"/>
      </w:divBdr>
      <w:divsChild>
        <w:div w:id="137496070">
          <w:marLeft w:val="640"/>
          <w:marRight w:val="0"/>
          <w:marTop w:val="0"/>
          <w:marBottom w:val="0"/>
          <w:divBdr>
            <w:top w:val="none" w:sz="0" w:space="0" w:color="auto"/>
            <w:left w:val="none" w:sz="0" w:space="0" w:color="auto"/>
            <w:bottom w:val="none" w:sz="0" w:space="0" w:color="auto"/>
            <w:right w:val="none" w:sz="0" w:space="0" w:color="auto"/>
          </w:divBdr>
        </w:div>
        <w:div w:id="386802874">
          <w:marLeft w:val="640"/>
          <w:marRight w:val="0"/>
          <w:marTop w:val="0"/>
          <w:marBottom w:val="0"/>
          <w:divBdr>
            <w:top w:val="none" w:sz="0" w:space="0" w:color="auto"/>
            <w:left w:val="none" w:sz="0" w:space="0" w:color="auto"/>
            <w:bottom w:val="none" w:sz="0" w:space="0" w:color="auto"/>
            <w:right w:val="none" w:sz="0" w:space="0" w:color="auto"/>
          </w:divBdr>
        </w:div>
        <w:div w:id="93476589">
          <w:marLeft w:val="640"/>
          <w:marRight w:val="0"/>
          <w:marTop w:val="0"/>
          <w:marBottom w:val="0"/>
          <w:divBdr>
            <w:top w:val="none" w:sz="0" w:space="0" w:color="auto"/>
            <w:left w:val="none" w:sz="0" w:space="0" w:color="auto"/>
            <w:bottom w:val="none" w:sz="0" w:space="0" w:color="auto"/>
            <w:right w:val="none" w:sz="0" w:space="0" w:color="auto"/>
          </w:divBdr>
        </w:div>
        <w:div w:id="1877354934">
          <w:marLeft w:val="640"/>
          <w:marRight w:val="0"/>
          <w:marTop w:val="0"/>
          <w:marBottom w:val="0"/>
          <w:divBdr>
            <w:top w:val="none" w:sz="0" w:space="0" w:color="auto"/>
            <w:left w:val="none" w:sz="0" w:space="0" w:color="auto"/>
            <w:bottom w:val="none" w:sz="0" w:space="0" w:color="auto"/>
            <w:right w:val="none" w:sz="0" w:space="0" w:color="auto"/>
          </w:divBdr>
        </w:div>
        <w:div w:id="1311404544">
          <w:marLeft w:val="640"/>
          <w:marRight w:val="0"/>
          <w:marTop w:val="0"/>
          <w:marBottom w:val="0"/>
          <w:divBdr>
            <w:top w:val="none" w:sz="0" w:space="0" w:color="auto"/>
            <w:left w:val="none" w:sz="0" w:space="0" w:color="auto"/>
            <w:bottom w:val="none" w:sz="0" w:space="0" w:color="auto"/>
            <w:right w:val="none" w:sz="0" w:space="0" w:color="auto"/>
          </w:divBdr>
        </w:div>
        <w:div w:id="139345498">
          <w:marLeft w:val="640"/>
          <w:marRight w:val="0"/>
          <w:marTop w:val="0"/>
          <w:marBottom w:val="0"/>
          <w:divBdr>
            <w:top w:val="none" w:sz="0" w:space="0" w:color="auto"/>
            <w:left w:val="none" w:sz="0" w:space="0" w:color="auto"/>
            <w:bottom w:val="none" w:sz="0" w:space="0" w:color="auto"/>
            <w:right w:val="none" w:sz="0" w:space="0" w:color="auto"/>
          </w:divBdr>
        </w:div>
        <w:div w:id="573513369">
          <w:marLeft w:val="640"/>
          <w:marRight w:val="0"/>
          <w:marTop w:val="0"/>
          <w:marBottom w:val="0"/>
          <w:divBdr>
            <w:top w:val="none" w:sz="0" w:space="0" w:color="auto"/>
            <w:left w:val="none" w:sz="0" w:space="0" w:color="auto"/>
            <w:bottom w:val="none" w:sz="0" w:space="0" w:color="auto"/>
            <w:right w:val="none" w:sz="0" w:space="0" w:color="auto"/>
          </w:divBdr>
        </w:div>
        <w:div w:id="1461071722">
          <w:marLeft w:val="640"/>
          <w:marRight w:val="0"/>
          <w:marTop w:val="0"/>
          <w:marBottom w:val="0"/>
          <w:divBdr>
            <w:top w:val="none" w:sz="0" w:space="0" w:color="auto"/>
            <w:left w:val="none" w:sz="0" w:space="0" w:color="auto"/>
            <w:bottom w:val="none" w:sz="0" w:space="0" w:color="auto"/>
            <w:right w:val="none" w:sz="0" w:space="0" w:color="auto"/>
          </w:divBdr>
        </w:div>
        <w:div w:id="2101102275">
          <w:marLeft w:val="640"/>
          <w:marRight w:val="0"/>
          <w:marTop w:val="0"/>
          <w:marBottom w:val="0"/>
          <w:divBdr>
            <w:top w:val="none" w:sz="0" w:space="0" w:color="auto"/>
            <w:left w:val="none" w:sz="0" w:space="0" w:color="auto"/>
            <w:bottom w:val="none" w:sz="0" w:space="0" w:color="auto"/>
            <w:right w:val="none" w:sz="0" w:space="0" w:color="auto"/>
          </w:divBdr>
        </w:div>
        <w:div w:id="1353921848">
          <w:marLeft w:val="640"/>
          <w:marRight w:val="0"/>
          <w:marTop w:val="0"/>
          <w:marBottom w:val="0"/>
          <w:divBdr>
            <w:top w:val="none" w:sz="0" w:space="0" w:color="auto"/>
            <w:left w:val="none" w:sz="0" w:space="0" w:color="auto"/>
            <w:bottom w:val="none" w:sz="0" w:space="0" w:color="auto"/>
            <w:right w:val="none" w:sz="0" w:space="0" w:color="auto"/>
          </w:divBdr>
        </w:div>
        <w:div w:id="1005521999">
          <w:marLeft w:val="640"/>
          <w:marRight w:val="0"/>
          <w:marTop w:val="0"/>
          <w:marBottom w:val="0"/>
          <w:divBdr>
            <w:top w:val="none" w:sz="0" w:space="0" w:color="auto"/>
            <w:left w:val="none" w:sz="0" w:space="0" w:color="auto"/>
            <w:bottom w:val="none" w:sz="0" w:space="0" w:color="auto"/>
            <w:right w:val="none" w:sz="0" w:space="0" w:color="auto"/>
          </w:divBdr>
        </w:div>
        <w:div w:id="805972848">
          <w:marLeft w:val="640"/>
          <w:marRight w:val="0"/>
          <w:marTop w:val="0"/>
          <w:marBottom w:val="0"/>
          <w:divBdr>
            <w:top w:val="none" w:sz="0" w:space="0" w:color="auto"/>
            <w:left w:val="none" w:sz="0" w:space="0" w:color="auto"/>
            <w:bottom w:val="none" w:sz="0" w:space="0" w:color="auto"/>
            <w:right w:val="none" w:sz="0" w:space="0" w:color="auto"/>
          </w:divBdr>
        </w:div>
        <w:div w:id="1909992940">
          <w:marLeft w:val="640"/>
          <w:marRight w:val="0"/>
          <w:marTop w:val="0"/>
          <w:marBottom w:val="0"/>
          <w:divBdr>
            <w:top w:val="none" w:sz="0" w:space="0" w:color="auto"/>
            <w:left w:val="none" w:sz="0" w:space="0" w:color="auto"/>
            <w:bottom w:val="none" w:sz="0" w:space="0" w:color="auto"/>
            <w:right w:val="none" w:sz="0" w:space="0" w:color="auto"/>
          </w:divBdr>
        </w:div>
        <w:div w:id="1384869096">
          <w:marLeft w:val="640"/>
          <w:marRight w:val="0"/>
          <w:marTop w:val="0"/>
          <w:marBottom w:val="0"/>
          <w:divBdr>
            <w:top w:val="none" w:sz="0" w:space="0" w:color="auto"/>
            <w:left w:val="none" w:sz="0" w:space="0" w:color="auto"/>
            <w:bottom w:val="none" w:sz="0" w:space="0" w:color="auto"/>
            <w:right w:val="none" w:sz="0" w:space="0" w:color="auto"/>
          </w:divBdr>
        </w:div>
        <w:div w:id="753940192">
          <w:marLeft w:val="640"/>
          <w:marRight w:val="0"/>
          <w:marTop w:val="0"/>
          <w:marBottom w:val="0"/>
          <w:divBdr>
            <w:top w:val="none" w:sz="0" w:space="0" w:color="auto"/>
            <w:left w:val="none" w:sz="0" w:space="0" w:color="auto"/>
            <w:bottom w:val="none" w:sz="0" w:space="0" w:color="auto"/>
            <w:right w:val="none" w:sz="0" w:space="0" w:color="auto"/>
          </w:divBdr>
        </w:div>
        <w:div w:id="910121359">
          <w:marLeft w:val="640"/>
          <w:marRight w:val="0"/>
          <w:marTop w:val="0"/>
          <w:marBottom w:val="0"/>
          <w:divBdr>
            <w:top w:val="none" w:sz="0" w:space="0" w:color="auto"/>
            <w:left w:val="none" w:sz="0" w:space="0" w:color="auto"/>
            <w:bottom w:val="none" w:sz="0" w:space="0" w:color="auto"/>
            <w:right w:val="none" w:sz="0" w:space="0" w:color="auto"/>
          </w:divBdr>
        </w:div>
        <w:div w:id="1472212249">
          <w:marLeft w:val="640"/>
          <w:marRight w:val="0"/>
          <w:marTop w:val="0"/>
          <w:marBottom w:val="0"/>
          <w:divBdr>
            <w:top w:val="none" w:sz="0" w:space="0" w:color="auto"/>
            <w:left w:val="none" w:sz="0" w:space="0" w:color="auto"/>
            <w:bottom w:val="none" w:sz="0" w:space="0" w:color="auto"/>
            <w:right w:val="none" w:sz="0" w:space="0" w:color="auto"/>
          </w:divBdr>
        </w:div>
        <w:div w:id="608437503">
          <w:marLeft w:val="640"/>
          <w:marRight w:val="0"/>
          <w:marTop w:val="0"/>
          <w:marBottom w:val="0"/>
          <w:divBdr>
            <w:top w:val="none" w:sz="0" w:space="0" w:color="auto"/>
            <w:left w:val="none" w:sz="0" w:space="0" w:color="auto"/>
            <w:bottom w:val="none" w:sz="0" w:space="0" w:color="auto"/>
            <w:right w:val="none" w:sz="0" w:space="0" w:color="auto"/>
          </w:divBdr>
        </w:div>
        <w:div w:id="815561703">
          <w:marLeft w:val="640"/>
          <w:marRight w:val="0"/>
          <w:marTop w:val="0"/>
          <w:marBottom w:val="0"/>
          <w:divBdr>
            <w:top w:val="none" w:sz="0" w:space="0" w:color="auto"/>
            <w:left w:val="none" w:sz="0" w:space="0" w:color="auto"/>
            <w:bottom w:val="none" w:sz="0" w:space="0" w:color="auto"/>
            <w:right w:val="none" w:sz="0" w:space="0" w:color="auto"/>
          </w:divBdr>
        </w:div>
        <w:div w:id="2053570900">
          <w:marLeft w:val="640"/>
          <w:marRight w:val="0"/>
          <w:marTop w:val="0"/>
          <w:marBottom w:val="0"/>
          <w:divBdr>
            <w:top w:val="none" w:sz="0" w:space="0" w:color="auto"/>
            <w:left w:val="none" w:sz="0" w:space="0" w:color="auto"/>
            <w:bottom w:val="none" w:sz="0" w:space="0" w:color="auto"/>
            <w:right w:val="none" w:sz="0" w:space="0" w:color="auto"/>
          </w:divBdr>
        </w:div>
        <w:div w:id="152795632">
          <w:marLeft w:val="640"/>
          <w:marRight w:val="0"/>
          <w:marTop w:val="0"/>
          <w:marBottom w:val="0"/>
          <w:divBdr>
            <w:top w:val="none" w:sz="0" w:space="0" w:color="auto"/>
            <w:left w:val="none" w:sz="0" w:space="0" w:color="auto"/>
            <w:bottom w:val="none" w:sz="0" w:space="0" w:color="auto"/>
            <w:right w:val="none" w:sz="0" w:space="0" w:color="auto"/>
          </w:divBdr>
        </w:div>
        <w:div w:id="392313726">
          <w:marLeft w:val="640"/>
          <w:marRight w:val="0"/>
          <w:marTop w:val="0"/>
          <w:marBottom w:val="0"/>
          <w:divBdr>
            <w:top w:val="none" w:sz="0" w:space="0" w:color="auto"/>
            <w:left w:val="none" w:sz="0" w:space="0" w:color="auto"/>
            <w:bottom w:val="none" w:sz="0" w:space="0" w:color="auto"/>
            <w:right w:val="none" w:sz="0" w:space="0" w:color="auto"/>
          </w:divBdr>
        </w:div>
        <w:div w:id="1586649224">
          <w:marLeft w:val="640"/>
          <w:marRight w:val="0"/>
          <w:marTop w:val="0"/>
          <w:marBottom w:val="0"/>
          <w:divBdr>
            <w:top w:val="none" w:sz="0" w:space="0" w:color="auto"/>
            <w:left w:val="none" w:sz="0" w:space="0" w:color="auto"/>
            <w:bottom w:val="none" w:sz="0" w:space="0" w:color="auto"/>
            <w:right w:val="none" w:sz="0" w:space="0" w:color="auto"/>
          </w:divBdr>
        </w:div>
        <w:div w:id="25495078">
          <w:marLeft w:val="640"/>
          <w:marRight w:val="0"/>
          <w:marTop w:val="0"/>
          <w:marBottom w:val="0"/>
          <w:divBdr>
            <w:top w:val="none" w:sz="0" w:space="0" w:color="auto"/>
            <w:left w:val="none" w:sz="0" w:space="0" w:color="auto"/>
            <w:bottom w:val="none" w:sz="0" w:space="0" w:color="auto"/>
            <w:right w:val="none" w:sz="0" w:space="0" w:color="auto"/>
          </w:divBdr>
        </w:div>
        <w:div w:id="1468860250">
          <w:marLeft w:val="640"/>
          <w:marRight w:val="0"/>
          <w:marTop w:val="0"/>
          <w:marBottom w:val="0"/>
          <w:divBdr>
            <w:top w:val="none" w:sz="0" w:space="0" w:color="auto"/>
            <w:left w:val="none" w:sz="0" w:space="0" w:color="auto"/>
            <w:bottom w:val="none" w:sz="0" w:space="0" w:color="auto"/>
            <w:right w:val="none" w:sz="0" w:space="0" w:color="auto"/>
          </w:divBdr>
        </w:div>
        <w:div w:id="206724059">
          <w:marLeft w:val="640"/>
          <w:marRight w:val="0"/>
          <w:marTop w:val="0"/>
          <w:marBottom w:val="0"/>
          <w:divBdr>
            <w:top w:val="none" w:sz="0" w:space="0" w:color="auto"/>
            <w:left w:val="none" w:sz="0" w:space="0" w:color="auto"/>
            <w:bottom w:val="none" w:sz="0" w:space="0" w:color="auto"/>
            <w:right w:val="none" w:sz="0" w:space="0" w:color="auto"/>
          </w:divBdr>
        </w:div>
        <w:div w:id="384185135">
          <w:marLeft w:val="640"/>
          <w:marRight w:val="0"/>
          <w:marTop w:val="0"/>
          <w:marBottom w:val="0"/>
          <w:divBdr>
            <w:top w:val="none" w:sz="0" w:space="0" w:color="auto"/>
            <w:left w:val="none" w:sz="0" w:space="0" w:color="auto"/>
            <w:bottom w:val="none" w:sz="0" w:space="0" w:color="auto"/>
            <w:right w:val="none" w:sz="0" w:space="0" w:color="auto"/>
          </w:divBdr>
        </w:div>
      </w:divsChild>
    </w:div>
    <w:div w:id="1019355682">
      <w:bodyDiv w:val="1"/>
      <w:marLeft w:val="0"/>
      <w:marRight w:val="0"/>
      <w:marTop w:val="0"/>
      <w:marBottom w:val="0"/>
      <w:divBdr>
        <w:top w:val="none" w:sz="0" w:space="0" w:color="auto"/>
        <w:left w:val="none" w:sz="0" w:space="0" w:color="auto"/>
        <w:bottom w:val="none" w:sz="0" w:space="0" w:color="auto"/>
        <w:right w:val="none" w:sz="0" w:space="0" w:color="auto"/>
      </w:divBdr>
    </w:div>
    <w:div w:id="1021325186">
      <w:bodyDiv w:val="1"/>
      <w:marLeft w:val="0"/>
      <w:marRight w:val="0"/>
      <w:marTop w:val="0"/>
      <w:marBottom w:val="0"/>
      <w:divBdr>
        <w:top w:val="none" w:sz="0" w:space="0" w:color="auto"/>
        <w:left w:val="none" w:sz="0" w:space="0" w:color="auto"/>
        <w:bottom w:val="none" w:sz="0" w:space="0" w:color="auto"/>
        <w:right w:val="none" w:sz="0" w:space="0" w:color="auto"/>
      </w:divBdr>
    </w:div>
    <w:div w:id="1037125592">
      <w:bodyDiv w:val="1"/>
      <w:marLeft w:val="0"/>
      <w:marRight w:val="0"/>
      <w:marTop w:val="0"/>
      <w:marBottom w:val="0"/>
      <w:divBdr>
        <w:top w:val="none" w:sz="0" w:space="0" w:color="auto"/>
        <w:left w:val="none" w:sz="0" w:space="0" w:color="auto"/>
        <w:bottom w:val="none" w:sz="0" w:space="0" w:color="auto"/>
        <w:right w:val="none" w:sz="0" w:space="0" w:color="auto"/>
      </w:divBdr>
    </w:div>
    <w:div w:id="1055858122">
      <w:bodyDiv w:val="1"/>
      <w:marLeft w:val="0"/>
      <w:marRight w:val="0"/>
      <w:marTop w:val="0"/>
      <w:marBottom w:val="0"/>
      <w:divBdr>
        <w:top w:val="none" w:sz="0" w:space="0" w:color="auto"/>
        <w:left w:val="none" w:sz="0" w:space="0" w:color="auto"/>
        <w:bottom w:val="none" w:sz="0" w:space="0" w:color="auto"/>
        <w:right w:val="none" w:sz="0" w:space="0" w:color="auto"/>
      </w:divBdr>
      <w:divsChild>
        <w:div w:id="1168399413">
          <w:marLeft w:val="640"/>
          <w:marRight w:val="0"/>
          <w:marTop w:val="0"/>
          <w:marBottom w:val="0"/>
          <w:divBdr>
            <w:top w:val="none" w:sz="0" w:space="0" w:color="auto"/>
            <w:left w:val="none" w:sz="0" w:space="0" w:color="auto"/>
            <w:bottom w:val="none" w:sz="0" w:space="0" w:color="auto"/>
            <w:right w:val="none" w:sz="0" w:space="0" w:color="auto"/>
          </w:divBdr>
        </w:div>
        <w:div w:id="230040692">
          <w:marLeft w:val="640"/>
          <w:marRight w:val="0"/>
          <w:marTop w:val="0"/>
          <w:marBottom w:val="0"/>
          <w:divBdr>
            <w:top w:val="none" w:sz="0" w:space="0" w:color="auto"/>
            <w:left w:val="none" w:sz="0" w:space="0" w:color="auto"/>
            <w:bottom w:val="none" w:sz="0" w:space="0" w:color="auto"/>
            <w:right w:val="none" w:sz="0" w:space="0" w:color="auto"/>
          </w:divBdr>
        </w:div>
        <w:div w:id="1998797496">
          <w:marLeft w:val="640"/>
          <w:marRight w:val="0"/>
          <w:marTop w:val="0"/>
          <w:marBottom w:val="0"/>
          <w:divBdr>
            <w:top w:val="none" w:sz="0" w:space="0" w:color="auto"/>
            <w:left w:val="none" w:sz="0" w:space="0" w:color="auto"/>
            <w:bottom w:val="none" w:sz="0" w:space="0" w:color="auto"/>
            <w:right w:val="none" w:sz="0" w:space="0" w:color="auto"/>
          </w:divBdr>
        </w:div>
        <w:div w:id="859007393">
          <w:marLeft w:val="640"/>
          <w:marRight w:val="0"/>
          <w:marTop w:val="0"/>
          <w:marBottom w:val="0"/>
          <w:divBdr>
            <w:top w:val="none" w:sz="0" w:space="0" w:color="auto"/>
            <w:left w:val="none" w:sz="0" w:space="0" w:color="auto"/>
            <w:bottom w:val="none" w:sz="0" w:space="0" w:color="auto"/>
            <w:right w:val="none" w:sz="0" w:space="0" w:color="auto"/>
          </w:divBdr>
        </w:div>
        <w:div w:id="1954701312">
          <w:marLeft w:val="640"/>
          <w:marRight w:val="0"/>
          <w:marTop w:val="0"/>
          <w:marBottom w:val="0"/>
          <w:divBdr>
            <w:top w:val="none" w:sz="0" w:space="0" w:color="auto"/>
            <w:left w:val="none" w:sz="0" w:space="0" w:color="auto"/>
            <w:bottom w:val="none" w:sz="0" w:space="0" w:color="auto"/>
            <w:right w:val="none" w:sz="0" w:space="0" w:color="auto"/>
          </w:divBdr>
        </w:div>
        <w:div w:id="160003876">
          <w:marLeft w:val="640"/>
          <w:marRight w:val="0"/>
          <w:marTop w:val="0"/>
          <w:marBottom w:val="0"/>
          <w:divBdr>
            <w:top w:val="none" w:sz="0" w:space="0" w:color="auto"/>
            <w:left w:val="none" w:sz="0" w:space="0" w:color="auto"/>
            <w:bottom w:val="none" w:sz="0" w:space="0" w:color="auto"/>
            <w:right w:val="none" w:sz="0" w:space="0" w:color="auto"/>
          </w:divBdr>
        </w:div>
        <w:div w:id="1270619850">
          <w:marLeft w:val="640"/>
          <w:marRight w:val="0"/>
          <w:marTop w:val="0"/>
          <w:marBottom w:val="0"/>
          <w:divBdr>
            <w:top w:val="none" w:sz="0" w:space="0" w:color="auto"/>
            <w:left w:val="none" w:sz="0" w:space="0" w:color="auto"/>
            <w:bottom w:val="none" w:sz="0" w:space="0" w:color="auto"/>
            <w:right w:val="none" w:sz="0" w:space="0" w:color="auto"/>
          </w:divBdr>
        </w:div>
        <w:div w:id="896891538">
          <w:marLeft w:val="640"/>
          <w:marRight w:val="0"/>
          <w:marTop w:val="0"/>
          <w:marBottom w:val="0"/>
          <w:divBdr>
            <w:top w:val="none" w:sz="0" w:space="0" w:color="auto"/>
            <w:left w:val="none" w:sz="0" w:space="0" w:color="auto"/>
            <w:bottom w:val="none" w:sz="0" w:space="0" w:color="auto"/>
            <w:right w:val="none" w:sz="0" w:space="0" w:color="auto"/>
          </w:divBdr>
        </w:div>
        <w:div w:id="1421410980">
          <w:marLeft w:val="640"/>
          <w:marRight w:val="0"/>
          <w:marTop w:val="0"/>
          <w:marBottom w:val="0"/>
          <w:divBdr>
            <w:top w:val="none" w:sz="0" w:space="0" w:color="auto"/>
            <w:left w:val="none" w:sz="0" w:space="0" w:color="auto"/>
            <w:bottom w:val="none" w:sz="0" w:space="0" w:color="auto"/>
            <w:right w:val="none" w:sz="0" w:space="0" w:color="auto"/>
          </w:divBdr>
        </w:div>
        <w:div w:id="1170755612">
          <w:marLeft w:val="640"/>
          <w:marRight w:val="0"/>
          <w:marTop w:val="0"/>
          <w:marBottom w:val="0"/>
          <w:divBdr>
            <w:top w:val="none" w:sz="0" w:space="0" w:color="auto"/>
            <w:left w:val="none" w:sz="0" w:space="0" w:color="auto"/>
            <w:bottom w:val="none" w:sz="0" w:space="0" w:color="auto"/>
            <w:right w:val="none" w:sz="0" w:space="0" w:color="auto"/>
          </w:divBdr>
        </w:div>
        <w:div w:id="1492792433">
          <w:marLeft w:val="640"/>
          <w:marRight w:val="0"/>
          <w:marTop w:val="0"/>
          <w:marBottom w:val="0"/>
          <w:divBdr>
            <w:top w:val="none" w:sz="0" w:space="0" w:color="auto"/>
            <w:left w:val="none" w:sz="0" w:space="0" w:color="auto"/>
            <w:bottom w:val="none" w:sz="0" w:space="0" w:color="auto"/>
            <w:right w:val="none" w:sz="0" w:space="0" w:color="auto"/>
          </w:divBdr>
        </w:div>
        <w:div w:id="1753507859">
          <w:marLeft w:val="640"/>
          <w:marRight w:val="0"/>
          <w:marTop w:val="0"/>
          <w:marBottom w:val="0"/>
          <w:divBdr>
            <w:top w:val="none" w:sz="0" w:space="0" w:color="auto"/>
            <w:left w:val="none" w:sz="0" w:space="0" w:color="auto"/>
            <w:bottom w:val="none" w:sz="0" w:space="0" w:color="auto"/>
            <w:right w:val="none" w:sz="0" w:space="0" w:color="auto"/>
          </w:divBdr>
        </w:div>
        <w:div w:id="1513226637">
          <w:marLeft w:val="640"/>
          <w:marRight w:val="0"/>
          <w:marTop w:val="0"/>
          <w:marBottom w:val="0"/>
          <w:divBdr>
            <w:top w:val="none" w:sz="0" w:space="0" w:color="auto"/>
            <w:left w:val="none" w:sz="0" w:space="0" w:color="auto"/>
            <w:bottom w:val="none" w:sz="0" w:space="0" w:color="auto"/>
            <w:right w:val="none" w:sz="0" w:space="0" w:color="auto"/>
          </w:divBdr>
        </w:div>
        <w:div w:id="1935942974">
          <w:marLeft w:val="640"/>
          <w:marRight w:val="0"/>
          <w:marTop w:val="0"/>
          <w:marBottom w:val="0"/>
          <w:divBdr>
            <w:top w:val="none" w:sz="0" w:space="0" w:color="auto"/>
            <w:left w:val="none" w:sz="0" w:space="0" w:color="auto"/>
            <w:bottom w:val="none" w:sz="0" w:space="0" w:color="auto"/>
            <w:right w:val="none" w:sz="0" w:space="0" w:color="auto"/>
          </w:divBdr>
        </w:div>
        <w:div w:id="1051659653">
          <w:marLeft w:val="640"/>
          <w:marRight w:val="0"/>
          <w:marTop w:val="0"/>
          <w:marBottom w:val="0"/>
          <w:divBdr>
            <w:top w:val="none" w:sz="0" w:space="0" w:color="auto"/>
            <w:left w:val="none" w:sz="0" w:space="0" w:color="auto"/>
            <w:bottom w:val="none" w:sz="0" w:space="0" w:color="auto"/>
            <w:right w:val="none" w:sz="0" w:space="0" w:color="auto"/>
          </w:divBdr>
        </w:div>
        <w:div w:id="637498227">
          <w:marLeft w:val="640"/>
          <w:marRight w:val="0"/>
          <w:marTop w:val="0"/>
          <w:marBottom w:val="0"/>
          <w:divBdr>
            <w:top w:val="none" w:sz="0" w:space="0" w:color="auto"/>
            <w:left w:val="none" w:sz="0" w:space="0" w:color="auto"/>
            <w:bottom w:val="none" w:sz="0" w:space="0" w:color="auto"/>
            <w:right w:val="none" w:sz="0" w:space="0" w:color="auto"/>
          </w:divBdr>
        </w:div>
        <w:div w:id="1030029898">
          <w:marLeft w:val="640"/>
          <w:marRight w:val="0"/>
          <w:marTop w:val="0"/>
          <w:marBottom w:val="0"/>
          <w:divBdr>
            <w:top w:val="none" w:sz="0" w:space="0" w:color="auto"/>
            <w:left w:val="none" w:sz="0" w:space="0" w:color="auto"/>
            <w:bottom w:val="none" w:sz="0" w:space="0" w:color="auto"/>
            <w:right w:val="none" w:sz="0" w:space="0" w:color="auto"/>
          </w:divBdr>
        </w:div>
        <w:div w:id="1717923328">
          <w:marLeft w:val="640"/>
          <w:marRight w:val="0"/>
          <w:marTop w:val="0"/>
          <w:marBottom w:val="0"/>
          <w:divBdr>
            <w:top w:val="none" w:sz="0" w:space="0" w:color="auto"/>
            <w:left w:val="none" w:sz="0" w:space="0" w:color="auto"/>
            <w:bottom w:val="none" w:sz="0" w:space="0" w:color="auto"/>
            <w:right w:val="none" w:sz="0" w:space="0" w:color="auto"/>
          </w:divBdr>
        </w:div>
        <w:div w:id="226840844">
          <w:marLeft w:val="640"/>
          <w:marRight w:val="0"/>
          <w:marTop w:val="0"/>
          <w:marBottom w:val="0"/>
          <w:divBdr>
            <w:top w:val="none" w:sz="0" w:space="0" w:color="auto"/>
            <w:left w:val="none" w:sz="0" w:space="0" w:color="auto"/>
            <w:bottom w:val="none" w:sz="0" w:space="0" w:color="auto"/>
            <w:right w:val="none" w:sz="0" w:space="0" w:color="auto"/>
          </w:divBdr>
        </w:div>
        <w:div w:id="1417677239">
          <w:marLeft w:val="640"/>
          <w:marRight w:val="0"/>
          <w:marTop w:val="0"/>
          <w:marBottom w:val="0"/>
          <w:divBdr>
            <w:top w:val="none" w:sz="0" w:space="0" w:color="auto"/>
            <w:left w:val="none" w:sz="0" w:space="0" w:color="auto"/>
            <w:bottom w:val="none" w:sz="0" w:space="0" w:color="auto"/>
            <w:right w:val="none" w:sz="0" w:space="0" w:color="auto"/>
          </w:divBdr>
        </w:div>
        <w:div w:id="693993411">
          <w:marLeft w:val="640"/>
          <w:marRight w:val="0"/>
          <w:marTop w:val="0"/>
          <w:marBottom w:val="0"/>
          <w:divBdr>
            <w:top w:val="none" w:sz="0" w:space="0" w:color="auto"/>
            <w:left w:val="none" w:sz="0" w:space="0" w:color="auto"/>
            <w:bottom w:val="none" w:sz="0" w:space="0" w:color="auto"/>
            <w:right w:val="none" w:sz="0" w:space="0" w:color="auto"/>
          </w:divBdr>
        </w:div>
        <w:div w:id="270088039">
          <w:marLeft w:val="640"/>
          <w:marRight w:val="0"/>
          <w:marTop w:val="0"/>
          <w:marBottom w:val="0"/>
          <w:divBdr>
            <w:top w:val="none" w:sz="0" w:space="0" w:color="auto"/>
            <w:left w:val="none" w:sz="0" w:space="0" w:color="auto"/>
            <w:bottom w:val="none" w:sz="0" w:space="0" w:color="auto"/>
            <w:right w:val="none" w:sz="0" w:space="0" w:color="auto"/>
          </w:divBdr>
        </w:div>
        <w:div w:id="1945115206">
          <w:marLeft w:val="640"/>
          <w:marRight w:val="0"/>
          <w:marTop w:val="0"/>
          <w:marBottom w:val="0"/>
          <w:divBdr>
            <w:top w:val="none" w:sz="0" w:space="0" w:color="auto"/>
            <w:left w:val="none" w:sz="0" w:space="0" w:color="auto"/>
            <w:bottom w:val="none" w:sz="0" w:space="0" w:color="auto"/>
            <w:right w:val="none" w:sz="0" w:space="0" w:color="auto"/>
          </w:divBdr>
        </w:div>
        <w:div w:id="226574623">
          <w:marLeft w:val="640"/>
          <w:marRight w:val="0"/>
          <w:marTop w:val="0"/>
          <w:marBottom w:val="0"/>
          <w:divBdr>
            <w:top w:val="none" w:sz="0" w:space="0" w:color="auto"/>
            <w:left w:val="none" w:sz="0" w:space="0" w:color="auto"/>
            <w:bottom w:val="none" w:sz="0" w:space="0" w:color="auto"/>
            <w:right w:val="none" w:sz="0" w:space="0" w:color="auto"/>
          </w:divBdr>
        </w:div>
        <w:div w:id="1792897144">
          <w:marLeft w:val="640"/>
          <w:marRight w:val="0"/>
          <w:marTop w:val="0"/>
          <w:marBottom w:val="0"/>
          <w:divBdr>
            <w:top w:val="none" w:sz="0" w:space="0" w:color="auto"/>
            <w:left w:val="none" w:sz="0" w:space="0" w:color="auto"/>
            <w:bottom w:val="none" w:sz="0" w:space="0" w:color="auto"/>
            <w:right w:val="none" w:sz="0" w:space="0" w:color="auto"/>
          </w:divBdr>
        </w:div>
        <w:div w:id="1342587949">
          <w:marLeft w:val="640"/>
          <w:marRight w:val="0"/>
          <w:marTop w:val="0"/>
          <w:marBottom w:val="0"/>
          <w:divBdr>
            <w:top w:val="none" w:sz="0" w:space="0" w:color="auto"/>
            <w:left w:val="none" w:sz="0" w:space="0" w:color="auto"/>
            <w:bottom w:val="none" w:sz="0" w:space="0" w:color="auto"/>
            <w:right w:val="none" w:sz="0" w:space="0" w:color="auto"/>
          </w:divBdr>
        </w:div>
        <w:div w:id="357582237">
          <w:marLeft w:val="640"/>
          <w:marRight w:val="0"/>
          <w:marTop w:val="0"/>
          <w:marBottom w:val="0"/>
          <w:divBdr>
            <w:top w:val="none" w:sz="0" w:space="0" w:color="auto"/>
            <w:left w:val="none" w:sz="0" w:space="0" w:color="auto"/>
            <w:bottom w:val="none" w:sz="0" w:space="0" w:color="auto"/>
            <w:right w:val="none" w:sz="0" w:space="0" w:color="auto"/>
          </w:divBdr>
        </w:div>
      </w:divsChild>
    </w:div>
    <w:div w:id="1060522374">
      <w:bodyDiv w:val="1"/>
      <w:marLeft w:val="0"/>
      <w:marRight w:val="0"/>
      <w:marTop w:val="0"/>
      <w:marBottom w:val="0"/>
      <w:divBdr>
        <w:top w:val="none" w:sz="0" w:space="0" w:color="auto"/>
        <w:left w:val="none" w:sz="0" w:space="0" w:color="auto"/>
        <w:bottom w:val="none" w:sz="0" w:space="0" w:color="auto"/>
        <w:right w:val="none" w:sz="0" w:space="0" w:color="auto"/>
      </w:divBdr>
      <w:divsChild>
        <w:div w:id="944506090">
          <w:marLeft w:val="640"/>
          <w:marRight w:val="0"/>
          <w:marTop w:val="0"/>
          <w:marBottom w:val="0"/>
          <w:divBdr>
            <w:top w:val="none" w:sz="0" w:space="0" w:color="auto"/>
            <w:left w:val="none" w:sz="0" w:space="0" w:color="auto"/>
            <w:bottom w:val="none" w:sz="0" w:space="0" w:color="auto"/>
            <w:right w:val="none" w:sz="0" w:space="0" w:color="auto"/>
          </w:divBdr>
          <w:divsChild>
            <w:div w:id="987905294">
              <w:marLeft w:val="0"/>
              <w:marRight w:val="0"/>
              <w:marTop w:val="0"/>
              <w:marBottom w:val="0"/>
              <w:divBdr>
                <w:top w:val="none" w:sz="0" w:space="0" w:color="auto"/>
                <w:left w:val="none" w:sz="0" w:space="0" w:color="auto"/>
                <w:bottom w:val="none" w:sz="0" w:space="0" w:color="auto"/>
                <w:right w:val="none" w:sz="0" w:space="0" w:color="auto"/>
              </w:divBdr>
            </w:div>
            <w:div w:id="2124761517">
              <w:marLeft w:val="0"/>
              <w:marRight w:val="0"/>
              <w:marTop w:val="0"/>
              <w:marBottom w:val="0"/>
              <w:divBdr>
                <w:top w:val="none" w:sz="0" w:space="0" w:color="auto"/>
                <w:left w:val="none" w:sz="0" w:space="0" w:color="auto"/>
                <w:bottom w:val="none" w:sz="0" w:space="0" w:color="auto"/>
                <w:right w:val="none" w:sz="0" w:space="0" w:color="auto"/>
              </w:divBdr>
              <w:divsChild>
                <w:div w:id="761338643">
                  <w:marLeft w:val="640"/>
                  <w:marRight w:val="0"/>
                  <w:marTop w:val="0"/>
                  <w:marBottom w:val="0"/>
                  <w:divBdr>
                    <w:top w:val="none" w:sz="0" w:space="0" w:color="auto"/>
                    <w:left w:val="none" w:sz="0" w:space="0" w:color="auto"/>
                    <w:bottom w:val="none" w:sz="0" w:space="0" w:color="auto"/>
                    <w:right w:val="none" w:sz="0" w:space="0" w:color="auto"/>
                  </w:divBdr>
                </w:div>
                <w:div w:id="850679448">
                  <w:marLeft w:val="640"/>
                  <w:marRight w:val="0"/>
                  <w:marTop w:val="0"/>
                  <w:marBottom w:val="0"/>
                  <w:divBdr>
                    <w:top w:val="none" w:sz="0" w:space="0" w:color="auto"/>
                    <w:left w:val="none" w:sz="0" w:space="0" w:color="auto"/>
                    <w:bottom w:val="none" w:sz="0" w:space="0" w:color="auto"/>
                    <w:right w:val="none" w:sz="0" w:space="0" w:color="auto"/>
                  </w:divBdr>
                </w:div>
                <w:div w:id="729115157">
                  <w:marLeft w:val="640"/>
                  <w:marRight w:val="0"/>
                  <w:marTop w:val="0"/>
                  <w:marBottom w:val="0"/>
                  <w:divBdr>
                    <w:top w:val="none" w:sz="0" w:space="0" w:color="auto"/>
                    <w:left w:val="none" w:sz="0" w:space="0" w:color="auto"/>
                    <w:bottom w:val="none" w:sz="0" w:space="0" w:color="auto"/>
                    <w:right w:val="none" w:sz="0" w:space="0" w:color="auto"/>
                  </w:divBdr>
                </w:div>
                <w:div w:id="1092238749">
                  <w:marLeft w:val="640"/>
                  <w:marRight w:val="0"/>
                  <w:marTop w:val="0"/>
                  <w:marBottom w:val="0"/>
                  <w:divBdr>
                    <w:top w:val="none" w:sz="0" w:space="0" w:color="auto"/>
                    <w:left w:val="none" w:sz="0" w:space="0" w:color="auto"/>
                    <w:bottom w:val="none" w:sz="0" w:space="0" w:color="auto"/>
                    <w:right w:val="none" w:sz="0" w:space="0" w:color="auto"/>
                  </w:divBdr>
                </w:div>
                <w:div w:id="999046068">
                  <w:marLeft w:val="640"/>
                  <w:marRight w:val="0"/>
                  <w:marTop w:val="0"/>
                  <w:marBottom w:val="0"/>
                  <w:divBdr>
                    <w:top w:val="none" w:sz="0" w:space="0" w:color="auto"/>
                    <w:left w:val="none" w:sz="0" w:space="0" w:color="auto"/>
                    <w:bottom w:val="none" w:sz="0" w:space="0" w:color="auto"/>
                    <w:right w:val="none" w:sz="0" w:space="0" w:color="auto"/>
                  </w:divBdr>
                </w:div>
                <w:div w:id="78337625">
                  <w:marLeft w:val="640"/>
                  <w:marRight w:val="0"/>
                  <w:marTop w:val="0"/>
                  <w:marBottom w:val="0"/>
                  <w:divBdr>
                    <w:top w:val="none" w:sz="0" w:space="0" w:color="auto"/>
                    <w:left w:val="none" w:sz="0" w:space="0" w:color="auto"/>
                    <w:bottom w:val="none" w:sz="0" w:space="0" w:color="auto"/>
                    <w:right w:val="none" w:sz="0" w:space="0" w:color="auto"/>
                  </w:divBdr>
                </w:div>
                <w:div w:id="1124890326">
                  <w:marLeft w:val="640"/>
                  <w:marRight w:val="0"/>
                  <w:marTop w:val="0"/>
                  <w:marBottom w:val="0"/>
                  <w:divBdr>
                    <w:top w:val="none" w:sz="0" w:space="0" w:color="auto"/>
                    <w:left w:val="none" w:sz="0" w:space="0" w:color="auto"/>
                    <w:bottom w:val="none" w:sz="0" w:space="0" w:color="auto"/>
                    <w:right w:val="none" w:sz="0" w:space="0" w:color="auto"/>
                  </w:divBdr>
                </w:div>
                <w:div w:id="688679207">
                  <w:marLeft w:val="640"/>
                  <w:marRight w:val="0"/>
                  <w:marTop w:val="0"/>
                  <w:marBottom w:val="0"/>
                  <w:divBdr>
                    <w:top w:val="none" w:sz="0" w:space="0" w:color="auto"/>
                    <w:left w:val="none" w:sz="0" w:space="0" w:color="auto"/>
                    <w:bottom w:val="none" w:sz="0" w:space="0" w:color="auto"/>
                    <w:right w:val="none" w:sz="0" w:space="0" w:color="auto"/>
                  </w:divBdr>
                </w:div>
                <w:div w:id="799880483">
                  <w:marLeft w:val="640"/>
                  <w:marRight w:val="0"/>
                  <w:marTop w:val="0"/>
                  <w:marBottom w:val="0"/>
                  <w:divBdr>
                    <w:top w:val="none" w:sz="0" w:space="0" w:color="auto"/>
                    <w:left w:val="none" w:sz="0" w:space="0" w:color="auto"/>
                    <w:bottom w:val="none" w:sz="0" w:space="0" w:color="auto"/>
                    <w:right w:val="none" w:sz="0" w:space="0" w:color="auto"/>
                  </w:divBdr>
                </w:div>
                <w:div w:id="98648620">
                  <w:marLeft w:val="640"/>
                  <w:marRight w:val="0"/>
                  <w:marTop w:val="0"/>
                  <w:marBottom w:val="0"/>
                  <w:divBdr>
                    <w:top w:val="none" w:sz="0" w:space="0" w:color="auto"/>
                    <w:left w:val="none" w:sz="0" w:space="0" w:color="auto"/>
                    <w:bottom w:val="none" w:sz="0" w:space="0" w:color="auto"/>
                    <w:right w:val="none" w:sz="0" w:space="0" w:color="auto"/>
                  </w:divBdr>
                </w:div>
                <w:div w:id="445278061">
                  <w:marLeft w:val="640"/>
                  <w:marRight w:val="0"/>
                  <w:marTop w:val="0"/>
                  <w:marBottom w:val="0"/>
                  <w:divBdr>
                    <w:top w:val="none" w:sz="0" w:space="0" w:color="auto"/>
                    <w:left w:val="none" w:sz="0" w:space="0" w:color="auto"/>
                    <w:bottom w:val="none" w:sz="0" w:space="0" w:color="auto"/>
                    <w:right w:val="none" w:sz="0" w:space="0" w:color="auto"/>
                  </w:divBdr>
                </w:div>
                <w:div w:id="1753239882">
                  <w:marLeft w:val="640"/>
                  <w:marRight w:val="0"/>
                  <w:marTop w:val="0"/>
                  <w:marBottom w:val="0"/>
                  <w:divBdr>
                    <w:top w:val="none" w:sz="0" w:space="0" w:color="auto"/>
                    <w:left w:val="none" w:sz="0" w:space="0" w:color="auto"/>
                    <w:bottom w:val="none" w:sz="0" w:space="0" w:color="auto"/>
                    <w:right w:val="none" w:sz="0" w:space="0" w:color="auto"/>
                  </w:divBdr>
                </w:div>
                <w:div w:id="580523945">
                  <w:marLeft w:val="640"/>
                  <w:marRight w:val="0"/>
                  <w:marTop w:val="0"/>
                  <w:marBottom w:val="0"/>
                  <w:divBdr>
                    <w:top w:val="none" w:sz="0" w:space="0" w:color="auto"/>
                    <w:left w:val="none" w:sz="0" w:space="0" w:color="auto"/>
                    <w:bottom w:val="none" w:sz="0" w:space="0" w:color="auto"/>
                    <w:right w:val="none" w:sz="0" w:space="0" w:color="auto"/>
                  </w:divBdr>
                </w:div>
                <w:div w:id="1147553349">
                  <w:marLeft w:val="640"/>
                  <w:marRight w:val="0"/>
                  <w:marTop w:val="0"/>
                  <w:marBottom w:val="0"/>
                  <w:divBdr>
                    <w:top w:val="none" w:sz="0" w:space="0" w:color="auto"/>
                    <w:left w:val="none" w:sz="0" w:space="0" w:color="auto"/>
                    <w:bottom w:val="none" w:sz="0" w:space="0" w:color="auto"/>
                    <w:right w:val="none" w:sz="0" w:space="0" w:color="auto"/>
                  </w:divBdr>
                </w:div>
                <w:div w:id="1546141258">
                  <w:marLeft w:val="640"/>
                  <w:marRight w:val="0"/>
                  <w:marTop w:val="0"/>
                  <w:marBottom w:val="0"/>
                  <w:divBdr>
                    <w:top w:val="none" w:sz="0" w:space="0" w:color="auto"/>
                    <w:left w:val="none" w:sz="0" w:space="0" w:color="auto"/>
                    <w:bottom w:val="none" w:sz="0" w:space="0" w:color="auto"/>
                    <w:right w:val="none" w:sz="0" w:space="0" w:color="auto"/>
                  </w:divBdr>
                </w:div>
                <w:div w:id="1160925254">
                  <w:marLeft w:val="640"/>
                  <w:marRight w:val="0"/>
                  <w:marTop w:val="0"/>
                  <w:marBottom w:val="0"/>
                  <w:divBdr>
                    <w:top w:val="none" w:sz="0" w:space="0" w:color="auto"/>
                    <w:left w:val="none" w:sz="0" w:space="0" w:color="auto"/>
                    <w:bottom w:val="none" w:sz="0" w:space="0" w:color="auto"/>
                    <w:right w:val="none" w:sz="0" w:space="0" w:color="auto"/>
                  </w:divBdr>
                </w:div>
                <w:div w:id="692926513">
                  <w:marLeft w:val="640"/>
                  <w:marRight w:val="0"/>
                  <w:marTop w:val="0"/>
                  <w:marBottom w:val="0"/>
                  <w:divBdr>
                    <w:top w:val="none" w:sz="0" w:space="0" w:color="auto"/>
                    <w:left w:val="none" w:sz="0" w:space="0" w:color="auto"/>
                    <w:bottom w:val="none" w:sz="0" w:space="0" w:color="auto"/>
                    <w:right w:val="none" w:sz="0" w:space="0" w:color="auto"/>
                  </w:divBdr>
                </w:div>
                <w:div w:id="1063798579">
                  <w:marLeft w:val="640"/>
                  <w:marRight w:val="0"/>
                  <w:marTop w:val="0"/>
                  <w:marBottom w:val="0"/>
                  <w:divBdr>
                    <w:top w:val="none" w:sz="0" w:space="0" w:color="auto"/>
                    <w:left w:val="none" w:sz="0" w:space="0" w:color="auto"/>
                    <w:bottom w:val="none" w:sz="0" w:space="0" w:color="auto"/>
                    <w:right w:val="none" w:sz="0" w:space="0" w:color="auto"/>
                  </w:divBdr>
                </w:div>
                <w:div w:id="76485099">
                  <w:marLeft w:val="640"/>
                  <w:marRight w:val="0"/>
                  <w:marTop w:val="0"/>
                  <w:marBottom w:val="0"/>
                  <w:divBdr>
                    <w:top w:val="none" w:sz="0" w:space="0" w:color="auto"/>
                    <w:left w:val="none" w:sz="0" w:space="0" w:color="auto"/>
                    <w:bottom w:val="none" w:sz="0" w:space="0" w:color="auto"/>
                    <w:right w:val="none" w:sz="0" w:space="0" w:color="auto"/>
                  </w:divBdr>
                </w:div>
                <w:div w:id="1851748619">
                  <w:marLeft w:val="640"/>
                  <w:marRight w:val="0"/>
                  <w:marTop w:val="0"/>
                  <w:marBottom w:val="0"/>
                  <w:divBdr>
                    <w:top w:val="none" w:sz="0" w:space="0" w:color="auto"/>
                    <w:left w:val="none" w:sz="0" w:space="0" w:color="auto"/>
                    <w:bottom w:val="none" w:sz="0" w:space="0" w:color="auto"/>
                    <w:right w:val="none" w:sz="0" w:space="0" w:color="auto"/>
                  </w:divBdr>
                </w:div>
                <w:div w:id="1863543277">
                  <w:marLeft w:val="640"/>
                  <w:marRight w:val="0"/>
                  <w:marTop w:val="0"/>
                  <w:marBottom w:val="0"/>
                  <w:divBdr>
                    <w:top w:val="none" w:sz="0" w:space="0" w:color="auto"/>
                    <w:left w:val="none" w:sz="0" w:space="0" w:color="auto"/>
                    <w:bottom w:val="none" w:sz="0" w:space="0" w:color="auto"/>
                    <w:right w:val="none" w:sz="0" w:space="0" w:color="auto"/>
                  </w:divBdr>
                </w:div>
                <w:div w:id="1303734137">
                  <w:marLeft w:val="640"/>
                  <w:marRight w:val="0"/>
                  <w:marTop w:val="0"/>
                  <w:marBottom w:val="0"/>
                  <w:divBdr>
                    <w:top w:val="none" w:sz="0" w:space="0" w:color="auto"/>
                    <w:left w:val="none" w:sz="0" w:space="0" w:color="auto"/>
                    <w:bottom w:val="none" w:sz="0" w:space="0" w:color="auto"/>
                    <w:right w:val="none" w:sz="0" w:space="0" w:color="auto"/>
                  </w:divBdr>
                </w:div>
                <w:div w:id="849947734">
                  <w:marLeft w:val="640"/>
                  <w:marRight w:val="0"/>
                  <w:marTop w:val="0"/>
                  <w:marBottom w:val="0"/>
                  <w:divBdr>
                    <w:top w:val="none" w:sz="0" w:space="0" w:color="auto"/>
                    <w:left w:val="none" w:sz="0" w:space="0" w:color="auto"/>
                    <w:bottom w:val="none" w:sz="0" w:space="0" w:color="auto"/>
                    <w:right w:val="none" w:sz="0" w:space="0" w:color="auto"/>
                  </w:divBdr>
                </w:div>
                <w:div w:id="19282338">
                  <w:marLeft w:val="640"/>
                  <w:marRight w:val="0"/>
                  <w:marTop w:val="0"/>
                  <w:marBottom w:val="0"/>
                  <w:divBdr>
                    <w:top w:val="none" w:sz="0" w:space="0" w:color="auto"/>
                    <w:left w:val="none" w:sz="0" w:space="0" w:color="auto"/>
                    <w:bottom w:val="none" w:sz="0" w:space="0" w:color="auto"/>
                    <w:right w:val="none" w:sz="0" w:space="0" w:color="auto"/>
                  </w:divBdr>
                </w:div>
                <w:div w:id="243490541">
                  <w:marLeft w:val="640"/>
                  <w:marRight w:val="0"/>
                  <w:marTop w:val="0"/>
                  <w:marBottom w:val="0"/>
                  <w:divBdr>
                    <w:top w:val="none" w:sz="0" w:space="0" w:color="auto"/>
                    <w:left w:val="none" w:sz="0" w:space="0" w:color="auto"/>
                    <w:bottom w:val="none" w:sz="0" w:space="0" w:color="auto"/>
                    <w:right w:val="none" w:sz="0" w:space="0" w:color="auto"/>
                  </w:divBdr>
                </w:div>
                <w:div w:id="1348558482">
                  <w:marLeft w:val="640"/>
                  <w:marRight w:val="0"/>
                  <w:marTop w:val="0"/>
                  <w:marBottom w:val="0"/>
                  <w:divBdr>
                    <w:top w:val="none" w:sz="0" w:space="0" w:color="auto"/>
                    <w:left w:val="none" w:sz="0" w:space="0" w:color="auto"/>
                    <w:bottom w:val="none" w:sz="0" w:space="0" w:color="auto"/>
                    <w:right w:val="none" w:sz="0" w:space="0" w:color="auto"/>
                  </w:divBdr>
                </w:div>
                <w:div w:id="796530301">
                  <w:marLeft w:val="640"/>
                  <w:marRight w:val="0"/>
                  <w:marTop w:val="0"/>
                  <w:marBottom w:val="0"/>
                  <w:divBdr>
                    <w:top w:val="none" w:sz="0" w:space="0" w:color="auto"/>
                    <w:left w:val="none" w:sz="0" w:space="0" w:color="auto"/>
                    <w:bottom w:val="none" w:sz="0" w:space="0" w:color="auto"/>
                    <w:right w:val="none" w:sz="0" w:space="0" w:color="auto"/>
                  </w:divBdr>
                </w:div>
                <w:div w:id="1292714679">
                  <w:marLeft w:val="640"/>
                  <w:marRight w:val="0"/>
                  <w:marTop w:val="0"/>
                  <w:marBottom w:val="0"/>
                  <w:divBdr>
                    <w:top w:val="none" w:sz="0" w:space="0" w:color="auto"/>
                    <w:left w:val="none" w:sz="0" w:space="0" w:color="auto"/>
                    <w:bottom w:val="none" w:sz="0" w:space="0" w:color="auto"/>
                    <w:right w:val="none" w:sz="0" w:space="0" w:color="auto"/>
                  </w:divBdr>
                </w:div>
                <w:div w:id="350110747">
                  <w:marLeft w:val="640"/>
                  <w:marRight w:val="0"/>
                  <w:marTop w:val="0"/>
                  <w:marBottom w:val="0"/>
                  <w:divBdr>
                    <w:top w:val="none" w:sz="0" w:space="0" w:color="auto"/>
                    <w:left w:val="none" w:sz="0" w:space="0" w:color="auto"/>
                    <w:bottom w:val="none" w:sz="0" w:space="0" w:color="auto"/>
                    <w:right w:val="none" w:sz="0" w:space="0" w:color="auto"/>
                  </w:divBdr>
                </w:div>
                <w:div w:id="1268923238">
                  <w:marLeft w:val="640"/>
                  <w:marRight w:val="0"/>
                  <w:marTop w:val="0"/>
                  <w:marBottom w:val="0"/>
                  <w:divBdr>
                    <w:top w:val="none" w:sz="0" w:space="0" w:color="auto"/>
                    <w:left w:val="none" w:sz="0" w:space="0" w:color="auto"/>
                    <w:bottom w:val="none" w:sz="0" w:space="0" w:color="auto"/>
                    <w:right w:val="none" w:sz="0" w:space="0" w:color="auto"/>
                  </w:divBdr>
                </w:div>
                <w:div w:id="1539388610">
                  <w:marLeft w:val="640"/>
                  <w:marRight w:val="0"/>
                  <w:marTop w:val="0"/>
                  <w:marBottom w:val="0"/>
                  <w:divBdr>
                    <w:top w:val="none" w:sz="0" w:space="0" w:color="auto"/>
                    <w:left w:val="none" w:sz="0" w:space="0" w:color="auto"/>
                    <w:bottom w:val="none" w:sz="0" w:space="0" w:color="auto"/>
                    <w:right w:val="none" w:sz="0" w:space="0" w:color="auto"/>
                  </w:divBdr>
                </w:div>
              </w:divsChild>
            </w:div>
            <w:div w:id="999887218">
              <w:marLeft w:val="0"/>
              <w:marRight w:val="0"/>
              <w:marTop w:val="0"/>
              <w:marBottom w:val="0"/>
              <w:divBdr>
                <w:top w:val="none" w:sz="0" w:space="0" w:color="auto"/>
                <w:left w:val="none" w:sz="0" w:space="0" w:color="auto"/>
                <w:bottom w:val="none" w:sz="0" w:space="0" w:color="auto"/>
                <w:right w:val="none" w:sz="0" w:space="0" w:color="auto"/>
              </w:divBdr>
              <w:divsChild>
                <w:div w:id="901135119">
                  <w:marLeft w:val="640"/>
                  <w:marRight w:val="0"/>
                  <w:marTop w:val="0"/>
                  <w:marBottom w:val="0"/>
                  <w:divBdr>
                    <w:top w:val="none" w:sz="0" w:space="0" w:color="auto"/>
                    <w:left w:val="none" w:sz="0" w:space="0" w:color="auto"/>
                    <w:bottom w:val="none" w:sz="0" w:space="0" w:color="auto"/>
                    <w:right w:val="none" w:sz="0" w:space="0" w:color="auto"/>
                  </w:divBdr>
                </w:div>
                <w:div w:id="1061710576">
                  <w:marLeft w:val="640"/>
                  <w:marRight w:val="0"/>
                  <w:marTop w:val="0"/>
                  <w:marBottom w:val="0"/>
                  <w:divBdr>
                    <w:top w:val="none" w:sz="0" w:space="0" w:color="auto"/>
                    <w:left w:val="none" w:sz="0" w:space="0" w:color="auto"/>
                    <w:bottom w:val="none" w:sz="0" w:space="0" w:color="auto"/>
                    <w:right w:val="none" w:sz="0" w:space="0" w:color="auto"/>
                  </w:divBdr>
                </w:div>
                <w:div w:id="503015076">
                  <w:marLeft w:val="640"/>
                  <w:marRight w:val="0"/>
                  <w:marTop w:val="0"/>
                  <w:marBottom w:val="0"/>
                  <w:divBdr>
                    <w:top w:val="none" w:sz="0" w:space="0" w:color="auto"/>
                    <w:left w:val="none" w:sz="0" w:space="0" w:color="auto"/>
                    <w:bottom w:val="none" w:sz="0" w:space="0" w:color="auto"/>
                    <w:right w:val="none" w:sz="0" w:space="0" w:color="auto"/>
                  </w:divBdr>
                </w:div>
                <w:div w:id="1047990063">
                  <w:marLeft w:val="640"/>
                  <w:marRight w:val="0"/>
                  <w:marTop w:val="0"/>
                  <w:marBottom w:val="0"/>
                  <w:divBdr>
                    <w:top w:val="none" w:sz="0" w:space="0" w:color="auto"/>
                    <w:left w:val="none" w:sz="0" w:space="0" w:color="auto"/>
                    <w:bottom w:val="none" w:sz="0" w:space="0" w:color="auto"/>
                    <w:right w:val="none" w:sz="0" w:space="0" w:color="auto"/>
                  </w:divBdr>
                </w:div>
                <w:div w:id="2021740358">
                  <w:marLeft w:val="640"/>
                  <w:marRight w:val="0"/>
                  <w:marTop w:val="0"/>
                  <w:marBottom w:val="0"/>
                  <w:divBdr>
                    <w:top w:val="none" w:sz="0" w:space="0" w:color="auto"/>
                    <w:left w:val="none" w:sz="0" w:space="0" w:color="auto"/>
                    <w:bottom w:val="none" w:sz="0" w:space="0" w:color="auto"/>
                    <w:right w:val="none" w:sz="0" w:space="0" w:color="auto"/>
                  </w:divBdr>
                </w:div>
                <w:div w:id="1146780116">
                  <w:marLeft w:val="640"/>
                  <w:marRight w:val="0"/>
                  <w:marTop w:val="0"/>
                  <w:marBottom w:val="0"/>
                  <w:divBdr>
                    <w:top w:val="none" w:sz="0" w:space="0" w:color="auto"/>
                    <w:left w:val="none" w:sz="0" w:space="0" w:color="auto"/>
                    <w:bottom w:val="none" w:sz="0" w:space="0" w:color="auto"/>
                    <w:right w:val="none" w:sz="0" w:space="0" w:color="auto"/>
                  </w:divBdr>
                </w:div>
                <w:div w:id="1897549097">
                  <w:marLeft w:val="640"/>
                  <w:marRight w:val="0"/>
                  <w:marTop w:val="0"/>
                  <w:marBottom w:val="0"/>
                  <w:divBdr>
                    <w:top w:val="none" w:sz="0" w:space="0" w:color="auto"/>
                    <w:left w:val="none" w:sz="0" w:space="0" w:color="auto"/>
                    <w:bottom w:val="none" w:sz="0" w:space="0" w:color="auto"/>
                    <w:right w:val="none" w:sz="0" w:space="0" w:color="auto"/>
                  </w:divBdr>
                </w:div>
                <w:div w:id="1135835431">
                  <w:marLeft w:val="640"/>
                  <w:marRight w:val="0"/>
                  <w:marTop w:val="0"/>
                  <w:marBottom w:val="0"/>
                  <w:divBdr>
                    <w:top w:val="none" w:sz="0" w:space="0" w:color="auto"/>
                    <w:left w:val="none" w:sz="0" w:space="0" w:color="auto"/>
                    <w:bottom w:val="none" w:sz="0" w:space="0" w:color="auto"/>
                    <w:right w:val="none" w:sz="0" w:space="0" w:color="auto"/>
                  </w:divBdr>
                </w:div>
                <w:div w:id="2137680738">
                  <w:marLeft w:val="640"/>
                  <w:marRight w:val="0"/>
                  <w:marTop w:val="0"/>
                  <w:marBottom w:val="0"/>
                  <w:divBdr>
                    <w:top w:val="none" w:sz="0" w:space="0" w:color="auto"/>
                    <w:left w:val="none" w:sz="0" w:space="0" w:color="auto"/>
                    <w:bottom w:val="none" w:sz="0" w:space="0" w:color="auto"/>
                    <w:right w:val="none" w:sz="0" w:space="0" w:color="auto"/>
                  </w:divBdr>
                </w:div>
                <w:div w:id="722362608">
                  <w:marLeft w:val="640"/>
                  <w:marRight w:val="0"/>
                  <w:marTop w:val="0"/>
                  <w:marBottom w:val="0"/>
                  <w:divBdr>
                    <w:top w:val="none" w:sz="0" w:space="0" w:color="auto"/>
                    <w:left w:val="none" w:sz="0" w:space="0" w:color="auto"/>
                    <w:bottom w:val="none" w:sz="0" w:space="0" w:color="auto"/>
                    <w:right w:val="none" w:sz="0" w:space="0" w:color="auto"/>
                  </w:divBdr>
                </w:div>
                <w:div w:id="1987278658">
                  <w:marLeft w:val="640"/>
                  <w:marRight w:val="0"/>
                  <w:marTop w:val="0"/>
                  <w:marBottom w:val="0"/>
                  <w:divBdr>
                    <w:top w:val="none" w:sz="0" w:space="0" w:color="auto"/>
                    <w:left w:val="none" w:sz="0" w:space="0" w:color="auto"/>
                    <w:bottom w:val="none" w:sz="0" w:space="0" w:color="auto"/>
                    <w:right w:val="none" w:sz="0" w:space="0" w:color="auto"/>
                  </w:divBdr>
                </w:div>
                <w:div w:id="1537347723">
                  <w:marLeft w:val="640"/>
                  <w:marRight w:val="0"/>
                  <w:marTop w:val="0"/>
                  <w:marBottom w:val="0"/>
                  <w:divBdr>
                    <w:top w:val="none" w:sz="0" w:space="0" w:color="auto"/>
                    <w:left w:val="none" w:sz="0" w:space="0" w:color="auto"/>
                    <w:bottom w:val="none" w:sz="0" w:space="0" w:color="auto"/>
                    <w:right w:val="none" w:sz="0" w:space="0" w:color="auto"/>
                  </w:divBdr>
                </w:div>
                <w:div w:id="1035158163">
                  <w:marLeft w:val="640"/>
                  <w:marRight w:val="0"/>
                  <w:marTop w:val="0"/>
                  <w:marBottom w:val="0"/>
                  <w:divBdr>
                    <w:top w:val="none" w:sz="0" w:space="0" w:color="auto"/>
                    <w:left w:val="none" w:sz="0" w:space="0" w:color="auto"/>
                    <w:bottom w:val="none" w:sz="0" w:space="0" w:color="auto"/>
                    <w:right w:val="none" w:sz="0" w:space="0" w:color="auto"/>
                  </w:divBdr>
                </w:div>
                <w:div w:id="269288119">
                  <w:marLeft w:val="640"/>
                  <w:marRight w:val="0"/>
                  <w:marTop w:val="0"/>
                  <w:marBottom w:val="0"/>
                  <w:divBdr>
                    <w:top w:val="none" w:sz="0" w:space="0" w:color="auto"/>
                    <w:left w:val="none" w:sz="0" w:space="0" w:color="auto"/>
                    <w:bottom w:val="none" w:sz="0" w:space="0" w:color="auto"/>
                    <w:right w:val="none" w:sz="0" w:space="0" w:color="auto"/>
                  </w:divBdr>
                </w:div>
                <w:div w:id="688214579">
                  <w:marLeft w:val="640"/>
                  <w:marRight w:val="0"/>
                  <w:marTop w:val="0"/>
                  <w:marBottom w:val="0"/>
                  <w:divBdr>
                    <w:top w:val="none" w:sz="0" w:space="0" w:color="auto"/>
                    <w:left w:val="none" w:sz="0" w:space="0" w:color="auto"/>
                    <w:bottom w:val="none" w:sz="0" w:space="0" w:color="auto"/>
                    <w:right w:val="none" w:sz="0" w:space="0" w:color="auto"/>
                  </w:divBdr>
                </w:div>
                <w:div w:id="504131918">
                  <w:marLeft w:val="640"/>
                  <w:marRight w:val="0"/>
                  <w:marTop w:val="0"/>
                  <w:marBottom w:val="0"/>
                  <w:divBdr>
                    <w:top w:val="none" w:sz="0" w:space="0" w:color="auto"/>
                    <w:left w:val="none" w:sz="0" w:space="0" w:color="auto"/>
                    <w:bottom w:val="none" w:sz="0" w:space="0" w:color="auto"/>
                    <w:right w:val="none" w:sz="0" w:space="0" w:color="auto"/>
                  </w:divBdr>
                </w:div>
                <w:div w:id="1664622542">
                  <w:marLeft w:val="640"/>
                  <w:marRight w:val="0"/>
                  <w:marTop w:val="0"/>
                  <w:marBottom w:val="0"/>
                  <w:divBdr>
                    <w:top w:val="none" w:sz="0" w:space="0" w:color="auto"/>
                    <w:left w:val="none" w:sz="0" w:space="0" w:color="auto"/>
                    <w:bottom w:val="none" w:sz="0" w:space="0" w:color="auto"/>
                    <w:right w:val="none" w:sz="0" w:space="0" w:color="auto"/>
                  </w:divBdr>
                </w:div>
                <w:div w:id="902453084">
                  <w:marLeft w:val="640"/>
                  <w:marRight w:val="0"/>
                  <w:marTop w:val="0"/>
                  <w:marBottom w:val="0"/>
                  <w:divBdr>
                    <w:top w:val="none" w:sz="0" w:space="0" w:color="auto"/>
                    <w:left w:val="none" w:sz="0" w:space="0" w:color="auto"/>
                    <w:bottom w:val="none" w:sz="0" w:space="0" w:color="auto"/>
                    <w:right w:val="none" w:sz="0" w:space="0" w:color="auto"/>
                  </w:divBdr>
                </w:div>
                <w:div w:id="1942447411">
                  <w:marLeft w:val="640"/>
                  <w:marRight w:val="0"/>
                  <w:marTop w:val="0"/>
                  <w:marBottom w:val="0"/>
                  <w:divBdr>
                    <w:top w:val="none" w:sz="0" w:space="0" w:color="auto"/>
                    <w:left w:val="none" w:sz="0" w:space="0" w:color="auto"/>
                    <w:bottom w:val="none" w:sz="0" w:space="0" w:color="auto"/>
                    <w:right w:val="none" w:sz="0" w:space="0" w:color="auto"/>
                  </w:divBdr>
                </w:div>
                <w:div w:id="1997954401">
                  <w:marLeft w:val="640"/>
                  <w:marRight w:val="0"/>
                  <w:marTop w:val="0"/>
                  <w:marBottom w:val="0"/>
                  <w:divBdr>
                    <w:top w:val="none" w:sz="0" w:space="0" w:color="auto"/>
                    <w:left w:val="none" w:sz="0" w:space="0" w:color="auto"/>
                    <w:bottom w:val="none" w:sz="0" w:space="0" w:color="auto"/>
                    <w:right w:val="none" w:sz="0" w:space="0" w:color="auto"/>
                  </w:divBdr>
                </w:div>
                <w:div w:id="1952592817">
                  <w:marLeft w:val="640"/>
                  <w:marRight w:val="0"/>
                  <w:marTop w:val="0"/>
                  <w:marBottom w:val="0"/>
                  <w:divBdr>
                    <w:top w:val="none" w:sz="0" w:space="0" w:color="auto"/>
                    <w:left w:val="none" w:sz="0" w:space="0" w:color="auto"/>
                    <w:bottom w:val="none" w:sz="0" w:space="0" w:color="auto"/>
                    <w:right w:val="none" w:sz="0" w:space="0" w:color="auto"/>
                  </w:divBdr>
                </w:div>
                <w:div w:id="419067770">
                  <w:marLeft w:val="640"/>
                  <w:marRight w:val="0"/>
                  <w:marTop w:val="0"/>
                  <w:marBottom w:val="0"/>
                  <w:divBdr>
                    <w:top w:val="none" w:sz="0" w:space="0" w:color="auto"/>
                    <w:left w:val="none" w:sz="0" w:space="0" w:color="auto"/>
                    <w:bottom w:val="none" w:sz="0" w:space="0" w:color="auto"/>
                    <w:right w:val="none" w:sz="0" w:space="0" w:color="auto"/>
                  </w:divBdr>
                </w:div>
                <w:div w:id="560099869">
                  <w:marLeft w:val="640"/>
                  <w:marRight w:val="0"/>
                  <w:marTop w:val="0"/>
                  <w:marBottom w:val="0"/>
                  <w:divBdr>
                    <w:top w:val="none" w:sz="0" w:space="0" w:color="auto"/>
                    <w:left w:val="none" w:sz="0" w:space="0" w:color="auto"/>
                    <w:bottom w:val="none" w:sz="0" w:space="0" w:color="auto"/>
                    <w:right w:val="none" w:sz="0" w:space="0" w:color="auto"/>
                  </w:divBdr>
                </w:div>
                <w:div w:id="2027243365">
                  <w:marLeft w:val="640"/>
                  <w:marRight w:val="0"/>
                  <w:marTop w:val="0"/>
                  <w:marBottom w:val="0"/>
                  <w:divBdr>
                    <w:top w:val="none" w:sz="0" w:space="0" w:color="auto"/>
                    <w:left w:val="none" w:sz="0" w:space="0" w:color="auto"/>
                    <w:bottom w:val="none" w:sz="0" w:space="0" w:color="auto"/>
                    <w:right w:val="none" w:sz="0" w:space="0" w:color="auto"/>
                  </w:divBdr>
                </w:div>
                <w:div w:id="35663857">
                  <w:marLeft w:val="640"/>
                  <w:marRight w:val="0"/>
                  <w:marTop w:val="0"/>
                  <w:marBottom w:val="0"/>
                  <w:divBdr>
                    <w:top w:val="none" w:sz="0" w:space="0" w:color="auto"/>
                    <w:left w:val="none" w:sz="0" w:space="0" w:color="auto"/>
                    <w:bottom w:val="none" w:sz="0" w:space="0" w:color="auto"/>
                    <w:right w:val="none" w:sz="0" w:space="0" w:color="auto"/>
                  </w:divBdr>
                </w:div>
                <w:div w:id="1437019330">
                  <w:marLeft w:val="640"/>
                  <w:marRight w:val="0"/>
                  <w:marTop w:val="0"/>
                  <w:marBottom w:val="0"/>
                  <w:divBdr>
                    <w:top w:val="none" w:sz="0" w:space="0" w:color="auto"/>
                    <w:left w:val="none" w:sz="0" w:space="0" w:color="auto"/>
                    <w:bottom w:val="none" w:sz="0" w:space="0" w:color="auto"/>
                    <w:right w:val="none" w:sz="0" w:space="0" w:color="auto"/>
                  </w:divBdr>
                </w:div>
                <w:div w:id="745226092">
                  <w:marLeft w:val="640"/>
                  <w:marRight w:val="0"/>
                  <w:marTop w:val="0"/>
                  <w:marBottom w:val="0"/>
                  <w:divBdr>
                    <w:top w:val="none" w:sz="0" w:space="0" w:color="auto"/>
                    <w:left w:val="none" w:sz="0" w:space="0" w:color="auto"/>
                    <w:bottom w:val="none" w:sz="0" w:space="0" w:color="auto"/>
                    <w:right w:val="none" w:sz="0" w:space="0" w:color="auto"/>
                  </w:divBdr>
                </w:div>
                <w:div w:id="813840338">
                  <w:marLeft w:val="640"/>
                  <w:marRight w:val="0"/>
                  <w:marTop w:val="0"/>
                  <w:marBottom w:val="0"/>
                  <w:divBdr>
                    <w:top w:val="none" w:sz="0" w:space="0" w:color="auto"/>
                    <w:left w:val="none" w:sz="0" w:space="0" w:color="auto"/>
                    <w:bottom w:val="none" w:sz="0" w:space="0" w:color="auto"/>
                    <w:right w:val="none" w:sz="0" w:space="0" w:color="auto"/>
                  </w:divBdr>
                </w:div>
                <w:div w:id="441875155">
                  <w:marLeft w:val="640"/>
                  <w:marRight w:val="0"/>
                  <w:marTop w:val="0"/>
                  <w:marBottom w:val="0"/>
                  <w:divBdr>
                    <w:top w:val="none" w:sz="0" w:space="0" w:color="auto"/>
                    <w:left w:val="none" w:sz="0" w:space="0" w:color="auto"/>
                    <w:bottom w:val="none" w:sz="0" w:space="0" w:color="auto"/>
                    <w:right w:val="none" w:sz="0" w:space="0" w:color="auto"/>
                  </w:divBdr>
                </w:div>
                <w:div w:id="345908857">
                  <w:marLeft w:val="640"/>
                  <w:marRight w:val="0"/>
                  <w:marTop w:val="0"/>
                  <w:marBottom w:val="0"/>
                  <w:divBdr>
                    <w:top w:val="none" w:sz="0" w:space="0" w:color="auto"/>
                    <w:left w:val="none" w:sz="0" w:space="0" w:color="auto"/>
                    <w:bottom w:val="none" w:sz="0" w:space="0" w:color="auto"/>
                    <w:right w:val="none" w:sz="0" w:space="0" w:color="auto"/>
                  </w:divBdr>
                </w:div>
                <w:div w:id="246305366">
                  <w:marLeft w:val="640"/>
                  <w:marRight w:val="0"/>
                  <w:marTop w:val="0"/>
                  <w:marBottom w:val="0"/>
                  <w:divBdr>
                    <w:top w:val="none" w:sz="0" w:space="0" w:color="auto"/>
                    <w:left w:val="none" w:sz="0" w:space="0" w:color="auto"/>
                    <w:bottom w:val="none" w:sz="0" w:space="0" w:color="auto"/>
                    <w:right w:val="none" w:sz="0" w:space="0" w:color="auto"/>
                  </w:divBdr>
                </w:div>
              </w:divsChild>
            </w:div>
            <w:div w:id="831796976">
              <w:marLeft w:val="0"/>
              <w:marRight w:val="0"/>
              <w:marTop w:val="0"/>
              <w:marBottom w:val="0"/>
              <w:divBdr>
                <w:top w:val="none" w:sz="0" w:space="0" w:color="auto"/>
                <w:left w:val="none" w:sz="0" w:space="0" w:color="auto"/>
                <w:bottom w:val="none" w:sz="0" w:space="0" w:color="auto"/>
                <w:right w:val="none" w:sz="0" w:space="0" w:color="auto"/>
              </w:divBdr>
              <w:divsChild>
                <w:div w:id="1752460443">
                  <w:marLeft w:val="640"/>
                  <w:marRight w:val="0"/>
                  <w:marTop w:val="0"/>
                  <w:marBottom w:val="0"/>
                  <w:divBdr>
                    <w:top w:val="none" w:sz="0" w:space="0" w:color="auto"/>
                    <w:left w:val="none" w:sz="0" w:space="0" w:color="auto"/>
                    <w:bottom w:val="none" w:sz="0" w:space="0" w:color="auto"/>
                    <w:right w:val="none" w:sz="0" w:space="0" w:color="auto"/>
                  </w:divBdr>
                </w:div>
                <w:div w:id="461732216">
                  <w:marLeft w:val="640"/>
                  <w:marRight w:val="0"/>
                  <w:marTop w:val="0"/>
                  <w:marBottom w:val="0"/>
                  <w:divBdr>
                    <w:top w:val="none" w:sz="0" w:space="0" w:color="auto"/>
                    <w:left w:val="none" w:sz="0" w:space="0" w:color="auto"/>
                    <w:bottom w:val="none" w:sz="0" w:space="0" w:color="auto"/>
                    <w:right w:val="none" w:sz="0" w:space="0" w:color="auto"/>
                  </w:divBdr>
                </w:div>
                <w:div w:id="475529640">
                  <w:marLeft w:val="640"/>
                  <w:marRight w:val="0"/>
                  <w:marTop w:val="0"/>
                  <w:marBottom w:val="0"/>
                  <w:divBdr>
                    <w:top w:val="none" w:sz="0" w:space="0" w:color="auto"/>
                    <w:left w:val="none" w:sz="0" w:space="0" w:color="auto"/>
                    <w:bottom w:val="none" w:sz="0" w:space="0" w:color="auto"/>
                    <w:right w:val="none" w:sz="0" w:space="0" w:color="auto"/>
                  </w:divBdr>
                </w:div>
                <w:div w:id="383986577">
                  <w:marLeft w:val="640"/>
                  <w:marRight w:val="0"/>
                  <w:marTop w:val="0"/>
                  <w:marBottom w:val="0"/>
                  <w:divBdr>
                    <w:top w:val="none" w:sz="0" w:space="0" w:color="auto"/>
                    <w:left w:val="none" w:sz="0" w:space="0" w:color="auto"/>
                    <w:bottom w:val="none" w:sz="0" w:space="0" w:color="auto"/>
                    <w:right w:val="none" w:sz="0" w:space="0" w:color="auto"/>
                  </w:divBdr>
                </w:div>
                <w:div w:id="1876382988">
                  <w:marLeft w:val="640"/>
                  <w:marRight w:val="0"/>
                  <w:marTop w:val="0"/>
                  <w:marBottom w:val="0"/>
                  <w:divBdr>
                    <w:top w:val="none" w:sz="0" w:space="0" w:color="auto"/>
                    <w:left w:val="none" w:sz="0" w:space="0" w:color="auto"/>
                    <w:bottom w:val="none" w:sz="0" w:space="0" w:color="auto"/>
                    <w:right w:val="none" w:sz="0" w:space="0" w:color="auto"/>
                  </w:divBdr>
                </w:div>
                <w:div w:id="1479154795">
                  <w:marLeft w:val="640"/>
                  <w:marRight w:val="0"/>
                  <w:marTop w:val="0"/>
                  <w:marBottom w:val="0"/>
                  <w:divBdr>
                    <w:top w:val="none" w:sz="0" w:space="0" w:color="auto"/>
                    <w:left w:val="none" w:sz="0" w:space="0" w:color="auto"/>
                    <w:bottom w:val="none" w:sz="0" w:space="0" w:color="auto"/>
                    <w:right w:val="none" w:sz="0" w:space="0" w:color="auto"/>
                  </w:divBdr>
                </w:div>
                <w:div w:id="1424105773">
                  <w:marLeft w:val="640"/>
                  <w:marRight w:val="0"/>
                  <w:marTop w:val="0"/>
                  <w:marBottom w:val="0"/>
                  <w:divBdr>
                    <w:top w:val="none" w:sz="0" w:space="0" w:color="auto"/>
                    <w:left w:val="none" w:sz="0" w:space="0" w:color="auto"/>
                    <w:bottom w:val="none" w:sz="0" w:space="0" w:color="auto"/>
                    <w:right w:val="none" w:sz="0" w:space="0" w:color="auto"/>
                  </w:divBdr>
                </w:div>
                <w:div w:id="1435398050">
                  <w:marLeft w:val="640"/>
                  <w:marRight w:val="0"/>
                  <w:marTop w:val="0"/>
                  <w:marBottom w:val="0"/>
                  <w:divBdr>
                    <w:top w:val="none" w:sz="0" w:space="0" w:color="auto"/>
                    <w:left w:val="none" w:sz="0" w:space="0" w:color="auto"/>
                    <w:bottom w:val="none" w:sz="0" w:space="0" w:color="auto"/>
                    <w:right w:val="none" w:sz="0" w:space="0" w:color="auto"/>
                  </w:divBdr>
                </w:div>
                <w:div w:id="1015227854">
                  <w:marLeft w:val="640"/>
                  <w:marRight w:val="0"/>
                  <w:marTop w:val="0"/>
                  <w:marBottom w:val="0"/>
                  <w:divBdr>
                    <w:top w:val="none" w:sz="0" w:space="0" w:color="auto"/>
                    <w:left w:val="none" w:sz="0" w:space="0" w:color="auto"/>
                    <w:bottom w:val="none" w:sz="0" w:space="0" w:color="auto"/>
                    <w:right w:val="none" w:sz="0" w:space="0" w:color="auto"/>
                  </w:divBdr>
                </w:div>
                <w:div w:id="1511483679">
                  <w:marLeft w:val="640"/>
                  <w:marRight w:val="0"/>
                  <w:marTop w:val="0"/>
                  <w:marBottom w:val="0"/>
                  <w:divBdr>
                    <w:top w:val="none" w:sz="0" w:space="0" w:color="auto"/>
                    <w:left w:val="none" w:sz="0" w:space="0" w:color="auto"/>
                    <w:bottom w:val="none" w:sz="0" w:space="0" w:color="auto"/>
                    <w:right w:val="none" w:sz="0" w:space="0" w:color="auto"/>
                  </w:divBdr>
                </w:div>
                <w:div w:id="1790392363">
                  <w:marLeft w:val="640"/>
                  <w:marRight w:val="0"/>
                  <w:marTop w:val="0"/>
                  <w:marBottom w:val="0"/>
                  <w:divBdr>
                    <w:top w:val="none" w:sz="0" w:space="0" w:color="auto"/>
                    <w:left w:val="none" w:sz="0" w:space="0" w:color="auto"/>
                    <w:bottom w:val="none" w:sz="0" w:space="0" w:color="auto"/>
                    <w:right w:val="none" w:sz="0" w:space="0" w:color="auto"/>
                  </w:divBdr>
                </w:div>
                <w:div w:id="1584729109">
                  <w:marLeft w:val="640"/>
                  <w:marRight w:val="0"/>
                  <w:marTop w:val="0"/>
                  <w:marBottom w:val="0"/>
                  <w:divBdr>
                    <w:top w:val="none" w:sz="0" w:space="0" w:color="auto"/>
                    <w:left w:val="none" w:sz="0" w:space="0" w:color="auto"/>
                    <w:bottom w:val="none" w:sz="0" w:space="0" w:color="auto"/>
                    <w:right w:val="none" w:sz="0" w:space="0" w:color="auto"/>
                  </w:divBdr>
                </w:div>
                <w:div w:id="354578988">
                  <w:marLeft w:val="640"/>
                  <w:marRight w:val="0"/>
                  <w:marTop w:val="0"/>
                  <w:marBottom w:val="0"/>
                  <w:divBdr>
                    <w:top w:val="none" w:sz="0" w:space="0" w:color="auto"/>
                    <w:left w:val="none" w:sz="0" w:space="0" w:color="auto"/>
                    <w:bottom w:val="none" w:sz="0" w:space="0" w:color="auto"/>
                    <w:right w:val="none" w:sz="0" w:space="0" w:color="auto"/>
                  </w:divBdr>
                </w:div>
                <w:div w:id="983578945">
                  <w:marLeft w:val="640"/>
                  <w:marRight w:val="0"/>
                  <w:marTop w:val="0"/>
                  <w:marBottom w:val="0"/>
                  <w:divBdr>
                    <w:top w:val="none" w:sz="0" w:space="0" w:color="auto"/>
                    <w:left w:val="none" w:sz="0" w:space="0" w:color="auto"/>
                    <w:bottom w:val="none" w:sz="0" w:space="0" w:color="auto"/>
                    <w:right w:val="none" w:sz="0" w:space="0" w:color="auto"/>
                  </w:divBdr>
                </w:div>
                <w:div w:id="236088016">
                  <w:marLeft w:val="640"/>
                  <w:marRight w:val="0"/>
                  <w:marTop w:val="0"/>
                  <w:marBottom w:val="0"/>
                  <w:divBdr>
                    <w:top w:val="none" w:sz="0" w:space="0" w:color="auto"/>
                    <w:left w:val="none" w:sz="0" w:space="0" w:color="auto"/>
                    <w:bottom w:val="none" w:sz="0" w:space="0" w:color="auto"/>
                    <w:right w:val="none" w:sz="0" w:space="0" w:color="auto"/>
                  </w:divBdr>
                </w:div>
                <w:div w:id="1159922650">
                  <w:marLeft w:val="640"/>
                  <w:marRight w:val="0"/>
                  <w:marTop w:val="0"/>
                  <w:marBottom w:val="0"/>
                  <w:divBdr>
                    <w:top w:val="none" w:sz="0" w:space="0" w:color="auto"/>
                    <w:left w:val="none" w:sz="0" w:space="0" w:color="auto"/>
                    <w:bottom w:val="none" w:sz="0" w:space="0" w:color="auto"/>
                    <w:right w:val="none" w:sz="0" w:space="0" w:color="auto"/>
                  </w:divBdr>
                </w:div>
                <w:div w:id="1239440703">
                  <w:marLeft w:val="640"/>
                  <w:marRight w:val="0"/>
                  <w:marTop w:val="0"/>
                  <w:marBottom w:val="0"/>
                  <w:divBdr>
                    <w:top w:val="none" w:sz="0" w:space="0" w:color="auto"/>
                    <w:left w:val="none" w:sz="0" w:space="0" w:color="auto"/>
                    <w:bottom w:val="none" w:sz="0" w:space="0" w:color="auto"/>
                    <w:right w:val="none" w:sz="0" w:space="0" w:color="auto"/>
                  </w:divBdr>
                </w:div>
                <w:div w:id="1731999396">
                  <w:marLeft w:val="640"/>
                  <w:marRight w:val="0"/>
                  <w:marTop w:val="0"/>
                  <w:marBottom w:val="0"/>
                  <w:divBdr>
                    <w:top w:val="none" w:sz="0" w:space="0" w:color="auto"/>
                    <w:left w:val="none" w:sz="0" w:space="0" w:color="auto"/>
                    <w:bottom w:val="none" w:sz="0" w:space="0" w:color="auto"/>
                    <w:right w:val="none" w:sz="0" w:space="0" w:color="auto"/>
                  </w:divBdr>
                </w:div>
                <w:div w:id="1376076227">
                  <w:marLeft w:val="640"/>
                  <w:marRight w:val="0"/>
                  <w:marTop w:val="0"/>
                  <w:marBottom w:val="0"/>
                  <w:divBdr>
                    <w:top w:val="none" w:sz="0" w:space="0" w:color="auto"/>
                    <w:left w:val="none" w:sz="0" w:space="0" w:color="auto"/>
                    <w:bottom w:val="none" w:sz="0" w:space="0" w:color="auto"/>
                    <w:right w:val="none" w:sz="0" w:space="0" w:color="auto"/>
                  </w:divBdr>
                </w:div>
                <w:div w:id="1613590567">
                  <w:marLeft w:val="640"/>
                  <w:marRight w:val="0"/>
                  <w:marTop w:val="0"/>
                  <w:marBottom w:val="0"/>
                  <w:divBdr>
                    <w:top w:val="none" w:sz="0" w:space="0" w:color="auto"/>
                    <w:left w:val="none" w:sz="0" w:space="0" w:color="auto"/>
                    <w:bottom w:val="none" w:sz="0" w:space="0" w:color="auto"/>
                    <w:right w:val="none" w:sz="0" w:space="0" w:color="auto"/>
                  </w:divBdr>
                </w:div>
                <w:div w:id="950169234">
                  <w:marLeft w:val="640"/>
                  <w:marRight w:val="0"/>
                  <w:marTop w:val="0"/>
                  <w:marBottom w:val="0"/>
                  <w:divBdr>
                    <w:top w:val="none" w:sz="0" w:space="0" w:color="auto"/>
                    <w:left w:val="none" w:sz="0" w:space="0" w:color="auto"/>
                    <w:bottom w:val="none" w:sz="0" w:space="0" w:color="auto"/>
                    <w:right w:val="none" w:sz="0" w:space="0" w:color="auto"/>
                  </w:divBdr>
                </w:div>
                <w:div w:id="1889953810">
                  <w:marLeft w:val="640"/>
                  <w:marRight w:val="0"/>
                  <w:marTop w:val="0"/>
                  <w:marBottom w:val="0"/>
                  <w:divBdr>
                    <w:top w:val="none" w:sz="0" w:space="0" w:color="auto"/>
                    <w:left w:val="none" w:sz="0" w:space="0" w:color="auto"/>
                    <w:bottom w:val="none" w:sz="0" w:space="0" w:color="auto"/>
                    <w:right w:val="none" w:sz="0" w:space="0" w:color="auto"/>
                  </w:divBdr>
                </w:div>
                <w:div w:id="297300870">
                  <w:marLeft w:val="640"/>
                  <w:marRight w:val="0"/>
                  <w:marTop w:val="0"/>
                  <w:marBottom w:val="0"/>
                  <w:divBdr>
                    <w:top w:val="none" w:sz="0" w:space="0" w:color="auto"/>
                    <w:left w:val="none" w:sz="0" w:space="0" w:color="auto"/>
                    <w:bottom w:val="none" w:sz="0" w:space="0" w:color="auto"/>
                    <w:right w:val="none" w:sz="0" w:space="0" w:color="auto"/>
                  </w:divBdr>
                </w:div>
                <w:div w:id="144472107">
                  <w:marLeft w:val="640"/>
                  <w:marRight w:val="0"/>
                  <w:marTop w:val="0"/>
                  <w:marBottom w:val="0"/>
                  <w:divBdr>
                    <w:top w:val="none" w:sz="0" w:space="0" w:color="auto"/>
                    <w:left w:val="none" w:sz="0" w:space="0" w:color="auto"/>
                    <w:bottom w:val="none" w:sz="0" w:space="0" w:color="auto"/>
                    <w:right w:val="none" w:sz="0" w:space="0" w:color="auto"/>
                  </w:divBdr>
                </w:div>
                <w:div w:id="655643769">
                  <w:marLeft w:val="640"/>
                  <w:marRight w:val="0"/>
                  <w:marTop w:val="0"/>
                  <w:marBottom w:val="0"/>
                  <w:divBdr>
                    <w:top w:val="none" w:sz="0" w:space="0" w:color="auto"/>
                    <w:left w:val="none" w:sz="0" w:space="0" w:color="auto"/>
                    <w:bottom w:val="none" w:sz="0" w:space="0" w:color="auto"/>
                    <w:right w:val="none" w:sz="0" w:space="0" w:color="auto"/>
                  </w:divBdr>
                </w:div>
                <w:div w:id="1150366611">
                  <w:marLeft w:val="640"/>
                  <w:marRight w:val="0"/>
                  <w:marTop w:val="0"/>
                  <w:marBottom w:val="0"/>
                  <w:divBdr>
                    <w:top w:val="none" w:sz="0" w:space="0" w:color="auto"/>
                    <w:left w:val="none" w:sz="0" w:space="0" w:color="auto"/>
                    <w:bottom w:val="none" w:sz="0" w:space="0" w:color="auto"/>
                    <w:right w:val="none" w:sz="0" w:space="0" w:color="auto"/>
                  </w:divBdr>
                </w:div>
                <w:div w:id="356581560">
                  <w:marLeft w:val="640"/>
                  <w:marRight w:val="0"/>
                  <w:marTop w:val="0"/>
                  <w:marBottom w:val="0"/>
                  <w:divBdr>
                    <w:top w:val="none" w:sz="0" w:space="0" w:color="auto"/>
                    <w:left w:val="none" w:sz="0" w:space="0" w:color="auto"/>
                    <w:bottom w:val="none" w:sz="0" w:space="0" w:color="auto"/>
                    <w:right w:val="none" w:sz="0" w:space="0" w:color="auto"/>
                  </w:divBdr>
                </w:div>
                <w:div w:id="314531527">
                  <w:marLeft w:val="640"/>
                  <w:marRight w:val="0"/>
                  <w:marTop w:val="0"/>
                  <w:marBottom w:val="0"/>
                  <w:divBdr>
                    <w:top w:val="none" w:sz="0" w:space="0" w:color="auto"/>
                    <w:left w:val="none" w:sz="0" w:space="0" w:color="auto"/>
                    <w:bottom w:val="none" w:sz="0" w:space="0" w:color="auto"/>
                    <w:right w:val="none" w:sz="0" w:space="0" w:color="auto"/>
                  </w:divBdr>
                </w:div>
                <w:div w:id="788011266">
                  <w:marLeft w:val="640"/>
                  <w:marRight w:val="0"/>
                  <w:marTop w:val="0"/>
                  <w:marBottom w:val="0"/>
                  <w:divBdr>
                    <w:top w:val="none" w:sz="0" w:space="0" w:color="auto"/>
                    <w:left w:val="none" w:sz="0" w:space="0" w:color="auto"/>
                    <w:bottom w:val="none" w:sz="0" w:space="0" w:color="auto"/>
                    <w:right w:val="none" w:sz="0" w:space="0" w:color="auto"/>
                  </w:divBdr>
                </w:div>
                <w:div w:id="1911765078">
                  <w:marLeft w:val="640"/>
                  <w:marRight w:val="0"/>
                  <w:marTop w:val="0"/>
                  <w:marBottom w:val="0"/>
                  <w:divBdr>
                    <w:top w:val="none" w:sz="0" w:space="0" w:color="auto"/>
                    <w:left w:val="none" w:sz="0" w:space="0" w:color="auto"/>
                    <w:bottom w:val="none" w:sz="0" w:space="0" w:color="auto"/>
                    <w:right w:val="none" w:sz="0" w:space="0" w:color="auto"/>
                  </w:divBdr>
                </w:div>
                <w:div w:id="1197933669">
                  <w:marLeft w:val="640"/>
                  <w:marRight w:val="0"/>
                  <w:marTop w:val="0"/>
                  <w:marBottom w:val="0"/>
                  <w:divBdr>
                    <w:top w:val="none" w:sz="0" w:space="0" w:color="auto"/>
                    <w:left w:val="none" w:sz="0" w:space="0" w:color="auto"/>
                    <w:bottom w:val="none" w:sz="0" w:space="0" w:color="auto"/>
                    <w:right w:val="none" w:sz="0" w:space="0" w:color="auto"/>
                  </w:divBdr>
                </w:div>
              </w:divsChild>
            </w:div>
            <w:div w:id="1504707945">
              <w:marLeft w:val="0"/>
              <w:marRight w:val="0"/>
              <w:marTop w:val="0"/>
              <w:marBottom w:val="0"/>
              <w:divBdr>
                <w:top w:val="none" w:sz="0" w:space="0" w:color="auto"/>
                <w:left w:val="none" w:sz="0" w:space="0" w:color="auto"/>
                <w:bottom w:val="none" w:sz="0" w:space="0" w:color="auto"/>
                <w:right w:val="none" w:sz="0" w:space="0" w:color="auto"/>
              </w:divBdr>
              <w:divsChild>
                <w:div w:id="2029601579">
                  <w:marLeft w:val="640"/>
                  <w:marRight w:val="0"/>
                  <w:marTop w:val="0"/>
                  <w:marBottom w:val="0"/>
                  <w:divBdr>
                    <w:top w:val="none" w:sz="0" w:space="0" w:color="auto"/>
                    <w:left w:val="none" w:sz="0" w:space="0" w:color="auto"/>
                    <w:bottom w:val="none" w:sz="0" w:space="0" w:color="auto"/>
                    <w:right w:val="none" w:sz="0" w:space="0" w:color="auto"/>
                  </w:divBdr>
                </w:div>
                <w:div w:id="1776637390">
                  <w:marLeft w:val="640"/>
                  <w:marRight w:val="0"/>
                  <w:marTop w:val="0"/>
                  <w:marBottom w:val="0"/>
                  <w:divBdr>
                    <w:top w:val="none" w:sz="0" w:space="0" w:color="auto"/>
                    <w:left w:val="none" w:sz="0" w:space="0" w:color="auto"/>
                    <w:bottom w:val="none" w:sz="0" w:space="0" w:color="auto"/>
                    <w:right w:val="none" w:sz="0" w:space="0" w:color="auto"/>
                  </w:divBdr>
                </w:div>
                <w:div w:id="1857884360">
                  <w:marLeft w:val="640"/>
                  <w:marRight w:val="0"/>
                  <w:marTop w:val="0"/>
                  <w:marBottom w:val="0"/>
                  <w:divBdr>
                    <w:top w:val="none" w:sz="0" w:space="0" w:color="auto"/>
                    <w:left w:val="none" w:sz="0" w:space="0" w:color="auto"/>
                    <w:bottom w:val="none" w:sz="0" w:space="0" w:color="auto"/>
                    <w:right w:val="none" w:sz="0" w:space="0" w:color="auto"/>
                  </w:divBdr>
                </w:div>
                <w:div w:id="1239633742">
                  <w:marLeft w:val="640"/>
                  <w:marRight w:val="0"/>
                  <w:marTop w:val="0"/>
                  <w:marBottom w:val="0"/>
                  <w:divBdr>
                    <w:top w:val="none" w:sz="0" w:space="0" w:color="auto"/>
                    <w:left w:val="none" w:sz="0" w:space="0" w:color="auto"/>
                    <w:bottom w:val="none" w:sz="0" w:space="0" w:color="auto"/>
                    <w:right w:val="none" w:sz="0" w:space="0" w:color="auto"/>
                  </w:divBdr>
                </w:div>
                <w:div w:id="305476797">
                  <w:marLeft w:val="640"/>
                  <w:marRight w:val="0"/>
                  <w:marTop w:val="0"/>
                  <w:marBottom w:val="0"/>
                  <w:divBdr>
                    <w:top w:val="none" w:sz="0" w:space="0" w:color="auto"/>
                    <w:left w:val="none" w:sz="0" w:space="0" w:color="auto"/>
                    <w:bottom w:val="none" w:sz="0" w:space="0" w:color="auto"/>
                    <w:right w:val="none" w:sz="0" w:space="0" w:color="auto"/>
                  </w:divBdr>
                </w:div>
                <w:div w:id="1559630963">
                  <w:marLeft w:val="640"/>
                  <w:marRight w:val="0"/>
                  <w:marTop w:val="0"/>
                  <w:marBottom w:val="0"/>
                  <w:divBdr>
                    <w:top w:val="none" w:sz="0" w:space="0" w:color="auto"/>
                    <w:left w:val="none" w:sz="0" w:space="0" w:color="auto"/>
                    <w:bottom w:val="none" w:sz="0" w:space="0" w:color="auto"/>
                    <w:right w:val="none" w:sz="0" w:space="0" w:color="auto"/>
                  </w:divBdr>
                </w:div>
                <w:div w:id="505021274">
                  <w:marLeft w:val="640"/>
                  <w:marRight w:val="0"/>
                  <w:marTop w:val="0"/>
                  <w:marBottom w:val="0"/>
                  <w:divBdr>
                    <w:top w:val="none" w:sz="0" w:space="0" w:color="auto"/>
                    <w:left w:val="none" w:sz="0" w:space="0" w:color="auto"/>
                    <w:bottom w:val="none" w:sz="0" w:space="0" w:color="auto"/>
                    <w:right w:val="none" w:sz="0" w:space="0" w:color="auto"/>
                  </w:divBdr>
                </w:div>
                <w:div w:id="256913536">
                  <w:marLeft w:val="640"/>
                  <w:marRight w:val="0"/>
                  <w:marTop w:val="0"/>
                  <w:marBottom w:val="0"/>
                  <w:divBdr>
                    <w:top w:val="none" w:sz="0" w:space="0" w:color="auto"/>
                    <w:left w:val="none" w:sz="0" w:space="0" w:color="auto"/>
                    <w:bottom w:val="none" w:sz="0" w:space="0" w:color="auto"/>
                    <w:right w:val="none" w:sz="0" w:space="0" w:color="auto"/>
                  </w:divBdr>
                </w:div>
                <w:div w:id="975256141">
                  <w:marLeft w:val="640"/>
                  <w:marRight w:val="0"/>
                  <w:marTop w:val="0"/>
                  <w:marBottom w:val="0"/>
                  <w:divBdr>
                    <w:top w:val="none" w:sz="0" w:space="0" w:color="auto"/>
                    <w:left w:val="none" w:sz="0" w:space="0" w:color="auto"/>
                    <w:bottom w:val="none" w:sz="0" w:space="0" w:color="auto"/>
                    <w:right w:val="none" w:sz="0" w:space="0" w:color="auto"/>
                  </w:divBdr>
                </w:div>
                <w:div w:id="723022229">
                  <w:marLeft w:val="640"/>
                  <w:marRight w:val="0"/>
                  <w:marTop w:val="0"/>
                  <w:marBottom w:val="0"/>
                  <w:divBdr>
                    <w:top w:val="none" w:sz="0" w:space="0" w:color="auto"/>
                    <w:left w:val="none" w:sz="0" w:space="0" w:color="auto"/>
                    <w:bottom w:val="none" w:sz="0" w:space="0" w:color="auto"/>
                    <w:right w:val="none" w:sz="0" w:space="0" w:color="auto"/>
                  </w:divBdr>
                </w:div>
                <w:div w:id="2029479428">
                  <w:marLeft w:val="640"/>
                  <w:marRight w:val="0"/>
                  <w:marTop w:val="0"/>
                  <w:marBottom w:val="0"/>
                  <w:divBdr>
                    <w:top w:val="none" w:sz="0" w:space="0" w:color="auto"/>
                    <w:left w:val="none" w:sz="0" w:space="0" w:color="auto"/>
                    <w:bottom w:val="none" w:sz="0" w:space="0" w:color="auto"/>
                    <w:right w:val="none" w:sz="0" w:space="0" w:color="auto"/>
                  </w:divBdr>
                </w:div>
                <w:div w:id="1265114856">
                  <w:marLeft w:val="640"/>
                  <w:marRight w:val="0"/>
                  <w:marTop w:val="0"/>
                  <w:marBottom w:val="0"/>
                  <w:divBdr>
                    <w:top w:val="none" w:sz="0" w:space="0" w:color="auto"/>
                    <w:left w:val="none" w:sz="0" w:space="0" w:color="auto"/>
                    <w:bottom w:val="none" w:sz="0" w:space="0" w:color="auto"/>
                    <w:right w:val="none" w:sz="0" w:space="0" w:color="auto"/>
                  </w:divBdr>
                </w:div>
                <w:div w:id="1292904131">
                  <w:marLeft w:val="640"/>
                  <w:marRight w:val="0"/>
                  <w:marTop w:val="0"/>
                  <w:marBottom w:val="0"/>
                  <w:divBdr>
                    <w:top w:val="none" w:sz="0" w:space="0" w:color="auto"/>
                    <w:left w:val="none" w:sz="0" w:space="0" w:color="auto"/>
                    <w:bottom w:val="none" w:sz="0" w:space="0" w:color="auto"/>
                    <w:right w:val="none" w:sz="0" w:space="0" w:color="auto"/>
                  </w:divBdr>
                </w:div>
                <w:div w:id="470831044">
                  <w:marLeft w:val="640"/>
                  <w:marRight w:val="0"/>
                  <w:marTop w:val="0"/>
                  <w:marBottom w:val="0"/>
                  <w:divBdr>
                    <w:top w:val="none" w:sz="0" w:space="0" w:color="auto"/>
                    <w:left w:val="none" w:sz="0" w:space="0" w:color="auto"/>
                    <w:bottom w:val="none" w:sz="0" w:space="0" w:color="auto"/>
                    <w:right w:val="none" w:sz="0" w:space="0" w:color="auto"/>
                  </w:divBdr>
                </w:div>
                <w:div w:id="744768423">
                  <w:marLeft w:val="640"/>
                  <w:marRight w:val="0"/>
                  <w:marTop w:val="0"/>
                  <w:marBottom w:val="0"/>
                  <w:divBdr>
                    <w:top w:val="none" w:sz="0" w:space="0" w:color="auto"/>
                    <w:left w:val="none" w:sz="0" w:space="0" w:color="auto"/>
                    <w:bottom w:val="none" w:sz="0" w:space="0" w:color="auto"/>
                    <w:right w:val="none" w:sz="0" w:space="0" w:color="auto"/>
                  </w:divBdr>
                </w:div>
                <w:div w:id="126239548">
                  <w:marLeft w:val="640"/>
                  <w:marRight w:val="0"/>
                  <w:marTop w:val="0"/>
                  <w:marBottom w:val="0"/>
                  <w:divBdr>
                    <w:top w:val="none" w:sz="0" w:space="0" w:color="auto"/>
                    <w:left w:val="none" w:sz="0" w:space="0" w:color="auto"/>
                    <w:bottom w:val="none" w:sz="0" w:space="0" w:color="auto"/>
                    <w:right w:val="none" w:sz="0" w:space="0" w:color="auto"/>
                  </w:divBdr>
                </w:div>
                <w:div w:id="1849440215">
                  <w:marLeft w:val="640"/>
                  <w:marRight w:val="0"/>
                  <w:marTop w:val="0"/>
                  <w:marBottom w:val="0"/>
                  <w:divBdr>
                    <w:top w:val="none" w:sz="0" w:space="0" w:color="auto"/>
                    <w:left w:val="none" w:sz="0" w:space="0" w:color="auto"/>
                    <w:bottom w:val="none" w:sz="0" w:space="0" w:color="auto"/>
                    <w:right w:val="none" w:sz="0" w:space="0" w:color="auto"/>
                  </w:divBdr>
                </w:div>
                <w:div w:id="1056783827">
                  <w:marLeft w:val="640"/>
                  <w:marRight w:val="0"/>
                  <w:marTop w:val="0"/>
                  <w:marBottom w:val="0"/>
                  <w:divBdr>
                    <w:top w:val="none" w:sz="0" w:space="0" w:color="auto"/>
                    <w:left w:val="none" w:sz="0" w:space="0" w:color="auto"/>
                    <w:bottom w:val="none" w:sz="0" w:space="0" w:color="auto"/>
                    <w:right w:val="none" w:sz="0" w:space="0" w:color="auto"/>
                  </w:divBdr>
                </w:div>
                <w:div w:id="1568606818">
                  <w:marLeft w:val="640"/>
                  <w:marRight w:val="0"/>
                  <w:marTop w:val="0"/>
                  <w:marBottom w:val="0"/>
                  <w:divBdr>
                    <w:top w:val="none" w:sz="0" w:space="0" w:color="auto"/>
                    <w:left w:val="none" w:sz="0" w:space="0" w:color="auto"/>
                    <w:bottom w:val="none" w:sz="0" w:space="0" w:color="auto"/>
                    <w:right w:val="none" w:sz="0" w:space="0" w:color="auto"/>
                  </w:divBdr>
                </w:div>
                <w:div w:id="1344162229">
                  <w:marLeft w:val="640"/>
                  <w:marRight w:val="0"/>
                  <w:marTop w:val="0"/>
                  <w:marBottom w:val="0"/>
                  <w:divBdr>
                    <w:top w:val="none" w:sz="0" w:space="0" w:color="auto"/>
                    <w:left w:val="none" w:sz="0" w:space="0" w:color="auto"/>
                    <w:bottom w:val="none" w:sz="0" w:space="0" w:color="auto"/>
                    <w:right w:val="none" w:sz="0" w:space="0" w:color="auto"/>
                  </w:divBdr>
                </w:div>
                <w:div w:id="800073168">
                  <w:marLeft w:val="640"/>
                  <w:marRight w:val="0"/>
                  <w:marTop w:val="0"/>
                  <w:marBottom w:val="0"/>
                  <w:divBdr>
                    <w:top w:val="none" w:sz="0" w:space="0" w:color="auto"/>
                    <w:left w:val="none" w:sz="0" w:space="0" w:color="auto"/>
                    <w:bottom w:val="none" w:sz="0" w:space="0" w:color="auto"/>
                    <w:right w:val="none" w:sz="0" w:space="0" w:color="auto"/>
                  </w:divBdr>
                </w:div>
                <w:div w:id="770661131">
                  <w:marLeft w:val="640"/>
                  <w:marRight w:val="0"/>
                  <w:marTop w:val="0"/>
                  <w:marBottom w:val="0"/>
                  <w:divBdr>
                    <w:top w:val="none" w:sz="0" w:space="0" w:color="auto"/>
                    <w:left w:val="none" w:sz="0" w:space="0" w:color="auto"/>
                    <w:bottom w:val="none" w:sz="0" w:space="0" w:color="auto"/>
                    <w:right w:val="none" w:sz="0" w:space="0" w:color="auto"/>
                  </w:divBdr>
                </w:div>
                <w:div w:id="1427774089">
                  <w:marLeft w:val="640"/>
                  <w:marRight w:val="0"/>
                  <w:marTop w:val="0"/>
                  <w:marBottom w:val="0"/>
                  <w:divBdr>
                    <w:top w:val="none" w:sz="0" w:space="0" w:color="auto"/>
                    <w:left w:val="none" w:sz="0" w:space="0" w:color="auto"/>
                    <w:bottom w:val="none" w:sz="0" w:space="0" w:color="auto"/>
                    <w:right w:val="none" w:sz="0" w:space="0" w:color="auto"/>
                  </w:divBdr>
                </w:div>
                <w:div w:id="258372558">
                  <w:marLeft w:val="640"/>
                  <w:marRight w:val="0"/>
                  <w:marTop w:val="0"/>
                  <w:marBottom w:val="0"/>
                  <w:divBdr>
                    <w:top w:val="none" w:sz="0" w:space="0" w:color="auto"/>
                    <w:left w:val="none" w:sz="0" w:space="0" w:color="auto"/>
                    <w:bottom w:val="none" w:sz="0" w:space="0" w:color="auto"/>
                    <w:right w:val="none" w:sz="0" w:space="0" w:color="auto"/>
                  </w:divBdr>
                </w:div>
                <w:div w:id="1090589186">
                  <w:marLeft w:val="640"/>
                  <w:marRight w:val="0"/>
                  <w:marTop w:val="0"/>
                  <w:marBottom w:val="0"/>
                  <w:divBdr>
                    <w:top w:val="none" w:sz="0" w:space="0" w:color="auto"/>
                    <w:left w:val="none" w:sz="0" w:space="0" w:color="auto"/>
                    <w:bottom w:val="none" w:sz="0" w:space="0" w:color="auto"/>
                    <w:right w:val="none" w:sz="0" w:space="0" w:color="auto"/>
                  </w:divBdr>
                </w:div>
                <w:div w:id="1433937230">
                  <w:marLeft w:val="640"/>
                  <w:marRight w:val="0"/>
                  <w:marTop w:val="0"/>
                  <w:marBottom w:val="0"/>
                  <w:divBdr>
                    <w:top w:val="none" w:sz="0" w:space="0" w:color="auto"/>
                    <w:left w:val="none" w:sz="0" w:space="0" w:color="auto"/>
                    <w:bottom w:val="none" w:sz="0" w:space="0" w:color="auto"/>
                    <w:right w:val="none" w:sz="0" w:space="0" w:color="auto"/>
                  </w:divBdr>
                </w:div>
                <w:div w:id="833956771">
                  <w:marLeft w:val="640"/>
                  <w:marRight w:val="0"/>
                  <w:marTop w:val="0"/>
                  <w:marBottom w:val="0"/>
                  <w:divBdr>
                    <w:top w:val="none" w:sz="0" w:space="0" w:color="auto"/>
                    <w:left w:val="none" w:sz="0" w:space="0" w:color="auto"/>
                    <w:bottom w:val="none" w:sz="0" w:space="0" w:color="auto"/>
                    <w:right w:val="none" w:sz="0" w:space="0" w:color="auto"/>
                  </w:divBdr>
                </w:div>
                <w:div w:id="335037971">
                  <w:marLeft w:val="640"/>
                  <w:marRight w:val="0"/>
                  <w:marTop w:val="0"/>
                  <w:marBottom w:val="0"/>
                  <w:divBdr>
                    <w:top w:val="none" w:sz="0" w:space="0" w:color="auto"/>
                    <w:left w:val="none" w:sz="0" w:space="0" w:color="auto"/>
                    <w:bottom w:val="none" w:sz="0" w:space="0" w:color="auto"/>
                    <w:right w:val="none" w:sz="0" w:space="0" w:color="auto"/>
                  </w:divBdr>
                </w:div>
                <w:div w:id="1796561651">
                  <w:marLeft w:val="640"/>
                  <w:marRight w:val="0"/>
                  <w:marTop w:val="0"/>
                  <w:marBottom w:val="0"/>
                  <w:divBdr>
                    <w:top w:val="none" w:sz="0" w:space="0" w:color="auto"/>
                    <w:left w:val="none" w:sz="0" w:space="0" w:color="auto"/>
                    <w:bottom w:val="none" w:sz="0" w:space="0" w:color="auto"/>
                    <w:right w:val="none" w:sz="0" w:space="0" w:color="auto"/>
                  </w:divBdr>
                </w:div>
                <w:div w:id="1198658280">
                  <w:marLeft w:val="640"/>
                  <w:marRight w:val="0"/>
                  <w:marTop w:val="0"/>
                  <w:marBottom w:val="0"/>
                  <w:divBdr>
                    <w:top w:val="none" w:sz="0" w:space="0" w:color="auto"/>
                    <w:left w:val="none" w:sz="0" w:space="0" w:color="auto"/>
                    <w:bottom w:val="none" w:sz="0" w:space="0" w:color="auto"/>
                    <w:right w:val="none" w:sz="0" w:space="0" w:color="auto"/>
                  </w:divBdr>
                </w:div>
                <w:div w:id="1671566392">
                  <w:marLeft w:val="640"/>
                  <w:marRight w:val="0"/>
                  <w:marTop w:val="0"/>
                  <w:marBottom w:val="0"/>
                  <w:divBdr>
                    <w:top w:val="none" w:sz="0" w:space="0" w:color="auto"/>
                    <w:left w:val="none" w:sz="0" w:space="0" w:color="auto"/>
                    <w:bottom w:val="none" w:sz="0" w:space="0" w:color="auto"/>
                    <w:right w:val="none" w:sz="0" w:space="0" w:color="auto"/>
                  </w:divBdr>
                </w:div>
                <w:div w:id="919142649">
                  <w:marLeft w:val="640"/>
                  <w:marRight w:val="0"/>
                  <w:marTop w:val="0"/>
                  <w:marBottom w:val="0"/>
                  <w:divBdr>
                    <w:top w:val="none" w:sz="0" w:space="0" w:color="auto"/>
                    <w:left w:val="none" w:sz="0" w:space="0" w:color="auto"/>
                    <w:bottom w:val="none" w:sz="0" w:space="0" w:color="auto"/>
                    <w:right w:val="none" w:sz="0" w:space="0" w:color="auto"/>
                  </w:divBdr>
                </w:div>
              </w:divsChild>
            </w:div>
            <w:div w:id="415171549">
              <w:marLeft w:val="0"/>
              <w:marRight w:val="0"/>
              <w:marTop w:val="0"/>
              <w:marBottom w:val="0"/>
              <w:divBdr>
                <w:top w:val="none" w:sz="0" w:space="0" w:color="auto"/>
                <w:left w:val="none" w:sz="0" w:space="0" w:color="auto"/>
                <w:bottom w:val="none" w:sz="0" w:space="0" w:color="auto"/>
                <w:right w:val="none" w:sz="0" w:space="0" w:color="auto"/>
              </w:divBdr>
              <w:divsChild>
                <w:div w:id="1801650756">
                  <w:marLeft w:val="640"/>
                  <w:marRight w:val="0"/>
                  <w:marTop w:val="0"/>
                  <w:marBottom w:val="0"/>
                  <w:divBdr>
                    <w:top w:val="none" w:sz="0" w:space="0" w:color="auto"/>
                    <w:left w:val="none" w:sz="0" w:space="0" w:color="auto"/>
                    <w:bottom w:val="none" w:sz="0" w:space="0" w:color="auto"/>
                    <w:right w:val="none" w:sz="0" w:space="0" w:color="auto"/>
                  </w:divBdr>
                </w:div>
                <w:div w:id="1671984755">
                  <w:marLeft w:val="640"/>
                  <w:marRight w:val="0"/>
                  <w:marTop w:val="0"/>
                  <w:marBottom w:val="0"/>
                  <w:divBdr>
                    <w:top w:val="none" w:sz="0" w:space="0" w:color="auto"/>
                    <w:left w:val="none" w:sz="0" w:space="0" w:color="auto"/>
                    <w:bottom w:val="none" w:sz="0" w:space="0" w:color="auto"/>
                    <w:right w:val="none" w:sz="0" w:space="0" w:color="auto"/>
                  </w:divBdr>
                </w:div>
                <w:div w:id="1101805510">
                  <w:marLeft w:val="640"/>
                  <w:marRight w:val="0"/>
                  <w:marTop w:val="0"/>
                  <w:marBottom w:val="0"/>
                  <w:divBdr>
                    <w:top w:val="none" w:sz="0" w:space="0" w:color="auto"/>
                    <w:left w:val="none" w:sz="0" w:space="0" w:color="auto"/>
                    <w:bottom w:val="none" w:sz="0" w:space="0" w:color="auto"/>
                    <w:right w:val="none" w:sz="0" w:space="0" w:color="auto"/>
                  </w:divBdr>
                </w:div>
                <w:div w:id="1325746189">
                  <w:marLeft w:val="640"/>
                  <w:marRight w:val="0"/>
                  <w:marTop w:val="0"/>
                  <w:marBottom w:val="0"/>
                  <w:divBdr>
                    <w:top w:val="none" w:sz="0" w:space="0" w:color="auto"/>
                    <w:left w:val="none" w:sz="0" w:space="0" w:color="auto"/>
                    <w:bottom w:val="none" w:sz="0" w:space="0" w:color="auto"/>
                    <w:right w:val="none" w:sz="0" w:space="0" w:color="auto"/>
                  </w:divBdr>
                </w:div>
                <w:div w:id="739863825">
                  <w:marLeft w:val="640"/>
                  <w:marRight w:val="0"/>
                  <w:marTop w:val="0"/>
                  <w:marBottom w:val="0"/>
                  <w:divBdr>
                    <w:top w:val="none" w:sz="0" w:space="0" w:color="auto"/>
                    <w:left w:val="none" w:sz="0" w:space="0" w:color="auto"/>
                    <w:bottom w:val="none" w:sz="0" w:space="0" w:color="auto"/>
                    <w:right w:val="none" w:sz="0" w:space="0" w:color="auto"/>
                  </w:divBdr>
                </w:div>
                <w:div w:id="1557888821">
                  <w:marLeft w:val="640"/>
                  <w:marRight w:val="0"/>
                  <w:marTop w:val="0"/>
                  <w:marBottom w:val="0"/>
                  <w:divBdr>
                    <w:top w:val="none" w:sz="0" w:space="0" w:color="auto"/>
                    <w:left w:val="none" w:sz="0" w:space="0" w:color="auto"/>
                    <w:bottom w:val="none" w:sz="0" w:space="0" w:color="auto"/>
                    <w:right w:val="none" w:sz="0" w:space="0" w:color="auto"/>
                  </w:divBdr>
                </w:div>
                <w:div w:id="1232621677">
                  <w:marLeft w:val="640"/>
                  <w:marRight w:val="0"/>
                  <w:marTop w:val="0"/>
                  <w:marBottom w:val="0"/>
                  <w:divBdr>
                    <w:top w:val="none" w:sz="0" w:space="0" w:color="auto"/>
                    <w:left w:val="none" w:sz="0" w:space="0" w:color="auto"/>
                    <w:bottom w:val="none" w:sz="0" w:space="0" w:color="auto"/>
                    <w:right w:val="none" w:sz="0" w:space="0" w:color="auto"/>
                  </w:divBdr>
                </w:div>
                <w:div w:id="1931235474">
                  <w:marLeft w:val="640"/>
                  <w:marRight w:val="0"/>
                  <w:marTop w:val="0"/>
                  <w:marBottom w:val="0"/>
                  <w:divBdr>
                    <w:top w:val="none" w:sz="0" w:space="0" w:color="auto"/>
                    <w:left w:val="none" w:sz="0" w:space="0" w:color="auto"/>
                    <w:bottom w:val="none" w:sz="0" w:space="0" w:color="auto"/>
                    <w:right w:val="none" w:sz="0" w:space="0" w:color="auto"/>
                  </w:divBdr>
                </w:div>
                <w:div w:id="88626089">
                  <w:marLeft w:val="640"/>
                  <w:marRight w:val="0"/>
                  <w:marTop w:val="0"/>
                  <w:marBottom w:val="0"/>
                  <w:divBdr>
                    <w:top w:val="none" w:sz="0" w:space="0" w:color="auto"/>
                    <w:left w:val="none" w:sz="0" w:space="0" w:color="auto"/>
                    <w:bottom w:val="none" w:sz="0" w:space="0" w:color="auto"/>
                    <w:right w:val="none" w:sz="0" w:space="0" w:color="auto"/>
                  </w:divBdr>
                </w:div>
                <w:div w:id="326056546">
                  <w:marLeft w:val="640"/>
                  <w:marRight w:val="0"/>
                  <w:marTop w:val="0"/>
                  <w:marBottom w:val="0"/>
                  <w:divBdr>
                    <w:top w:val="none" w:sz="0" w:space="0" w:color="auto"/>
                    <w:left w:val="none" w:sz="0" w:space="0" w:color="auto"/>
                    <w:bottom w:val="none" w:sz="0" w:space="0" w:color="auto"/>
                    <w:right w:val="none" w:sz="0" w:space="0" w:color="auto"/>
                  </w:divBdr>
                </w:div>
                <w:div w:id="1239286877">
                  <w:marLeft w:val="640"/>
                  <w:marRight w:val="0"/>
                  <w:marTop w:val="0"/>
                  <w:marBottom w:val="0"/>
                  <w:divBdr>
                    <w:top w:val="none" w:sz="0" w:space="0" w:color="auto"/>
                    <w:left w:val="none" w:sz="0" w:space="0" w:color="auto"/>
                    <w:bottom w:val="none" w:sz="0" w:space="0" w:color="auto"/>
                    <w:right w:val="none" w:sz="0" w:space="0" w:color="auto"/>
                  </w:divBdr>
                </w:div>
                <w:div w:id="1645085308">
                  <w:marLeft w:val="640"/>
                  <w:marRight w:val="0"/>
                  <w:marTop w:val="0"/>
                  <w:marBottom w:val="0"/>
                  <w:divBdr>
                    <w:top w:val="none" w:sz="0" w:space="0" w:color="auto"/>
                    <w:left w:val="none" w:sz="0" w:space="0" w:color="auto"/>
                    <w:bottom w:val="none" w:sz="0" w:space="0" w:color="auto"/>
                    <w:right w:val="none" w:sz="0" w:space="0" w:color="auto"/>
                  </w:divBdr>
                </w:div>
                <w:div w:id="1709984478">
                  <w:marLeft w:val="640"/>
                  <w:marRight w:val="0"/>
                  <w:marTop w:val="0"/>
                  <w:marBottom w:val="0"/>
                  <w:divBdr>
                    <w:top w:val="none" w:sz="0" w:space="0" w:color="auto"/>
                    <w:left w:val="none" w:sz="0" w:space="0" w:color="auto"/>
                    <w:bottom w:val="none" w:sz="0" w:space="0" w:color="auto"/>
                    <w:right w:val="none" w:sz="0" w:space="0" w:color="auto"/>
                  </w:divBdr>
                </w:div>
                <w:div w:id="1400444617">
                  <w:marLeft w:val="640"/>
                  <w:marRight w:val="0"/>
                  <w:marTop w:val="0"/>
                  <w:marBottom w:val="0"/>
                  <w:divBdr>
                    <w:top w:val="none" w:sz="0" w:space="0" w:color="auto"/>
                    <w:left w:val="none" w:sz="0" w:space="0" w:color="auto"/>
                    <w:bottom w:val="none" w:sz="0" w:space="0" w:color="auto"/>
                    <w:right w:val="none" w:sz="0" w:space="0" w:color="auto"/>
                  </w:divBdr>
                </w:div>
                <w:div w:id="731346480">
                  <w:marLeft w:val="640"/>
                  <w:marRight w:val="0"/>
                  <w:marTop w:val="0"/>
                  <w:marBottom w:val="0"/>
                  <w:divBdr>
                    <w:top w:val="none" w:sz="0" w:space="0" w:color="auto"/>
                    <w:left w:val="none" w:sz="0" w:space="0" w:color="auto"/>
                    <w:bottom w:val="none" w:sz="0" w:space="0" w:color="auto"/>
                    <w:right w:val="none" w:sz="0" w:space="0" w:color="auto"/>
                  </w:divBdr>
                </w:div>
                <w:div w:id="915825212">
                  <w:marLeft w:val="640"/>
                  <w:marRight w:val="0"/>
                  <w:marTop w:val="0"/>
                  <w:marBottom w:val="0"/>
                  <w:divBdr>
                    <w:top w:val="none" w:sz="0" w:space="0" w:color="auto"/>
                    <w:left w:val="none" w:sz="0" w:space="0" w:color="auto"/>
                    <w:bottom w:val="none" w:sz="0" w:space="0" w:color="auto"/>
                    <w:right w:val="none" w:sz="0" w:space="0" w:color="auto"/>
                  </w:divBdr>
                </w:div>
                <w:div w:id="1001204827">
                  <w:marLeft w:val="640"/>
                  <w:marRight w:val="0"/>
                  <w:marTop w:val="0"/>
                  <w:marBottom w:val="0"/>
                  <w:divBdr>
                    <w:top w:val="none" w:sz="0" w:space="0" w:color="auto"/>
                    <w:left w:val="none" w:sz="0" w:space="0" w:color="auto"/>
                    <w:bottom w:val="none" w:sz="0" w:space="0" w:color="auto"/>
                    <w:right w:val="none" w:sz="0" w:space="0" w:color="auto"/>
                  </w:divBdr>
                </w:div>
                <w:div w:id="1028528568">
                  <w:marLeft w:val="640"/>
                  <w:marRight w:val="0"/>
                  <w:marTop w:val="0"/>
                  <w:marBottom w:val="0"/>
                  <w:divBdr>
                    <w:top w:val="none" w:sz="0" w:space="0" w:color="auto"/>
                    <w:left w:val="none" w:sz="0" w:space="0" w:color="auto"/>
                    <w:bottom w:val="none" w:sz="0" w:space="0" w:color="auto"/>
                    <w:right w:val="none" w:sz="0" w:space="0" w:color="auto"/>
                  </w:divBdr>
                </w:div>
                <w:div w:id="764571976">
                  <w:marLeft w:val="640"/>
                  <w:marRight w:val="0"/>
                  <w:marTop w:val="0"/>
                  <w:marBottom w:val="0"/>
                  <w:divBdr>
                    <w:top w:val="none" w:sz="0" w:space="0" w:color="auto"/>
                    <w:left w:val="none" w:sz="0" w:space="0" w:color="auto"/>
                    <w:bottom w:val="none" w:sz="0" w:space="0" w:color="auto"/>
                    <w:right w:val="none" w:sz="0" w:space="0" w:color="auto"/>
                  </w:divBdr>
                </w:div>
                <w:div w:id="204871106">
                  <w:marLeft w:val="640"/>
                  <w:marRight w:val="0"/>
                  <w:marTop w:val="0"/>
                  <w:marBottom w:val="0"/>
                  <w:divBdr>
                    <w:top w:val="none" w:sz="0" w:space="0" w:color="auto"/>
                    <w:left w:val="none" w:sz="0" w:space="0" w:color="auto"/>
                    <w:bottom w:val="none" w:sz="0" w:space="0" w:color="auto"/>
                    <w:right w:val="none" w:sz="0" w:space="0" w:color="auto"/>
                  </w:divBdr>
                </w:div>
                <w:div w:id="814226839">
                  <w:marLeft w:val="640"/>
                  <w:marRight w:val="0"/>
                  <w:marTop w:val="0"/>
                  <w:marBottom w:val="0"/>
                  <w:divBdr>
                    <w:top w:val="none" w:sz="0" w:space="0" w:color="auto"/>
                    <w:left w:val="none" w:sz="0" w:space="0" w:color="auto"/>
                    <w:bottom w:val="none" w:sz="0" w:space="0" w:color="auto"/>
                    <w:right w:val="none" w:sz="0" w:space="0" w:color="auto"/>
                  </w:divBdr>
                </w:div>
                <w:div w:id="1120877649">
                  <w:marLeft w:val="640"/>
                  <w:marRight w:val="0"/>
                  <w:marTop w:val="0"/>
                  <w:marBottom w:val="0"/>
                  <w:divBdr>
                    <w:top w:val="none" w:sz="0" w:space="0" w:color="auto"/>
                    <w:left w:val="none" w:sz="0" w:space="0" w:color="auto"/>
                    <w:bottom w:val="none" w:sz="0" w:space="0" w:color="auto"/>
                    <w:right w:val="none" w:sz="0" w:space="0" w:color="auto"/>
                  </w:divBdr>
                </w:div>
                <w:div w:id="378214970">
                  <w:marLeft w:val="640"/>
                  <w:marRight w:val="0"/>
                  <w:marTop w:val="0"/>
                  <w:marBottom w:val="0"/>
                  <w:divBdr>
                    <w:top w:val="none" w:sz="0" w:space="0" w:color="auto"/>
                    <w:left w:val="none" w:sz="0" w:space="0" w:color="auto"/>
                    <w:bottom w:val="none" w:sz="0" w:space="0" w:color="auto"/>
                    <w:right w:val="none" w:sz="0" w:space="0" w:color="auto"/>
                  </w:divBdr>
                </w:div>
                <w:div w:id="1124689524">
                  <w:marLeft w:val="640"/>
                  <w:marRight w:val="0"/>
                  <w:marTop w:val="0"/>
                  <w:marBottom w:val="0"/>
                  <w:divBdr>
                    <w:top w:val="none" w:sz="0" w:space="0" w:color="auto"/>
                    <w:left w:val="none" w:sz="0" w:space="0" w:color="auto"/>
                    <w:bottom w:val="none" w:sz="0" w:space="0" w:color="auto"/>
                    <w:right w:val="none" w:sz="0" w:space="0" w:color="auto"/>
                  </w:divBdr>
                </w:div>
                <w:div w:id="165218249">
                  <w:marLeft w:val="640"/>
                  <w:marRight w:val="0"/>
                  <w:marTop w:val="0"/>
                  <w:marBottom w:val="0"/>
                  <w:divBdr>
                    <w:top w:val="none" w:sz="0" w:space="0" w:color="auto"/>
                    <w:left w:val="none" w:sz="0" w:space="0" w:color="auto"/>
                    <w:bottom w:val="none" w:sz="0" w:space="0" w:color="auto"/>
                    <w:right w:val="none" w:sz="0" w:space="0" w:color="auto"/>
                  </w:divBdr>
                </w:div>
                <w:div w:id="779104576">
                  <w:marLeft w:val="640"/>
                  <w:marRight w:val="0"/>
                  <w:marTop w:val="0"/>
                  <w:marBottom w:val="0"/>
                  <w:divBdr>
                    <w:top w:val="none" w:sz="0" w:space="0" w:color="auto"/>
                    <w:left w:val="none" w:sz="0" w:space="0" w:color="auto"/>
                    <w:bottom w:val="none" w:sz="0" w:space="0" w:color="auto"/>
                    <w:right w:val="none" w:sz="0" w:space="0" w:color="auto"/>
                  </w:divBdr>
                </w:div>
                <w:div w:id="211504658">
                  <w:marLeft w:val="640"/>
                  <w:marRight w:val="0"/>
                  <w:marTop w:val="0"/>
                  <w:marBottom w:val="0"/>
                  <w:divBdr>
                    <w:top w:val="none" w:sz="0" w:space="0" w:color="auto"/>
                    <w:left w:val="none" w:sz="0" w:space="0" w:color="auto"/>
                    <w:bottom w:val="none" w:sz="0" w:space="0" w:color="auto"/>
                    <w:right w:val="none" w:sz="0" w:space="0" w:color="auto"/>
                  </w:divBdr>
                </w:div>
                <w:div w:id="407962153">
                  <w:marLeft w:val="640"/>
                  <w:marRight w:val="0"/>
                  <w:marTop w:val="0"/>
                  <w:marBottom w:val="0"/>
                  <w:divBdr>
                    <w:top w:val="none" w:sz="0" w:space="0" w:color="auto"/>
                    <w:left w:val="none" w:sz="0" w:space="0" w:color="auto"/>
                    <w:bottom w:val="none" w:sz="0" w:space="0" w:color="auto"/>
                    <w:right w:val="none" w:sz="0" w:space="0" w:color="auto"/>
                  </w:divBdr>
                </w:div>
                <w:div w:id="1521166674">
                  <w:marLeft w:val="640"/>
                  <w:marRight w:val="0"/>
                  <w:marTop w:val="0"/>
                  <w:marBottom w:val="0"/>
                  <w:divBdr>
                    <w:top w:val="none" w:sz="0" w:space="0" w:color="auto"/>
                    <w:left w:val="none" w:sz="0" w:space="0" w:color="auto"/>
                    <w:bottom w:val="none" w:sz="0" w:space="0" w:color="auto"/>
                    <w:right w:val="none" w:sz="0" w:space="0" w:color="auto"/>
                  </w:divBdr>
                </w:div>
                <w:div w:id="966088285">
                  <w:marLeft w:val="640"/>
                  <w:marRight w:val="0"/>
                  <w:marTop w:val="0"/>
                  <w:marBottom w:val="0"/>
                  <w:divBdr>
                    <w:top w:val="none" w:sz="0" w:space="0" w:color="auto"/>
                    <w:left w:val="none" w:sz="0" w:space="0" w:color="auto"/>
                    <w:bottom w:val="none" w:sz="0" w:space="0" w:color="auto"/>
                    <w:right w:val="none" w:sz="0" w:space="0" w:color="auto"/>
                  </w:divBdr>
                </w:div>
                <w:div w:id="1188182425">
                  <w:marLeft w:val="640"/>
                  <w:marRight w:val="0"/>
                  <w:marTop w:val="0"/>
                  <w:marBottom w:val="0"/>
                  <w:divBdr>
                    <w:top w:val="none" w:sz="0" w:space="0" w:color="auto"/>
                    <w:left w:val="none" w:sz="0" w:space="0" w:color="auto"/>
                    <w:bottom w:val="none" w:sz="0" w:space="0" w:color="auto"/>
                    <w:right w:val="none" w:sz="0" w:space="0" w:color="auto"/>
                  </w:divBdr>
                </w:div>
                <w:div w:id="132057861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17275868">
          <w:marLeft w:val="640"/>
          <w:marRight w:val="0"/>
          <w:marTop w:val="0"/>
          <w:marBottom w:val="0"/>
          <w:divBdr>
            <w:top w:val="none" w:sz="0" w:space="0" w:color="auto"/>
            <w:left w:val="none" w:sz="0" w:space="0" w:color="auto"/>
            <w:bottom w:val="none" w:sz="0" w:space="0" w:color="auto"/>
            <w:right w:val="none" w:sz="0" w:space="0" w:color="auto"/>
          </w:divBdr>
        </w:div>
        <w:div w:id="1922789086">
          <w:marLeft w:val="640"/>
          <w:marRight w:val="0"/>
          <w:marTop w:val="0"/>
          <w:marBottom w:val="0"/>
          <w:divBdr>
            <w:top w:val="none" w:sz="0" w:space="0" w:color="auto"/>
            <w:left w:val="none" w:sz="0" w:space="0" w:color="auto"/>
            <w:bottom w:val="none" w:sz="0" w:space="0" w:color="auto"/>
            <w:right w:val="none" w:sz="0" w:space="0" w:color="auto"/>
          </w:divBdr>
        </w:div>
        <w:div w:id="1645354524">
          <w:marLeft w:val="640"/>
          <w:marRight w:val="0"/>
          <w:marTop w:val="0"/>
          <w:marBottom w:val="0"/>
          <w:divBdr>
            <w:top w:val="none" w:sz="0" w:space="0" w:color="auto"/>
            <w:left w:val="none" w:sz="0" w:space="0" w:color="auto"/>
            <w:bottom w:val="none" w:sz="0" w:space="0" w:color="auto"/>
            <w:right w:val="none" w:sz="0" w:space="0" w:color="auto"/>
          </w:divBdr>
        </w:div>
        <w:div w:id="655453392">
          <w:marLeft w:val="640"/>
          <w:marRight w:val="0"/>
          <w:marTop w:val="0"/>
          <w:marBottom w:val="0"/>
          <w:divBdr>
            <w:top w:val="none" w:sz="0" w:space="0" w:color="auto"/>
            <w:left w:val="none" w:sz="0" w:space="0" w:color="auto"/>
            <w:bottom w:val="none" w:sz="0" w:space="0" w:color="auto"/>
            <w:right w:val="none" w:sz="0" w:space="0" w:color="auto"/>
          </w:divBdr>
          <w:divsChild>
            <w:div w:id="2144107123">
              <w:marLeft w:val="0"/>
              <w:marRight w:val="0"/>
              <w:marTop w:val="0"/>
              <w:marBottom w:val="0"/>
              <w:divBdr>
                <w:top w:val="none" w:sz="0" w:space="0" w:color="auto"/>
                <w:left w:val="none" w:sz="0" w:space="0" w:color="auto"/>
                <w:bottom w:val="none" w:sz="0" w:space="0" w:color="auto"/>
                <w:right w:val="none" w:sz="0" w:space="0" w:color="auto"/>
              </w:divBdr>
            </w:div>
          </w:divsChild>
        </w:div>
        <w:div w:id="422992326">
          <w:marLeft w:val="640"/>
          <w:marRight w:val="0"/>
          <w:marTop w:val="0"/>
          <w:marBottom w:val="0"/>
          <w:divBdr>
            <w:top w:val="none" w:sz="0" w:space="0" w:color="auto"/>
            <w:left w:val="none" w:sz="0" w:space="0" w:color="auto"/>
            <w:bottom w:val="none" w:sz="0" w:space="0" w:color="auto"/>
            <w:right w:val="none" w:sz="0" w:space="0" w:color="auto"/>
          </w:divBdr>
        </w:div>
        <w:div w:id="817502288">
          <w:marLeft w:val="640"/>
          <w:marRight w:val="0"/>
          <w:marTop w:val="0"/>
          <w:marBottom w:val="0"/>
          <w:divBdr>
            <w:top w:val="none" w:sz="0" w:space="0" w:color="auto"/>
            <w:left w:val="none" w:sz="0" w:space="0" w:color="auto"/>
            <w:bottom w:val="none" w:sz="0" w:space="0" w:color="auto"/>
            <w:right w:val="none" w:sz="0" w:space="0" w:color="auto"/>
          </w:divBdr>
        </w:div>
        <w:div w:id="1293246788">
          <w:marLeft w:val="640"/>
          <w:marRight w:val="0"/>
          <w:marTop w:val="0"/>
          <w:marBottom w:val="0"/>
          <w:divBdr>
            <w:top w:val="none" w:sz="0" w:space="0" w:color="auto"/>
            <w:left w:val="none" w:sz="0" w:space="0" w:color="auto"/>
            <w:bottom w:val="none" w:sz="0" w:space="0" w:color="auto"/>
            <w:right w:val="none" w:sz="0" w:space="0" w:color="auto"/>
          </w:divBdr>
        </w:div>
        <w:div w:id="197857021">
          <w:marLeft w:val="640"/>
          <w:marRight w:val="0"/>
          <w:marTop w:val="0"/>
          <w:marBottom w:val="0"/>
          <w:divBdr>
            <w:top w:val="none" w:sz="0" w:space="0" w:color="auto"/>
            <w:left w:val="none" w:sz="0" w:space="0" w:color="auto"/>
            <w:bottom w:val="none" w:sz="0" w:space="0" w:color="auto"/>
            <w:right w:val="none" w:sz="0" w:space="0" w:color="auto"/>
          </w:divBdr>
        </w:div>
        <w:div w:id="452292120">
          <w:marLeft w:val="640"/>
          <w:marRight w:val="0"/>
          <w:marTop w:val="0"/>
          <w:marBottom w:val="0"/>
          <w:divBdr>
            <w:top w:val="none" w:sz="0" w:space="0" w:color="auto"/>
            <w:left w:val="none" w:sz="0" w:space="0" w:color="auto"/>
            <w:bottom w:val="none" w:sz="0" w:space="0" w:color="auto"/>
            <w:right w:val="none" w:sz="0" w:space="0" w:color="auto"/>
          </w:divBdr>
          <w:divsChild>
            <w:div w:id="965353497">
              <w:marLeft w:val="0"/>
              <w:marRight w:val="0"/>
              <w:marTop w:val="0"/>
              <w:marBottom w:val="0"/>
              <w:divBdr>
                <w:top w:val="none" w:sz="0" w:space="0" w:color="auto"/>
                <w:left w:val="none" w:sz="0" w:space="0" w:color="auto"/>
                <w:bottom w:val="none" w:sz="0" w:space="0" w:color="auto"/>
                <w:right w:val="none" w:sz="0" w:space="0" w:color="auto"/>
              </w:divBdr>
            </w:div>
          </w:divsChild>
        </w:div>
        <w:div w:id="1230002145">
          <w:marLeft w:val="640"/>
          <w:marRight w:val="0"/>
          <w:marTop w:val="0"/>
          <w:marBottom w:val="0"/>
          <w:divBdr>
            <w:top w:val="none" w:sz="0" w:space="0" w:color="auto"/>
            <w:left w:val="none" w:sz="0" w:space="0" w:color="auto"/>
            <w:bottom w:val="none" w:sz="0" w:space="0" w:color="auto"/>
            <w:right w:val="none" w:sz="0" w:space="0" w:color="auto"/>
          </w:divBdr>
        </w:div>
        <w:div w:id="133568760">
          <w:marLeft w:val="640"/>
          <w:marRight w:val="0"/>
          <w:marTop w:val="0"/>
          <w:marBottom w:val="0"/>
          <w:divBdr>
            <w:top w:val="none" w:sz="0" w:space="0" w:color="auto"/>
            <w:left w:val="none" w:sz="0" w:space="0" w:color="auto"/>
            <w:bottom w:val="none" w:sz="0" w:space="0" w:color="auto"/>
            <w:right w:val="none" w:sz="0" w:space="0" w:color="auto"/>
          </w:divBdr>
        </w:div>
        <w:div w:id="16203862">
          <w:marLeft w:val="640"/>
          <w:marRight w:val="0"/>
          <w:marTop w:val="0"/>
          <w:marBottom w:val="0"/>
          <w:divBdr>
            <w:top w:val="none" w:sz="0" w:space="0" w:color="auto"/>
            <w:left w:val="none" w:sz="0" w:space="0" w:color="auto"/>
            <w:bottom w:val="none" w:sz="0" w:space="0" w:color="auto"/>
            <w:right w:val="none" w:sz="0" w:space="0" w:color="auto"/>
          </w:divBdr>
        </w:div>
        <w:div w:id="1337729484">
          <w:marLeft w:val="640"/>
          <w:marRight w:val="0"/>
          <w:marTop w:val="0"/>
          <w:marBottom w:val="0"/>
          <w:divBdr>
            <w:top w:val="none" w:sz="0" w:space="0" w:color="auto"/>
            <w:left w:val="none" w:sz="0" w:space="0" w:color="auto"/>
            <w:bottom w:val="none" w:sz="0" w:space="0" w:color="auto"/>
            <w:right w:val="none" w:sz="0" w:space="0" w:color="auto"/>
          </w:divBdr>
        </w:div>
        <w:div w:id="346104138">
          <w:marLeft w:val="640"/>
          <w:marRight w:val="0"/>
          <w:marTop w:val="0"/>
          <w:marBottom w:val="0"/>
          <w:divBdr>
            <w:top w:val="none" w:sz="0" w:space="0" w:color="auto"/>
            <w:left w:val="none" w:sz="0" w:space="0" w:color="auto"/>
            <w:bottom w:val="none" w:sz="0" w:space="0" w:color="auto"/>
            <w:right w:val="none" w:sz="0" w:space="0" w:color="auto"/>
          </w:divBdr>
        </w:div>
        <w:div w:id="807089897">
          <w:marLeft w:val="640"/>
          <w:marRight w:val="0"/>
          <w:marTop w:val="0"/>
          <w:marBottom w:val="0"/>
          <w:divBdr>
            <w:top w:val="none" w:sz="0" w:space="0" w:color="auto"/>
            <w:left w:val="none" w:sz="0" w:space="0" w:color="auto"/>
            <w:bottom w:val="none" w:sz="0" w:space="0" w:color="auto"/>
            <w:right w:val="none" w:sz="0" w:space="0" w:color="auto"/>
          </w:divBdr>
        </w:div>
        <w:div w:id="838424408">
          <w:marLeft w:val="640"/>
          <w:marRight w:val="0"/>
          <w:marTop w:val="0"/>
          <w:marBottom w:val="0"/>
          <w:divBdr>
            <w:top w:val="none" w:sz="0" w:space="0" w:color="auto"/>
            <w:left w:val="none" w:sz="0" w:space="0" w:color="auto"/>
            <w:bottom w:val="none" w:sz="0" w:space="0" w:color="auto"/>
            <w:right w:val="none" w:sz="0" w:space="0" w:color="auto"/>
          </w:divBdr>
        </w:div>
        <w:div w:id="2009283649">
          <w:marLeft w:val="640"/>
          <w:marRight w:val="0"/>
          <w:marTop w:val="0"/>
          <w:marBottom w:val="0"/>
          <w:divBdr>
            <w:top w:val="none" w:sz="0" w:space="0" w:color="auto"/>
            <w:left w:val="none" w:sz="0" w:space="0" w:color="auto"/>
            <w:bottom w:val="none" w:sz="0" w:space="0" w:color="auto"/>
            <w:right w:val="none" w:sz="0" w:space="0" w:color="auto"/>
          </w:divBdr>
        </w:div>
        <w:div w:id="358507314">
          <w:marLeft w:val="640"/>
          <w:marRight w:val="0"/>
          <w:marTop w:val="0"/>
          <w:marBottom w:val="0"/>
          <w:divBdr>
            <w:top w:val="none" w:sz="0" w:space="0" w:color="auto"/>
            <w:left w:val="none" w:sz="0" w:space="0" w:color="auto"/>
            <w:bottom w:val="none" w:sz="0" w:space="0" w:color="auto"/>
            <w:right w:val="none" w:sz="0" w:space="0" w:color="auto"/>
          </w:divBdr>
          <w:divsChild>
            <w:div w:id="256057454">
              <w:marLeft w:val="0"/>
              <w:marRight w:val="0"/>
              <w:marTop w:val="0"/>
              <w:marBottom w:val="0"/>
              <w:divBdr>
                <w:top w:val="none" w:sz="0" w:space="0" w:color="auto"/>
                <w:left w:val="none" w:sz="0" w:space="0" w:color="auto"/>
                <w:bottom w:val="none" w:sz="0" w:space="0" w:color="auto"/>
                <w:right w:val="none" w:sz="0" w:space="0" w:color="auto"/>
              </w:divBdr>
            </w:div>
          </w:divsChild>
        </w:div>
        <w:div w:id="172843471">
          <w:marLeft w:val="640"/>
          <w:marRight w:val="0"/>
          <w:marTop w:val="0"/>
          <w:marBottom w:val="0"/>
          <w:divBdr>
            <w:top w:val="none" w:sz="0" w:space="0" w:color="auto"/>
            <w:left w:val="none" w:sz="0" w:space="0" w:color="auto"/>
            <w:bottom w:val="none" w:sz="0" w:space="0" w:color="auto"/>
            <w:right w:val="none" w:sz="0" w:space="0" w:color="auto"/>
          </w:divBdr>
        </w:div>
        <w:div w:id="1766921512">
          <w:marLeft w:val="640"/>
          <w:marRight w:val="0"/>
          <w:marTop w:val="0"/>
          <w:marBottom w:val="0"/>
          <w:divBdr>
            <w:top w:val="none" w:sz="0" w:space="0" w:color="auto"/>
            <w:left w:val="none" w:sz="0" w:space="0" w:color="auto"/>
            <w:bottom w:val="none" w:sz="0" w:space="0" w:color="auto"/>
            <w:right w:val="none" w:sz="0" w:space="0" w:color="auto"/>
          </w:divBdr>
        </w:div>
        <w:div w:id="518352889">
          <w:marLeft w:val="640"/>
          <w:marRight w:val="0"/>
          <w:marTop w:val="0"/>
          <w:marBottom w:val="0"/>
          <w:divBdr>
            <w:top w:val="none" w:sz="0" w:space="0" w:color="auto"/>
            <w:left w:val="none" w:sz="0" w:space="0" w:color="auto"/>
            <w:bottom w:val="none" w:sz="0" w:space="0" w:color="auto"/>
            <w:right w:val="none" w:sz="0" w:space="0" w:color="auto"/>
          </w:divBdr>
          <w:divsChild>
            <w:div w:id="1942646071">
              <w:marLeft w:val="0"/>
              <w:marRight w:val="0"/>
              <w:marTop w:val="0"/>
              <w:marBottom w:val="0"/>
              <w:divBdr>
                <w:top w:val="none" w:sz="0" w:space="0" w:color="auto"/>
                <w:left w:val="none" w:sz="0" w:space="0" w:color="auto"/>
                <w:bottom w:val="none" w:sz="0" w:space="0" w:color="auto"/>
                <w:right w:val="none" w:sz="0" w:space="0" w:color="auto"/>
              </w:divBdr>
            </w:div>
          </w:divsChild>
        </w:div>
        <w:div w:id="1293249240">
          <w:marLeft w:val="640"/>
          <w:marRight w:val="0"/>
          <w:marTop w:val="0"/>
          <w:marBottom w:val="0"/>
          <w:divBdr>
            <w:top w:val="none" w:sz="0" w:space="0" w:color="auto"/>
            <w:left w:val="none" w:sz="0" w:space="0" w:color="auto"/>
            <w:bottom w:val="none" w:sz="0" w:space="0" w:color="auto"/>
            <w:right w:val="none" w:sz="0" w:space="0" w:color="auto"/>
          </w:divBdr>
        </w:div>
        <w:div w:id="383483396">
          <w:marLeft w:val="640"/>
          <w:marRight w:val="0"/>
          <w:marTop w:val="0"/>
          <w:marBottom w:val="0"/>
          <w:divBdr>
            <w:top w:val="none" w:sz="0" w:space="0" w:color="auto"/>
            <w:left w:val="none" w:sz="0" w:space="0" w:color="auto"/>
            <w:bottom w:val="none" w:sz="0" w:space="0" w:color="auto"/>
            <w:right w:val="none" w:sz="0" w:space="0" w:color="auto"/>
          </w:divBdr>
        </w:div>
        <w:div w:id="133103872">
          <w:marLeft w:val="640"/>
          <w:marRight w:val="0"/>
          <w:marTop w:val="0"/>
          <w:marBottom w:val="0"/>
          <w:divBdr>
            <w:top w:val="none" w:sz="0" w:space="0" w:color="auto"/>
            <w:left w:val="none" w:sz="0" w:space="0" w:color="auto"/>
            <w:bottom w:val="none" w:sz="0" w:space="0" w:color="auto"/>
            <w:right w:val="none" w:sz="0" w:space="0" w:color="auto"/>
          </w:divBdr>
        </w:div>
        <w:div w:id="1892424911">
          <w:marLeft w:val="640"/>
          <w:marRight w:val="0"/>
          <w:marTop w:val="0"/>
          <w:marBottom w:val="0"/>
          <w:divBdr>
            <w:top w:val="none" w:sz="0" w:space="0" w:color="auto"/>
            <w:left w:val="none" w:sz="0" w:space="0" w:color="auto"/>
            <w:bottom w:val="none" w:sz="0" w:space="0" w:color="auto"/>
            <w:right w:val="none" w:sz="0" w:space="0" w:color="auto"/>
          </w:divBdr>
        </w:div>
        <w:div w:id="1309825930">
          <w:marLeft w:val="640"/>
          <w:marRight w:val="0"/>
          <w:marTop w:val="0"/>
          <w:marBottom w:val="0"/>
          <w:divBdr>
            <w:top w:val="none" w:sz="0" w:space="0" w:color="auto"/>
            <w:left w:val="none" w:sz="0" w:space="0" w:color="auto"/>
            <w:bottom w:val="none" w:sz="0" w:space="0" w:color="auto"/>
            <w:right w:val="none" w:sz="0" w:space="0" w:color="auto"/>
          </w:divBdr>
        </w:div>
        <w:div w:id="1660839117">
          <w:marLeft w:val="640"/>
          <w:marRight w:val="0"/>
          <w:marTop w:val="0"/>
          <w:marBottom w:val="0"/>
          <w:divBdr>
            <w:top w:val="none" w:sz="0" w:space="0" w:color="auto"/>
            <w:left w:val="none" w:sz="0" w:space="0" w:color="auto"/>
            <w:bottom w:val="none" w:sz="0" w:space="0" w:color="auto"/>
            <w:right w:val="none" w:sz="0" w:space="0" w:color="auto"/>
          </w:divBdr>
        </w:div>
      </w:divsChild>
    </w:div>
    <w:div w:id="1073509244">
      <w:bodyDiv w:val="1"/>
      <w:marLeft w:val="0"/>
      <w:marRight w:val="0"/>
      <w:marTop w:val="0"/>
      <w:marBottom w:val="0"/>
      <w:divBdr>
        <w:top w:val="none" w:sz="0" w:space="0" w:color="auto"/>
        <w:left w:val="none" w:sz="0" w:space="0" w:color="auto"/>
        <w:bottom w:val="none" w:sz="0" w:space="0" w:color="auto"/>
        <w:right w:val="none" w:sz="0" w:space="0" w:color="auto"/>
      </w:divBdr>
    </w:div>
    <w:div w:id="1133913519">
      <w:bodyDiv w:val="1"/>
      <w:marLeft w:val="0"/>
      <w:marRight w:val="0"/>
      <w:marTop w:val="0"/>
      <w:marBottom w:val="0"/>
      <w:divBdr>
        <w:top w:val="none" w:sz="0" w:space="0" w:color="auto"/>
        <w:left w:val="none" w:sz="0" w:space="0" w:color="auto"/>
        <w:bottom w:val="none" w:sz="0" w:space="0" w:color="auto"/>
        <w:right w:val="none" w:sz="0" w:space="0" w:color="auto"/>
      </w:divBdr>
    </w:div>
    <w:div w:id="1166437279">
      <w:bodyDiv w:val="1"/>
      <w:marLeft w:val="0"/>
      <w:marRight w:val="0"/>
      <w:marTop w:val="0"/>
      <w:marBottom w:val="0"/>
      <w:divBdr>
        <w:top w:val="none" w:sz="0" w:space="0" w:color="auto"/>
        <w:left w:val="none" w:sz="0" w:space="0" w:color="auto"/>
        <w:bottom w:val="none" w:sz="0" w:space="0" w:color="auto"/>
        <w:right w:val="none" w:sz="0" w:space="0" w:color="auto"/>
      </w:divBdr>
      <w:divsChild>
        <w:div w:id="532882474">
          <w:marLeft w:val="640"/>
          <w:marRight w:val="0"/>
          <w:marTop w:val="0"/>
          <w:marBottom w:val="0"/>
          <w:divBdr>
            <w:top w:val="none" w:sz="0" w:space="0" w:color="auto"/>
            <w:left w:val="none" w:sz="0" w:space="0" w:color="auto"/>
            <w:bottom w:val="none" w:sz="0" w:space="0" w:color="auto"/>
            <w:right w:val="none" w:sz="0" w:space="0" w:color="auto"/>
          </w:divBdr>
        </w:div>
        <w:div w:id="1897935057">
          <w:marLeft w:val="640"/>
          <w:marRight w:val="0"/>
          <w:marTop w:val="0"/>
          <w:marBottom w:val="0"/>
          <w:divBdr>
            <w:top w:val="none" w:sz="0" w:space="0" w:color="auto"/>
            <w:left w:val="none" w:sz="0" w:space="0" w:color="auto"/>
            <w:bottom w:val="none" w:sz="0" w:space="0" w:color="auto"/>
            <w:right w:val="none" w:sz="0" w:space="0" w:color="auto"/>
          </w:divBdr>
        </w:div>
        <w:div w:id="1432506157">
          <w:marLeft w:val="640"/>
          <w:marRight w:val="0"/>
          <w:marTop w:val="0"/>
          <w:marBottom w:val="0"/>
          <w:divBdr>
            <w:top w:val="none" w:sz="0" w:space="0" w:color="auto"/>
            <w:left w:val="none" w:sz="0" w:space="0" w:color="auto"/>
            <w:bottom w:val="none" w:sz="0" w:space="0" w:color="auto"/>
            <w:right w:val="none" w:sz="0" w:space="0" w:color="auto"/>
          </w:divBdr>
        </w:div>
        <w:div w:id="272056477">
          <w:marLeft w:val="640"/>
          <w:marRight w:val="0"/>
          <w:marTop w:val="0"/>
          <w:marBottom w:val="0"/>
          <w:divBdr>
            <w:top w:val="none" w:sz="0" w:space="0" w:color="auto"/>
            <w:left w:val="none" w:sz="0" w:space="0" w:color="auto"/>
            <w:bottom w:val="none" w:sz="0" w:space="0" w:color="auto"/>
            <w:right w:val="none" w:sz="0" w:space="0" w:color="auto"/>
          </w:divBdr>
        </w:div>
        <w:div w:id="1487552448">
          <w:marLeft w:val="640"/>
          <w:marRight w:val="0"/>
          <w:marTop w:val="0"/>
          <w:marBottom w:val="0"/>
          <w:divBdr>
            <w:top w:val="none" w:sz="0" w:space="0" w:color="auto"/>
            <w:left w:val="none" w:sz="0" w:space="0" w:color="auto"/>
            <w:bottom w:val="none" w:sz="0" w:space="0" w:color="auto"/>
            <w:right w:val="none" w:sz="0" w:space="0" w:color="auto"/>
          </w:divBdr>
        </w:div>
        <w:div w:id="926160055">
          <w:marLeft w:val="640"/>
          <w:marRight w:val="0"/>
          <w:marTop w:val="0"/>
          <w:marBottom w:val="0"/>
          <w:divBdr>
            <w:top w:val="none" w:sz="0" w:space="0" w:color="auto"/>
            <w:left w:val="none" w:sz="0" w:space="0" w:color="auto"/>
            <w:bottom w:val="none" w:sz="0" w:space="0" w:color="auto"/>
            <w:right w:val="none" w:sz="0" w:space="0" w:color="auto"/>
          </w:divBdr>
        </w:div>
        <w:div w:id="1021660547">
          <w:marLeft w:val="640"/>
          <w:marRight w:val="0"/>
          <w:marTop w:val="0"/>
          <w:marBottom w:val="0"/>
          <w:divBdr>
            <w:top w:val="none" w:sz="0" w:space="0" w:color="auto"/>
            <w:left w:val="none" w:sz="0" w:space="0" w:color="auto"/>
            <w:bottom w:val="none" w:sz="0" w:space="0" w:color="auto"/>
            <w:right w:val="none" w:sz="0" w:space="0" w:color="auto"/>
          </w:divBdr>
        </w:div>
        <w:div w:id="713576309">
          <w:marLeft w:val="640"/>
          <w:marRight w:val="0"/>
          <w:marTop w:val="0"/>
          <w:marBottom w:val="0"/>
          <w:divBdr>
            <w:top w:val="none" w:sz="0" w:space="0" w:color="auto"/>
            <w:left w:val="none" w:sz="0" w:space="0" w:color="auto"/>
            <w:bottom w:val="none" w:sz="0" w:space="0" w:color="auto"/>
            <w:right w:val="none" w:sz="0" w:space="0" w:color="auto"/>
          </w:divBdr>
        </w:div>
        <w:div w:id="1502771751">
          <w:marLeft w:val="640"/>
          <w:marRight w:val="0"/>
          <w:marTop w:val="0"/>
          <w:marBottom w:val="0"/>
          <w:divBdr>
            <w:top w:val="none" w:sz="0" w:space="0" w:color="auto"/>
            <w:left w:val="none" w:sz="0" w:space="0" w:color="auto"/>
            <w:bottom w:val="none" w:sz="0" w:space="0" w:color="auto"/>
            <w:right w:val="none" w:sz="0" w:space="0" w:color="auto"/>
          </w:divBdr>
        </w:div>
        <w:div w:id="1513296737">
          <w:marLeft w:val="640"/>
          <w:marRight w:val="0"/>
          <w:marTop w:val="0"/>
          <w:marBottom w:val="0"/>
          <w:divBdr>
            <w:top w:val="none" w:sz="0" w:space="0" w:color="auto"/>
            <w:left w:val="none" w:sz="0" w:space="0" w:color="auto"/>
            <w:bottom w:val="none" w:sz="0" w:space="0" w:color="auto"/>
            <w:right w:val="none" w:sz="0" w:space="0" w:color="auto"/>
          </w:divBdr>
        </w:div>
        <w:div w:id="42410524">
          <w:marLeft w:val="640"/>
          <w:marRight w:val="0"/>
          <w:marTop w:val="0"/>
          <w:marBottom w:val="0"/>
          <w:divBdr>
            <w:top w:val="none" w:sz="0" w:space="0" w:color="auto"/>
            <w:left w:val="none" w:sz="0" w:space="0" w:color="auto"/>
            <w:bottom w:val="none" w:sz="0" w:space="0" w:color="auto"/>
            <w:right w:val="none" w:sz="0" w:space="0" w:color="auto"/>
          </w:divBdr>
        </w:div>
        <w:div w:id="229969777">
          <w:marLeft w:val="640"/>
          <w:marRight w:val="0"/>
          <w:marTop w:val="0"/>
          <w:marBottom w:val="0"/>
          <w:divBdr>
            <w:top w:val="none" w:sz="0" w:space="0" w:color="auto"/>
            <w:left w:val="none" w:sz="0" w:space="0" w:color="auto"/>
            <w:bottom w:val="none" w:sz="0" w:space="0" w:color="auto"/>
            <w:right w:val="none" w:sz="0" w:space="0" w:color="auto"/>
          </w:divBdr>
        </w:div>
        <w:div w:id="1800032042">
          <w:marLeft w:val="640"/>
          <w:marRight w:val="0"/>
          <w:marTop w:val="0"/>
          <w:marBottom w:val="0"/>
          <w:divBdr>
            <w:top w:val="none" w:sz="0" w:space="0" w:color="auto"/>
            <w:left w:val="none" w:sz="0" w:space="0" w:color="auto"/>
            <w:bottom w:val="none" w:sz="0" w:space="0" w:color="auto"/>
            <w:right w:val="none" w:sz="0" w:space="0" w:color="auto"/>
          </w:divBdr>
        </w:div>
        <w:div w:id="490027760">
          <w:marLeft w:val="640"/>
          <w:marRight w:val="0"/>
          <w:marTop w:val="0"/>
          <w:marBottom w:val="0"/>
          <w:divBdr>
            <w:top w:val="none" w:sz="0" w:space="0" w:color="auto"/>
            <w:left w:val="none" w:sz="0" w:space="0" w:color="auto"/>
            <w:bottom w:val="none" w:sz="0" w:space="0" w:color="auto"/>
            <w:right w:val="none" w:sz="0" w:space="0" w:color="auto"/>
          </w:divBdr>
        </w:div>
        <w:div w:id="528417155">
          <w:marLeft w:val="640"/>
          <w:marRight w:val="0"/>
          <w:marTop w:val="0"/>
          <w:marBottom w:val="0"/>
          <w:divBdr>
            <w:top w:val="none" w:sz="0" w:space="0" w:color="auto"/>
            <w:left w:val="none" w:sz="0" w:space="0" w:color="auto"/>
            <w:bottom w:val="none" w:sz="0" w:space="0" w:color="auto"/>
            <w:right w:val="none" w:sz="0" w:space="0" w:color="auto"/>
          </w:divBdr>
        </w:div>
        <w:div w:id="424889570">
          <w:marLeft w:val="640"/>
          <w:marRight w:val="0"/>
          <w:marTop w:val="0"/>
          <w:marBottom w:val="0"/>
          <w:divBdr>
            <w:top w:val="none" w:sz="0" w:space="0" w:color="auto"/>
            <w:left w:val="none" w:sz="0" w:space="0" w:color="auto"/>
            <w:bottom w:val="none" w:sz="0" w:space="0" w:color="auto"/>
            <w:right w:val="none" w:sz="0" w:space="0" w:color="auto"/>
          </w:divBdr>
        </w:div>
        <w:div w:id="617640783">
          <w:marLeft w:val="640"/>
          <w:marRight w:val="0"/>
          <w:marTop w:val="0"/>
          <w:marBottom w:val="0"/>
          <w:divBdr>
            <w:top w:val="none" w:sz="0" w:space="0" w:color="auto"/>
            <w:left w:val="none" w:sz="0" w:space="0" w:color="auto"/>
            <w:bottom w:val="none" w:sz="0" w:space="0" w:color="auto"/>
            <w:right w:val="none" w:sz="0" w:space="0" w:color="auto"/>
          </w:divBdr>
        </w:div>
        <w:div w:id="983774107">
          <w:marLeft w:val="640"/>
          <w:marRight w:val="0"/>
          <w:marTop w:val="0"/>
          <w:marBottom w:val="0"/>
          <w:divBdr>
            <w:top w:val="none" w:sz="0" w:space="0" w:color="auto"/>
            <w:left w:val="none" w:sz="0" w:space="0" w:color="auto"/>
            <w:bottom w:val="none" w:sz="0" w:space="0" w:color="auto"/>
            <w:right w:val="none" w:sz="0" w:space="0" w:color="auto"/>
          </w:divBdr>
        </w:div>
        <w:div w:id="1431968547">
          <w:marLeft w:val="640"/>
          <w:marRight w:val="0"/>
          <w:marTop w:val="0"/>
          <w:marBottom w:val="0"/>
          <w:divBdr>
            <w:top w:val="none" w:sz="0" w:space="0" w:color="auto"/>
            <w:left w:val="none" w:sz="0" w:space="0" w:color="auto"/>
            <w:bottom w:val="none" w:sz="0" w:space="0" w:color="auto"/>
            <w:right w:val="none" w:sz="0" w:space="0" w:color="auto"/>
          </w:divBdr>
        </w:div>
        <w:div w:id="443351827">
          <w:marLeft w:val="640"/>
          <w:marRight w:val="0"/>
          <w:marTop w:val="0"/>
          <w:marBottom w:val="0"/>
          <w:divBdr>
            <w:top w:val="none" w:sz="0" w:space="0" w:color="auto"/>
            <w:left w:val="none" w:sz="0" w:space="0" w:color="auto"/>
            <w:bottom w:val="none" w:sz="0" w:space="0" w:color="auto"/>
            <w:right w:val="none" w:sz="0" w:space="0" w:color="auto"/>
          </w:divBdr>
        </w:div>
        <w:div w:id="1789203347">
          <w:marLeft w:val="640"/>
          <w:marRight w:val="0"/>
          <w:marTop w:val="0"/>
          <w:marBottom w:val="0"/>
          <w:divBdr>
            <w:top w:val="none" w:sz="0" w:space="0" w:color="auto"/>
            <w:left w:val="none" w:sz="0" w:space="0" w:color="auto"/>
            <w:bottom w:val="none" w:sz="0" w:space="0" w:color="auto"/>
            <w:right w:val="none" w:sz="0" w:space="0" w:color="auto"/>
          </w:divBdr>
        </w:div>
        <w:div w:id="1803767547">
          <w:marLeft w:val="640"/>
          <w:marRight w:val="0"/>
          <w:marTop w:val="0"/>
          <w:marBottom w:val="0"/>
          <w:divBdr>
            <w:top w:val="none" w:sz="0" w:space="0" w:color="auto"/>
            <w:left w:val="none" w:sz="0" w:space="0" w:color="auto"/>
            <w:bottom w:val="none" w:sz="0" w:space="0" w:color="auto"/>
            <w:right w:val="none" w:sz="0" w:space="0" w:color="auto"/>
          </w:divBdr>
        </w:div>
        <w:div w:id="275599195">
          <w:marLeft w:val="640"/>
          <w:marRight w:val="0"/>
          <w:marTop w:val="0"/>
          <w:marBottom w:val="0"/>
          <w:divBdr>
            <w:top w:val="none" w:sz="0" w:space="0" w:color="auto"/>
            <w:left w:val="none" w:sz="0" w:space="0" w:color="auto"/>
            <w:bottom w:val="none" w:sz="0" w:space="0" w:color="auto"/>
            <w:right w:val="none" w:sz="0" w:space="0" w:color="auto"/>
          </w:divBdr>
        </w:div>
        <w:div w:id="2005619666">
          <w:marLeft w:val="640"/>
          <w:marRight w:val="0"/>
          <w:marTop w:val="0"/>
          <w:marBottom w:val="0"/>
          <w:divBdr>
            <w:top w:val="none" w:sz="0" w:space="0" w:color="auto"/>
            <w:left w:val="none" w:sz="0" w:space="0" w:color="auto"/>
            <w:bottom w:val="none" w:sz="0" w:space="0" w:color="auto"/>
            <w:right w:val="none" w:sz="0" w:space="0" w:color="auto"/>
          </w:divBdr>
        </w:div>
      </w:divsChild>
    </w:div>
    <w:div w:id="1195463432">
      <w:bodyDiv w:val="1"/>
      <w:marLeft w:val="0"/>
      <w:marRight w:val="0"/>
      <w:marTop w:val="0"/>
      <w:marBottom w:val="0"/>
      <w:divBdr>
        <w:top w:val="none" w:sz="0" w:space="0" w:color="auto"/>
        <w:left w:val="none" w:sz="0" w:space="0" w:color="auto"/>
        <w:bottom w:val="none" w:sz="0" w:space="0" w:color="auto"/>
        <w:right w:val="none" w:sz="0" w:space="0" w:color="auto"/>
      </w:divBdr>
      <w:divsChild>
        <w:div w:id="147214916">
          <w:marLeft w:val="640"/>
          <w:marRight w:val="0"/>
          <w:marTop w:val="0"/>
          <w:marBottom w:val="0"/>
          <w:divBdr>
            <w:top w:val="none" w:sz="0" w:space="0" w:color="auto"/>
            <w:left w:val="none" w:sz="0" w:space="0" w:color="auto"/>
            <w:bottom w:val="none" w:sz="0" w:space="0" w:color="auto"/>
            <w:right w:val="none" w:sz="0" w:space="0" w:color="auto"/>
          </w:divBdr>
        </w:div>
        <w:div w:id="431172586">
          <w:marLeft w:val="640"/>
          <w:marRight w:val="0"/>
          <w:marTop w:val="0"/>
          <w:marBottom w:val="0"/>
          <w:divBdr>
            <w:top w:val="none" w:sz="0" w:space="0" w:color="auto"/>
            <w:left w:val="none" w:sz="0" w:space="0" w:color="auto"/>
            <w:bottom w:val="none" w:sz="0" w:space="0" w:color="auto"/>
            <w:right w:val="none" w:sz="0" w:space="0" w:color="auto"/>
          </w:divBdr>
        </w:div>
        <w:div w:id="1232038134">
          <w:marLeft w:val="640"/>
          <w:marRight w:val="0"/>
          <w:marTop w:val="0"/>
          <w:marBottom w:val="0"/>
          <w:divBdr>
            <w:top w:val="none" w:sz="0" w:space="0" w:color="auto"/>
            <w:left w:val="none" w:sz="0" w:space="0" w:color="auto"/>
            <w:bottom w:val="none" w:sz="0" w:space="0" w:color="auto"/>
            <w:right w:val="none" w:sz="0" w:space="0" w:color="auto"/>
          </w:divBdr>
        </w:div>
        <w:div w:id="1010525837">
          <w:marLeft w:val="640"/>
          <w:marRight w:val="0"/>
          <w:marTop w:val="0"/>
          <w:marBottom w:val="0"/>
          <w:divBdr>
            <w:top w:val="none" w:sz="0" w:space="0" w:color="auto"/>
            <w:left w:val="none" w:sz="0" w:space="0" w:color="auto"/>
            <w:bottom w:val="none" w:sz="0" w:space="0" w:color="auto"/>
            <w:right w:val="none" w:sz="0" w:space="0" w:color="auto"/>
          </w:divBdr>
        </w:div>
        <w:div w:id="1134905560">
          <w:marLeft w:val="640"/>
          <w:marRight w:val="0"/>
          <w:marTop w:val="0"/>
          <w:marBottom w:val="0"/>
          <w:divBdr>
            <w:top w:val="none" w:sz="0" w:space="0" w:color="auto"/>
            <w:left w:val="none" w:sz="0" w:space="0" w:color="auto"/>
            <w:bottom w:val="none" w:sz="0" w:space="0" w:color="auto"/>
            <w:right w:val="none" w:sz="0" w:space="0" w:color="auto"/>
          </w:divBdr>
        </w:div>
        <w:div w:id="452214170">
          <w:marLeft w:val="640"/>
          <w:marRight w:val="0"/>
          <w:marTop w:val="0"/>
          <w:marBottom w:val="0"/>
          <w:divBdr>
            <w:top w:val="none" w:sz="0" w:space="0" w:color="auto"/>
            <w:left w:val="none" w:sz="0" w:space="0" w:color="auto"/>
            <w:bottom w:val="none" w:sz="0" w:space="0" w:color="auto"/>
            <w:right w:val="none" w:sz="0" w:space="0" w:color="auto"/>
          </w:divBdr>
        </w:div>
        <w:div w:id="1363898568">
          <w:marLeft w:val="640"/>
          <w:marRight w:val="0"/>
          <w:marTop w:val="0"/>
          <w:marBottom w:val="0"/>
          <w:divBdr>
            <w:top w:val="none" w:sz="0" w:space="0" w:color="auto"/>
            <w:left w:val="none" w:sz="0" w:space="0" w:color="auto"/>
            <w:bottom w:val="none" w:sz="0" w:space="0" w:color="auto"/>
            <w:right w:val="none" w:sz="0" w:space="0" w:color="auto"/>
          </w:divBdr>
        </w:div>
        <w:div w:id="1434715022">
          <w:marLeft w:val="640"/>
          <w:marRight w:val="0"/>
          <w:marTop w:val="0"/>
          <w:marBottom w:val="0"/>
          <w:divBdr>
            <w:top w:val="none" w:sz="0" w:space="0" w:color="auto"/>
            <w:left w:val="none" w:sz="0" w:space="0" w:color="auto"/>
            <w:bottom w:val="none" w:sz="0" w:space="0" w:color="auto"/>
            <w:right w:val="none" w:sz="0" w:space="0" w:color="auto"/>
          </w:divBdr>
        </w:div>
        <w:div w:id="1842040059">
          <w:marLeft w:val="640"/>
          <w:marRight w:val="0"/>
          <w:marTop w:val="0"/>
          <w:marBottom w:val="0"/>
          <w:divBdr>
            <w:top w:val="none" w:sz="0" w:space="0" w:color="auto"/>
            <w:left w:val="none" w:sz="0" w:space="0" w:color="auto"/>
            <w:bottom w:val="none" w:sz="0" w:space="0" w:color="auto"/>
            <w:right w:val="none" w:sz="0" w:space="0" w:color="auto"/>
          </w:divBdr>
        </w:div>
        <w:div w:id="1202665026">
          <w:marLeft w:val="640"/>
          <w:marRight w:val="0"/>
          <w:marTop w:val="0"/>
          <w:marBottom w:val="0"/>
          <w:divBdr>
            <w:top w:val="none" w:sz="0" w:space="0" w:color="auto"/>
            <w:left w:val="none" w:sz="0" w:space="0" w:color="auto"/>
            <w:bottom w:val="none" w:sz="0" w:space="0" w:color="auto"/>
            <w:right w:val="none" w:sz="0" w:space="0" w:color="auto"/>
          </w:divBdr>
        </w:div>
        <w:div w:id="305208286">
          <w:marLeft w:val="640"/>
          <w:marRight w:val="0"/>
          <w:marTop w:val="0"/>
          <w:marBottom w:val="0"/>
          <w:divBdr>
            <w:top w:val="none" w:sz="0" w:space="0" w:color="auto"/>
            <w:left w:val="none" w:sz="0" w:space="0" w:color="auto"/>
            <w:bottom w:val="none" w:sz="0" w:space="0" w:color="auto"/>
            <w:right w:val="none" w:sz="0" w:space="0" w:color="auto"/>
          </w:divBdr>
        </w:div>
        <w:div w:id="383457029">
          <w:marLeft w:val="640"/>
          <w:marRight w:val="0"/>
          <w:marTop w:val="0"/>
          <w:marBottom w:val="0"/>
          <w:divBdr>
            <w:top w:val="none" w:sz="0" w:space="0" w:color="auto"/>
            <w:left w:val="none" w:sz="0" w:space="0" w:color="auto"/>
            <w:bottom w:val="none" w:sz="0" w:space="0" w:color="auto"/>
            <w:right w:val="none" w:sz="0" w:space="0" w:color="auto"/>
          </w:divBdr>
        </w:div>
        <w:div w:id="961769427">
          <w:marLeft w:val="640"/>
          <w:marRight w:val="0"/>
          <w:marTop w:val="0"/>
          <w:marBottom w:val="0"/>
          <w:divBdr>
            <w:top w:val="none" w:sz="0" w:space="0" w:color="auto"/>
            <w:left w:val="none" w:sz="0" w:space="0" w:color="auto"/>
            <w:bottom w:val="none" w:sz="0" w:space="0" w:color="auto"/>
            <w:right w:val="none" w:sz="0" w:space="0" w:color="auto"/>
          </w:divBdr>
        </w:div>
        <w:div w:id="672881362">
          <w:marLeft w:val="640"/>
          <w:marRight w:val="0"/>
          <w:marTop w:val="0"/>
          <w:marBottom w:val="0"/>
          <w:divBdr>
            <w:top w:val="none" w:sz="0" w:space="0" w:color="auto"/>
            <w:left w:val="none" w:sz="0" w:space="0" w:color="auto"/>
            <w:bottom w:val="none" w:sz="0" w:space="0" w:color="auto"/>
            <w:right w:val="none" w:sz="0" w:space="0" w:color="auto"/>
          </w:divBdr>
        </w:div>
        <w:div w:id="1342313923">
          <w:marLeft w:val="640"/>
          <w:marRight w:val="0"/>
          <w:marTop w:val="0"/>
          <w:marBottom w:val="0"/>
          <w:divBdr>
            <w:top w:val="none" w:sz="0" w:space="0" w:color="auto"/>
            <w:left w:val="none" w:sz="0" w:space="0" w:color="auto"/>
            <w:bottom w:val="none" w:sz="0" w:space="0" w:color="auto"/>
            <w:right w:val="none" w:sz="0" w:space="0" w:color="auto"/>
          </w:divBdr>
        </w:div>
        <w:div w:id="1443453210">
          <w:marLeft w:val="640"/>
          <w:marRight w:val="0"/>
          <w:marTop w:val="0"/>
          <w:marBottom w:val="0"/>
          <w:divBdr>
            <w:top w:val="none" w:sz="0" w:space="0" w:color="auto"/>
            <w:left w:val="none" w:sz="0" w:space="0" w:color="auto"/>
            <w:bottom w:val="none" w:sz="0" w:space="0" w:color="auto"/>
            <w:right w:val="none" w:sz="0" w:space="0" w:color="auto"/>
          </w:divBdr>
        </w:div>
        <w:div w:id="1357190331">
          <w:marLeft w:val="640"/>
          <w:marRight w:val="0"/>
          <w:marTop w:val="0"/>
          <w:marBottom w:val="0"/>
          <w:divBdr>
            <w:top w:val="none" w:sz="0" w:space="0" w:color="auto"/>
            <w:left w:val="none" w:sz="0" w:space="0" w:color="auto"/>
            <w:bottom w:val="none" w:sz="0" w:space="0" w:color="auto"/>
            <w:right w:val="none" w:sz="0" w:space="0" w:color="auto"/>
          </w:divBdr>
        </w:div>
        <w:div w:id="1603218512">
          <w:marLeft w:val="640"/>
          <w:marRight w:val="0"/>
          <w:marTop w:val="0"/>
          <w:marBottom w:val="0"/>
          <w:divBdr>
            <w:top w:val="none" w:sz="0" w:space="0" w:color="auto"/>
            <w:left w:val="none" w:sz="0" w:space="0" w:color="auto"/>
            <w:bottom w:val="none" w:sz="0" w:space="0" w:color="auto"/>
            <w:right w:val="none" w:sz="0" w:space="0" w:color="auto"/>
          </w:divBdr>
        </w:div>
        <w:div w:id="2125534006">
          <w:marLeft w:val="640"/>
          <w:marRight w:val="0"/>
          <w:marTop w:val="0"/>
          <w:marBottom w:val="0"/>
          <w:divBdr>
            <w:top w:val="none" w:sz="0" w:space="0" w:color="auto"/>
            <w:left w:val="none" w:sz="0" w:space="0" w:color="auto"/>
            <w:bottom w:val="none" w:sz="0" w:space="0" w:color="auto"/>
            <w:right w:val="none" w:sz="0" w:space="0" w:color="auto"/>
          </w:divBdr>
        </w:div>
        <w:div w:id="187988377">
          <w:marLeft w:val="640"/>
          <w:marRight w:val="0"/>
          <w:marTop w:val="0"/>
          <w:marBottom w:val="0"/>
          <w:divBdr>
            <w:top w:val="none" w:sz="0" w:space="0" w:color="auto"/>
            <w:left w:val="none" w:sz="0" w:space="0" w:color="auto"/>
            <w:bottom w:val="none" w:sz="0" w:space="0" w:color="auto"/>
            <w:right w:val="none" w:sz="0" w:space="0" w:color="auto"/>
          </w:divBdr>
        </w:div>
        <w:div w:id="149567292">
          <w:marLeft w:val="640"/>
          <w:marRight w:val="0"/>
          <w:marTop w:val="0"/>
          <w:marBottom w:val="0"/>
          <w:divBdr>
            <w:top w:val="none" w:sz="0" w:space="0" w:color="auto"/>
            <w:left w:val="none" w:sz="0" w:space="0" w:color="auto"/>
            <w:bottom w:val="none" w:sz="0" w:space="0" w:color="auto"/>
            <w:right w:val="none" w:sz="0" w:space="0" w:color="auto"/>
          </w:divBdr>
        </w:div>
        <w:div w:id="562106328">
          <w:marLeft w:val="640"/>
          <w:marRight w:val="0"/>
          <w:marTop w:val="0"/>
          <w:marBottom w:val="0"/>
          <w:divBdr>
            <w:top w:val="none" w:sz="0" w:space="0" w:color="auto"/>
            <w:left w:val="none" w:sz="0" w:space="0" w:color="auto"/>
            <w:bottom w:val="none" w:sz="0" w:space="0" w:color="auto"/>
            <w:right w:val="none" w:sz="0" w:space="0" w:color="auto"/>
          </w:divBdr>
        </w:div>
        <w:div w:id="1876389281">
          <w:marLeft w:val="640"/>
          <w:marRight w:val="0"/>
          <w:marTop w:val="0"/>
          <w:marBottom w:val="0"/>
          <w:divBdr>
            <w:top w:val="none" w:sz="0" w:space="0" w:color="auto"/>
            <w:left w:val="none" w:sz="0" w:space="0" w:color="auto"/>
            <w:bottom w:val="none" w:sz="0" w:space="0" w:color="auto"/>
            <w:right w:val="none" w:sz="0" w:space="0" w:color="auto"/>
          </w:divBdr>
        </w:div>
        <w:div w:id="1531718478">
          <w:marLeft w:val="640"/>
          <w:marRight w:val="0"/>
          <w:marTop w:val="0"/>
          <w:marBottom w:val="0"/>
          <w:divBdr>
            <w:top w:val="none" w:sz="0" w:space="0" w:color="auto"/>
            <w:left w:val="none" w:sz="0" w:space="0" w:color="auto"/>
            <w:bottom w:val="none" w:sz="0" w:space="0" w:color="auto"/>
            <w:right w:val="none" w:sz="0" w:space="0" w:color="auto"/>
          </w:divBdr>
        </w:div>
        <w:div w:id="1660962426">
          <w:marLeft w:val="640"/>
          <w:marRight w:val="0"/>
          <w:marTop w:val="0"/>
          <w:marBottom w:val="0"/>
          <w:divBdr>
            <w:top w:val="none" w:sz="0" w:space="0" w:color="auto"/>
            <w:left w:val="none" w:sz="0" w:space="0" w:color="auto"/>
            <w:bottom w:val="none" w:sz="0" w:space="0" w:color="auto"/>
            <w:right w:val="none" w:sz="0" w:space="0" w:color="auto"/>
          </w:divBdr>
        </w:div>
      </w:divsChild>
    </w:div>
    <w:div w:id="1219779204">
      <w:bodyDiv w:val="1"/>
      <w:marLeft w:val="0"/>
      <w:marRight w:val="0"/>
      <w:marTop w:val="0"/>
      <w:marBottom w:val="0"/>
      <w:divBdr>
        <w:top w:val="none" w:sz="0" w:space="0" w:color="auto"/>
        <w:left w:val="none" w:sz="0" w:space="0" w:color="auto"/>
        <w:bottom w:val="none" w:sz="0" w:space="0" w:color="auto"/>
        <w:right w:val="none" w:sz="0" w:space="0" w:color="auto"/>
      </w:divBdr>
    </w:div>
    <w:div w:id="1259018652">
      <w:bodyDiv w:val="1"/>
      <w:marLeft w:val="0"/>
      <w:marRight w:val="0"/>
      <w:marTop w:val="0"/>
      <w:marBottom w:val="0"/>
      <w:divBdr>
        <w:top w:val="none" w:sz="0" w:space="0" w:color="auto"/>
        <w:left w:val="none" w:sz="0" w:space="0" w:color="auto"/>
        <w:bottom w:val="none" w:sz="0" w:space="0" w:color="auto"/>
        <w:right w:val="none" w:sz="0" w:space="0" w:color="auto"/>
      </w:divBdr>
    </w:div>
    <w:div w:id="1282961301">
      <w:bodyDiv w:val="1"/>
      <w:marLeft w:val="0"/>
      <w:marRight w:val="0"/>
      <w:marTop w:val="0"/>
      <w:marBottom w:val="0"/>
      <w:divBdr>
        <w:top w:val="none" w:sz="0" w:space="0" w:color="auto"/>
        <w:left w:val="none" w:sz="0" w:space="0" w:color="auto"/>
        <w:bottom w:val="none" w:sz="0" w:space="0" w:color="auto"/>
        <w:right w:val="none" w:sz="0" w:space="0" w:color="auto"/>
      </w:divBdr>
    </w:div>
    <w:div w:id="1290895355">
      <w:bodyDiv w:val="1"/>
      <w:marLeft w:val="0"/>
      <w:marRight w:val="0"/>
      <w:marTop w:val="0"/>
      <w:marBottom w:val="0"/>
      <w:divBdr>
        <w:top w:val="none" w:sz="0" w:space="0" w:color="auto"/>
        <w:left w:val="none" w:sz="0" w:space="0" w:color="auto"/>
        <w:bottom w:val="none" w:sz="0" w:space="0" w:color="auto"/>
        <w:right w:val="none" w:sz="0" w:space="0" w:color="auto"/>
      </w:divBdr>
    </w:div>
    <w:div w:id="1297641551">
      <w:bodyDiv w:val="1"/>
      <w:marLeft w:val="0"/>
      <w:marRight w:val="0"/>
      <w:marTop w:val="0"/>
      <w:marBottom w:val="0"/>
      <w:divBdr>
        <w:top w:val="none" w:sz="0" w:space="0" w:color="auto"/>
        <w:left w:val="none" w:sz="0" w:space="0" w:color="auto"/>
        <w:bottom w:val="none" w:sz="0" w:space="0" w:color="auto"/>
        <w:right w:val="none" w:sz="0" w:space="0" w:color="auto"/>
      </w:divBdr>
    </w:div>
    <w:div w:id="1335184009">
      <w:bodyDiv w:val="1"/>
      <w:marLeft w:val="0"/>
      <w:marRight w:val="0"/>
      <w:marTop w:val="0"/>
      <w:marBottom w:val="0"/>
      <w:divBdr>
        <w:top w:val="none" w:sz="0" w:space="0" w:color="auto"/>
        <w:left w:val="none" w:sz="0" w:space="0" w:color="auto"/>
        <w:bottom w:val="none" w:sz="0" w:space="0" w:color="auto"/>
        <w:right w:val="none" w:sz="0" w:space="0" w:color="auto"/>
      </w:divBdr>
    </w:div>
    <w:div w:id="1372531485">
      <w:bodyDiv w:val="1"/>
      <w:marLeft w:val="0"/>
      <w:marRight w:val="0"/>
      <w:marTop w:val="0"/>
      <w:marBottom w:val="0"/>
      <w:divBdr>
        <w:top w:val="none" w:sz="0" w:space="0" w:color="auto"/>
        <w:left w:val="none" w:sz="0" w:space="0" w:color="auto"/>
        <w:bottom w:val="none" w:sz="0" w:space="0" w:color="auto"/>
        <w:right w:val="none" w:sz="0" w:space="0" w:color="auto"/>
      </w:divBdr>
    </w:div>
    <w:div w:id="1381132952">
      <w:bodyDiv w:val="1"/>
      <w:marLeft w:val="0"/>
      <w:marRight w:val="0"/>
      <w:marTop w:val="0"/>
      <w:marBottom w:val="0"/>
      <w:divBdr>
        <w:top w:val="none" w:sz="0" w:space="0" w:color="auto"/>
        <w:left w:val="none" w:sz="0" w:space="0" w:color="auto"/>
        <w:bottom w:val="none" w:sz="0" w:space="0" w:color="auto"/>
        <w:right w:val="none" w:sz="0" w:space="0" w:color="auto"/>
      </w:divBdr>
      <w:divsChild>
        <w:div w:id="411898173">
          <w:marLeft w:val="0"/>
          <w:marRight w:val="0"/>
          <w:marTop w:val="0"/>
          <w:marBottom w:val="0"/>
          <w:divBdr>
            <w:top w:val="none" w:sz="0" w:space="0" w:color="auto"/>
            <w:left w:val="none" w:sz="0" w:space="0" w:color="auto"/>
            <w:bottom w:val="none" w:sz="0" w:space="0" w:color="auto"/>
            <w:right w:val="none" w:sz="0" w:space="0" w:color="auto"/>
          </w:divBdr>
        </w:div>
        <w:div w:id="1280064996">
          <w:marLeft w:val="0"/>
          <w:marRight w:val="0"/>
          <w:marTop w:val="0"/>
          <w:marBottom w:val="0"/>
          <w:divBdr>
            <w:top w:val="none" w:sz="0" w:space="0" w:color="auto"/>
            <w:left w:val="none" w:sz="0" w:space="0" w:color="auto"/>
            <w:bottom w:val="none" w:sz="0" w:space="0" w:color="auto"/>
            <w:right w:val="none" w:sz="0" w:space="0" w:color="auto"/>
          </w:divBdr>
        </w:div>
        <w:div w:id="1641110721">
          <w:marLeft w:val="0"/>
          <w:marRight w:val="0"/>
          <w:marTop w:val="0"/>
          <w:marBottom w:val="0"/>
          <w:divBdr>
            <w:top w:val="none" w:sz="0" w:space="0" w:color="auto"/>
            <w:left w:val="none" w:sz="0" w:space="0" w:color="auto"/>
            <w:bottom w:val="none" w:sz="0" w:space="0" w:color="auto"/>
            <w:right w:val="none" w:sz="0" w:space="0" w:color="auto"/>
          </w:divBdr>
        </w:div>
        <w:div w:id="1968579290">
          <w:marLeft w:val="0"/>
          <w:marRight w:val="0"/>
          <w:marTop w:val="0"/>
          <w:marBottom w:val="0"/>
          <w:divBdr>
            <w:top w:val="none" w:sz="0" w:space="0" w:color="auto"/>
            <w:left w:val="none" w:sz="0" w:space="0" w:color="auto"/>
            <w:bottom w:val="none" w:sz="0" w:space="0" w:color="auto"/>
            <w:right w:val="none" w:sz="0" w:space="0" w:color="auto"/>
          </w:divBdr>
        </w:div>
        <w:div w:id="611521438">
          <w:marLeft w:val="0"/>
          <w:marRight w:val="0"/>
          <w:marTop w:val="0"/>
          <w:marBottom w:val="0"/>
          <w:divBdr>
            <w:top w:val="none" w:sz="0" w:space="0" w:color="auto"/>
            <w:left w:val="none" w:sz="0" w:space="0" w:color="auto"/>
            <w:bottom w:val="none" w:sz="0" w:space="0" w:color="auto"/>
            <w:right w:val="none" w:sz="0" w:space="0" w:color="auto"/>
          </w:divBdr>
        </w:div>
        <w:div w:id="864752078">
          <w:marLeft w:val="0"/>
          <w:marRight w:val="0"/>
          <w:marTop w:val="0"/>
          <w:marBottom w:val="0"/>
          <w:divBdr>
            <w:top w:val="none" w:sz="0" w:space="0" w:color="auto"/>
            <w:left w:val="none" w:sz="0" w:space="0" w:color="auto"/>
            <w:bottom w:val="none" w:sz="0" w:space="0" w:color="auto"/>
            <w:right w:val="none" w:sz="0" w:space="0" w:color="auto"/>
          </w:divBdr>
        </w:div>
        <w:div w:id="519470845">
          <w:marLeft w:val="0"/>
          <w:marRight w:val="0"/>
          <w:marTop w:val="0"/>
          <w:marBottom w:val="0"/>
          <w:divBdr>
            <w:top w:val="none" w:sz="0" w:space="0" w:color="auto"/>
            <w:left w:val="none" w:sz="0" w:space="0" w:color="auto"/>
            <w:bottom w:val="none" w:sz="0" w:space="0" w:color="auto"/>
            <w:right w:val="none" w:sz="0" w:space="0" w:color="auto"/>
          </w:divBdr>
        </w:div>
      </w:divsChild>
    </w:div>
    <w:div w:id="1387682557">
      <w:bodyDiv w:val="1"/>
      <w:marLeft w:val="0"/>
      <w:marRight w:val="0"/>
      <w:marTop w:val="0"/>
      <w:marBottom w:val="0"/>
      <w:divBdr>
        <w:top w:val="none" w:sz="0" w:space="0" w:color="auto"/>
        <w:left w:val="none" w:sz="0" w:space="0" w:color="auto"/>
        <w:bottom w:val="none" w:sz="0" w:space="0" w:color="auto"/>
        <w:right w:val="none" w:sz="0" w:space="0" w:color="auto"/>
      </w:divBdr>
    </w:div>
    <w:div w:id="1419525732">
      <w:bodyDiv w:val="1"/>
      <w:marLeft w:val="0"/>
      <w:marRight w:val="0"/>
      <w:marTop w:val="0"/>
      <w:marBottom w:val="0"/>
      <w:divBdr>
        <w:top w:val="none" w:sz="0" w:space="0" w:color="auto"/>
        <w:left w:val="none" w:sz="0" w:space="0" w:color="auto"/>
        <w:bottom w:val="none" w:sz="0" w:space="0" w:color="auto"/>
        <w:right w:val="none" w:sz="0" w:space="0" w:color="auto"/>
      </w:divBdr>
    </w:div>
    <w:div w:id="1434477874">
      <w:bodyDiv w:val="1"/>
      <w:marLeft w:val="0"/>
      <w:marRight w:val="0"/>
      <w:marTop w:val="0"/>
      <w:marBottom w:val="0"/>
      <w:divBdr>
        <w:top w:val="none" w:sz="0" w:space="0" w:color="auto"/>
        <w:left w:val="none" w:sz="0" w:space="0" w:color="auto"/>
        <w:bottom w:val="none" w:sz="0" w:space="0" w:color="auto"/>
        <w:right w:val="none" w:sz="0" w:space="0" w:color="auto"/>
      </w:divBdr>
    </w:div>
    <w:div w:id="1462382047">
      <w:bodyDiv w:val="1"/>
      <w:marLeft w:val="0"/>
      <w:marRight w:val="0"/>
      <w:marTop w:val="0"/>
      <w:marBottom w:val="0"/>
      <w:divBdr>
        <w:top w:val="none" w:sz="0" w:space="0" w:color="auto"/>
        <w:left w:val="none" w:sz="0" w:space="0" w:color="auto"/>
        <w:bottom w:val="none" w:sz="0" w:space="0" w:color="auto"/>
        <w:right w:val="none" w:sz="0" w:space="0" w:color="auto"/>
      </w:divBdr>
    </w:div>
    <w:div w:id="1463227413">
      <w:bodyDiv w:val="1"/>
      <w:marLeft w:val="0"/>
      <w:marRight w:val="0"/>
      <w:marTop w:val="0"/>
      <w:marBottom w:val="0"/>
      <w:divBdr>
        <w:top w:val="none" w:sz="0" w:space="0" w:color="auto"/>
        <w:left w:val="none" w:sz="0" w:space="0" w:color="auto"/>
        <w:bottom w:val="none" w:sz="0" w:space="0" w:color="auto"/>
        <w:right w:val="none" w:sz="0" w:space="0" w:color="auto"/>
      </w:divBdr>
    </w:div>
    <w:div w:id="1464884624">
      <w:bodyDiv w:val="1"/>
      <w:marLeft w:val="0"/>
      <w:marRight w:val="0"/>
      <w:marTop w:val="0"/>
      <w:marBottom w:val="0"/>
      <w:divBdr>
        <w:top w:val="none" w:sz="0" w:space="0" w:color="auto"/>
        <w:left w:val="none" w:sz="0" w:space="0" w:color="auto"/>
        <w:bottom w:val="none" w:sz="0" w:space="0" w:color="auto"/>
        <w:right w:val="none" w:sz="0" w:space="0" w:color="auto"/>
      </w:divBdr>
    </w:div>
    <w:div w:id="1499618878">
      <w:bodyDiv w:val="1"/>
      <w:marLeft w:val="0"/>
      <w:marRight w:val="0"/>
      <w:marTop w:val="0"/>
      <w:marBottom w:val="0"/>
      <w:divBdr>
        <w:top w:val="none" w:sz="0" w:space="0" w:color="auto"/>
        <w:left w:val="none" w:sz="0" w:space="0" w:color="auto"/>
        <w:bottom w:val="none" w:sz="0" w:space="0" w:color="auto"/>
        <w:right w:val="none" w:sz="0" w:space="0" w:color="auto"/>
      </w:divBdr>
    </w:div>
    <w:div w:id="1511483464">
      <w:bodyDiv w:val="1"/>
      <w:marLeft w:val="0"/>
      <w:marRight w:val="0"/>
      <w:marTop w:val="0"/>
      <w:marBottom w:val="0"/>
      <w:divBdr>
        <w:top w:val="none" w:sz="0" w:space="0" w:color="auto"/>
        <w:left w:val="none" w:sz="0" w:space="0" w:color="auto"/>
        <w:bottom w:val="none" w:sz="0" w:space="0" w:color="auto"/>
        <w:right w:val="none" w:sz="0" w:space="0" w:color="auto"/>
      </w:divBdr>
      <w:divsChild>
        <w:div w:id="1026448685">
          <w:marLeft w:val="640"/>
          <w:marRight w:val="0"/>
          <w:marTop w:val="0"/>
          <w:marBottom w:val="0"/>
          <w:divBdr>
            <w:top w:val="none" w:sz="0" w:space="0" w:color="auto"/>
            <w:left w:val="none" w:sz="0" w:space="0" w:color="auto"/>
            <w:bottom w:val="none" w:sz="0" w:space="0" w:color="auto"/>
            <w:right w:val="none" w:sz="0" w:space="0" w:color="auto"/>
          </w:divBdr>
        </w:div>
        <w:div w:id="446966885">
          <w:marLeft w:val="640"/>
          <w:marRight w:val="0"/>
          <w:marTop w:val="0"/>
          <w:marBottom w:val="0"/>
          <w:divBdr>
            <w:top w:val="none" w:sz="0" w:space="0" w:color="auto"/>
            <w:left w:val="none" w:sz="0" w:space="0" w:color="auto"/>
            <w:bottom w:val="none" w:sz="0" w:space="0" w:color="auto"/>
            <w:right w:val="none" w:sz="0" w:space="0" w:color="auto"/>
          </w:divBdr>
        </w:div>
        <w:div w:id="1152255402">
          <w:marLeft w:val="640"/>
          <w:marRight w:val="0"/>
          <w:marTop w:val="0"/>
          <w:marBottom w:val="0"/>
          <w:divBdr>
            <w:top w:val="none" w:sz="0" w:space="0" w:color="auto"/>
            <w:left w:val="none" w:sz="0" w:space="0" w:color="auto"/>
            <w:bottom w:val="none" w:sz="0" w:space="0" w:color="auto"/>
            <w:right w:val="none" w:sz="0" w:space="0" w:color="auto"/>
          </w:divBdr>
        </w:div>
        <w:div w:id="1295021669">
          <w:marLeft w:val="640"/>
          <w:marRight w:val="0"/>
          <w:marTop w:val="0"/>
          <w:marBottom w:val="0"/>
          <w:divBdr>
            <w:top w:val="none" w:sz="0" w:space="0" w:color="auto"/>
            <w:left w:val="none" w:sz="0" w:space="0" w:color="auto"/>
            <w:bottom w:val="none" w:sz="0" w:space="0" w:color="auto"/>
            <w:right w:val="none" w:sz="0" w:space="0" w:color="auto"/>
          </w:divBdr>
        </w:div>
        <w:div w:id="617297753">
          <w:marLeft w:val="640"/>
          <w:marRight w:val="0"/>
          <w:marTop w:val="0"/>
          <w:marBottom w:val="0"/>
          <w:divBdr>
            <w:top w:val="none" w:sz="0" w:space="0" w:color="auto"/>
            <w:left w:val="none" w:sz="0" w:space="0" w:color="auto"/>
            <w:bottom w:val="none" w:sz="0" w:space="0" w:color="auto"/>
            <w:right w:val="none" w:sz="0" w:space="0" w:color="auto"/>
          </w:divBdr>
        </w:div>
        <w:div w:id="1704282907">
          <w:marLeft w:val="640"/>
          <w:marRight w:val="0"/>
          <w:marTop w:val="0"/>
          <w:marBottom w:val="0"/>
          <w:divBdr>
            <w:top w:val="none" w:sz="0" w:space="0" w:color="auto"/>
            <w:left w:val="none" w:sz="0" w:space="0" w:color="auto"/>
            <w:bottom w:val="none" w:sz="0" w:space="0" w:color="auto"/>
            <w:right w:val="none" w:sz="0" w:space="0" w:color="auto"/>
          </w:divBdr>
        </w:div>
        <w:div w:id="1557279097">
          <w:marLeft w:val="640"/>
          <w:marRight w:val="0"/>
          <w:marTop w:val="0"/>
          <w:marBottom w:val="0"/>
          <w:divBdr>
            <w:top w:val="none" w:sz="0" w:space="0" w:color="auto"/>
            <w:left w:val="none" w:sz="0" w:space="0" w:color="auto"/>
            <w:bottom w:val="none" w:sz="0" w:space="0" w:color="auto"/>
            <w:right w:val="none" w:sz="0" w:space="0" w:color="auto"/>
          </w:divBdr>
        </w:div>
        <w:div w:id="287248037">
          <w:marLeft w:val="640"/>
          <w:marRight w:val="0"/>
          <w:marTop w:val="0"/>
          <w:marBottom w:val="0"/>
          <w:divBdr>
            <w:top w:val="none" w:sz="0" w:space="0" w:color="auto"/>
            <w:left w:val="none" w:sz="0" w:space="0" w:color="auto"/>
            <w:bottom w:val="none" w:sz="0" w:space="0" w:color="auto"/>
            <w:right w:val="none" w:sz="0" w:space="0" w:color="auto"/>
          </w:divBdr>
        </w:div>
        <w:div w:id="1602446468">
          <w:marLeft w:val="640"/>
          <w:marRight w:val="0"/>
          <w:marTop w:val="0"/>
          <w:marBottom w:val="0"/>
          <w:divBdr>
            <w:top w:val="none" w:sz="0" w:space="0" w:color="auto"/>
            <w:left w:val="none" w:sz="0" w:space="0" w:color="auto"/>
            <w:bottom w:val="none" w:sz="0" w:space="0" w:color="auto"/>
            <w:right w:val="none" w:sz="0" w:space="0" w:color="auto"/>
          </w:divBdr>
        </w:div>
        <w:div w:id="941493129">
          <w:marLeft w:val="640"/>
          <w:marRight w:val="0"/>
          <w:marTop w:val="0"/>
          <w:marBottom w:val="0"/>
          <w:divBdr>
            <w:top w:val="none" w:sz="0" w:space="0" w:color="auto"/>
            <w:left w:val="none" w:sz="0" w:space="0" w:color="auto"/>
            <w:bottom w:val="none" w:sz="0" w:space="0" w:color="auto"/>
            <w:right w:val="none" w:sz="0" w:space="0" w:color="auto"/>
          </w:divBdr>
        </w:div>
        <w:div w:id="360211386">
          <w:marLeft w:val="640"/>
          <w:marRight w:val="0"/>
          <w:marTop w:val="0"/>
          <w:marBottom w:val="0"/>
          <w:divBdr>
            <w:top w:val="none" w:sz="0" w:space="0" w:color="auto"/>
            <w:left w:val="none" w:sz="0" w:space="0" w:color="auto"/>
            <w:bottom w:val="none" w:sz="0" w:space="0" w:color="auto"/>
            <w:right w:val="none" w:sz="0" w:space="0" w:color="auto"/>
          </w:divBdr>
        </w:div>
        <w:div w:id="1971668732">
          <w:marLeft w:val="640"/>
          <w:marRight w:val="0"/>
          <w:marTop w:val="0"/>
          <w:marBottom w:val="0"/>
          <w:divBdr>
            <w:top w:val="none" w:sz="0" w:space="0" w:color="auto"/>
            <w:left w:val="none" w:sz="0" w:space="0" w:color="auto"/>
            <w:bottom w:val="none" w:sz="0" w:space="0" w:color="auto"/>
            <w:right w:val="none" w:sz="0" w:space="0" w:color="auto"/>
          </w:divBdr>
        </w:div>
        <w:div w:id="1263999563">
          <w:marLeft w:val="640"/>
          <w:marRight w:val="0"/>
          <w:marTop w:val="0"/>
          <w:marBottom w:val="0"/>
          <w:divBdr>
            <w:top w:val="none" w:sz="0" w:space="0" w:color="auto"/>
            <w:left w:val="none" w:sz="0" w:space="0" w:color="auto"/>
            <w:bottom w:val="none" w:sz="0" w:space="0" w:color="auto"/>
            <w:right w:val="none" w:sz="0" w:space="0" w:color="auto"/>
          </w:divBdr>
        </w:div>
        <w:div w:id="1359231984">
          <w:marLeft w:val="640"/>
          <w:marRight w:val="0"/>
          <w:marTop w:val="0"/>
          <w:marBottom w:val="0"/>
          <w:divBdr>
            <w:top w:val="none" w:sz="0" w:space="0" w:color="auto"/>
            <w:left w:val="none" w:sz="0" w:space="0" w:color="auto"/>
            <w:bottom w:val="none" w:sz="0" w:space="0" w:color="auto"/>
            <w:right w:val="none" w:sz="0" w:space="0" w:color="auto"/>
          </w:divBdr>
        </w:div>
        <w:div w:id="1982683876">
          <w:marLeft w:val="640"/>
          <w:marRight w:val="0"/>
          <w:marTop w:val="0"/>
          <w:marBottom w:val="0"/>
          <w:divBdr>
            <w:top w:val="none" w:sz="0" w:space="0" w:color="auto"/>
            <w:left w:val="none" w:sz="0" w:space="0" w:color="auto"/>
            <w:bottom w:val="none" w:sz="0" w:space="0" w:color="auto"/>
            <w:right w:val="none" w:sz="0" w:space="0" w:color="auto"/>
          </w:divBdr>
        </w:div>
        <w:div w:id="1872717533">
          <w:marLeft w:val="640"/>
          <w:marRight w:val="0"/>
          <w:marTop w:val="0"/>
          <w:marBottom w:val="0"/>
          <w:divBdr>
            <w:top w:val="none" w:sz="0" w:space="0" w:color="auto"/>
            <w:left w:val="none" w:sz="0" w:space="0" w:color="auto"/>
            <w:bottom w:val="none" w:sz="0" w:space="0" w:color="auto"/>
            <w:right w:val="none" w:sz="0" w:space="0" w:color="auto"/>
          </w:divBdr>
        </w:div>
        <w:div w:id="1325475673">
          <w:marLeft w:val="640"/>
          <w:marRight w:val="0"/>
          <w:marTop w:val="0"/>
          <w:marBottom w:val="0"/>
          <w:divBdr>
            <w:top w:val="none" w:sz="0" w:space="0" w:color="auto"/>
            <w:left w:val="none" w:sz="0" w:space="0" w:color="auto"/>
            <w:bottom w:val="none" w:sz="0" w:space="0" w:color="auto"/>
            <w:right w:val="none" w:sz="0" w:space="0" w:color="auto"/>
          </w:divBdr>
        </w:div>
        <w:div w:id="600066635">
          <w:marLeft w:val="640"/>
          <w:marRight w:val="0"/>
          <w:marTop w:val="0"/>
          <w:marBottom w:val="0"/>
          <w:divBdr>
            <w:top w:val="none" w:sz="0" w:space="0" w:color="auto"/>
            <w:left w:val="none" w:sz="0" w:space="0" w:color="auto"/>
            <w:bottom w:val="none" w:sz="0" w:space="0" w:color="auto"/>
            <w:right w:val="none" w:sz="0" w:space="0" w:color="auto"/>
          </w:divBdr>
        </w:div>
        <w:div w:id="1045718194">
          <w:marLeft w:val="640"/>
          <w:marRight w:val="0"/>
          <w:marTop w:val="0"/>
          <w:marBottom w:val="0"/>
          <w:divBdr>
            <w:top w:val="none" w:sz="0" w:space="0" w:color="auto"/>
            <w:left w:val="none" w:sz="0" w:space="0" w:color="auto"/>
            <w:bottom w:val="none" w:sz="0" w:space="0" w:color="auto"/>
            <w:right w:val="none" w:sz="0" w:space="0" w:color="auto"/>
          </w:divBdr>
        </w:div>
        <w:div w:id="371882478">
          <w:marLeft w:val="640"/>
          <w:marRight w:val="0"/>
          <w:marTop w:val="0"/>
          <w:marBottom w:val="0"/>
          <w:divBdr>
            <w:top w:val="none" w:sz="0" w:space="0" w:color="auto"/>
            <w:left w:val="none" w:sz="0" w:space="0" w:color="auto"/>
            <w:bottom w:val="none" w:sz="0" w:space="0" w:color="auto"/>
            <w:right w:val="none" w:sz="0" w:space="0" w:color="auto"/>
          </w:divBdr>
        </w:div>
        <w:div w:id="1322348705">
          <w:marLeft w:val="640"/>
          <w:marRight w:val="0"/>
          <w:marTop w:val="0"/>
          <w:marBottom w:val="0"/>
          <w:divBdr>
            <w:top w:val="none" w:sz="0" w:space="0" w:color="auto"/>
            <w:left w:val="none" w:sz="0" w:space="0" w:color="auto"/>
            <w:bottom w:val="none" w:sz="0" w:space="0" w:color="auto"/>
            <w:right w:val="none" w:sz="0" w:space="0" w:color="auto"/>
          </w:divBdr>
        </w:div>
        <w:div w:id="194394499">
          <w:marLeft w:val="640"/>
          <w:marRight w:val="0"/>
          <w:marTop w:val="0"/>
          <w:marBottom w:val="0"/>
          <w:divBdr>
            <w:top w:val="none" w:sz="0" w:space="0" w:color="auto"/>
            <w:left w:val="none" w:sz="0" w:space="0" w:color="auto"/>
            <w:bottom w:val="none" w:sz="0" w:space="0" w:color="auto"/>
            <w:right w:val="none" w:sz="0" w:space="0" w:color="auto"/>
          </w:divBdr>
        </w:div>
        <w:div w:id="1912696721">
          <w:marLeft w:val="640"/>
          <w:marRight w:val="0"/>
          <w:marTop w:val="0"/>
          <w:marBottom w:val="0"/>
          <w:divBdr>
            <w:top w:val="none" w:sz="0" w:space="0" w:color="auto"/>
            <w:left w:val="none" w:sz="0" w:space="0" w:color="auto"/>
            <w:bottom w:val="none" w:sz="0" w:space="0" w:color="auto"/>
            <w:right w:val="none" w:sz="0" w:space="0" w:color="auto"/>
          </w:divBdr>
        </w:div>
        <w:div w:id="1104151061">
          <w:marLeft w:val="640"/>
          <w:marRight w:val="0"/>
          <w:marTop w:val="0"/>
          <w:marBottom w:val="0"/>
          <w:divBdr>
            <w:top w:val="none" w:sz="0" w:space="0" w:color="auto"/>
            <w:left w:val="none" w:sz="0" w:space="0" w:color="auto"/>
            <w:bottom w:val="none" w:sz="0" w:space="0" w:color="auto"/>
            <w:right w:val="none" w:sz="0" w:space="0" w:color="auto"/>
          </w:divBdr>
        </w:div>
      </w:divsChild>
    </w:div>
    <w:div w:id="1514881899">
      <w:bodyDiv w:val="1"/>
      <w:marLeft w:val="0"/>
      <w:marRight w:val="0"/>
      <w:marTop w:val="0"/>
      <w:marBottom w:val="0"/>
      <w:divBdr>
        <w:top w:val="none" w:sz="0" w:space="0" w:color="auto"/>
        <w:left w:val="none" w:sz="0" w:space="0" w:color="auto"/>
        <w:bottom w:val="none" w:sz="0" w:space="0" w:color="auto"/>
        <w:right w:val="none" w:sz="0" w:space="0" w:color="auto"/>
      </w:divBdr>
    </w:div>
    <w:div w:id="1517690659">
      <w:bodyDiv w:val="1"/>
      <w:marLeft w:val="0"/>
      <w:marRight w:val="0"/>
      <w:marTop w:val="0"/>
      <w:marBottom w:val="0"/>
      <w:divBdr>
        <w:top w:val="none" w:sz="0" w:space="0" w:color="auto"/>
        <w:left w:val="none" w:sz="0" w:space="0" w:color="auto"/>
        <w:bottom w:val="none" w:sz="0" w:space="0" w:color="auto"/>
        <w:right w:val="none" w:sz="0" w:space="0" w:color="auto"/>
      </w:divBdr>
    </w:div>
    <w:div w:id="1540437631">
      <w:bodyDiv w:val="1"/>
      <w:marLeft w:val="0"/>
      <w:marRight w:val="0"/>
      <w:marTop w:val="0"/>
      <w:marBottom w:val="0"/>
      <w:divBdr>
        <w:top w:val="none" w:sz="0" w:space="0" w:color="auto"/>
        <w:left w:val="none" w:sz="0" w:space="0" w:color="auto"/>
        <w:bottom w:val="none" w:sz="0" w:space="0" w:color="auto"/>
        <w:right w:val="none" w:sz="0" w:space="0" w:color="auto"/>
      </w:divBdr>
    </w:div>
    <w:div w:id="1566335421">
      <w:bodyDiv w:val="1"/>
      <w:marLeft w:val="0"/>
      <w:marRight w:val="0"/>
      <w:marTop w:val="0"/>
      <w:marBottom w:val="0"/>
      <w:divBdr>
        <w:top w:val="none" w:sz="0" w:space="0" w:color="auto"/>
        <w:left w:val="none" w:sz="0" w:space="0" w:color="auto"/>
        <w:bottom w:val="none" w:sz="0" w:space="0" w:color="auto"/>
        <w:right w:val="none" w:sz="0" w:space="0" w:color="auto"/>
      </w:divBdr>
    </w:div>
    <w:div w:id="1592666434">
      <w:bodyDiv w:val="1"/>
      <w:marLeft w:val="0"/>
      <w:marRight w:val="0"/>
      <w:marTop w:val="0"/>
      <w:marBottom w:val="0"/>
      <w:divBdr>
        <w:top w:val="none" w:sz="0" w:space="0" w:color="auto"/>
        <w:left w:val="none" w:sz="0" w:space="0" w:color="auto"/>
        <w:bottom w:val="none" w:sz="0" w:space="0" w:color="auto"/>
        <w:right w:val="none" w:sz="0" w:space="0" w:color="auto"/>
      </w:divBdr>
      <w:divsChild>
        <w:div w:id="1029137991">
          <w:marLeft w:val="0"/>
          <w:marRight w:val="0"/>
          <w:marTop w:val="0"/>
          <w:marBottom w:val="0"/>
          <w:divBdr>
            <w:top w:val="none" w:sz="0" w:space="0" w:color="auto"/>
            <w:left w:val="none" w:sz="0" w:space="0" w:color="auto"/>
            <w:bottom w:val="none" w:sz="0" w:space="0" w:color="auto"/>
            <w:right w:val="none" w:sz="0" w:space="0" w:color="auto"/>
          </w:divBdr>
        </w:div>
        <w:div w:id="1773015370">
          <w:marLeft w:val="0"/>
          <w:marRight w:val="0"/>
          <w:marTop w:val="0"/>
          <w:marBottom w:val="0"/>
          <w:divBdr>
            <w:top w:val="none" w:sz="0" w:space="0" w:color="auto"/>
            <w:left w:val="none" w:sz="0" w:space="0" w:color="auto"/>
            <w:bottom w:val="none" w:sz="0" w:space="0" w:color="auto"/>
            <w:right w:val="none" w:sz="0" w:space="0" w:color="auto"/>
          </w:divBdr>
        </w:div>
        <w:div w:id="1206478470">
          <w:marLeft w:val="0"/>
          <w:marRight w:val="0"/>
          <w:marTop w:val="0"/>
          <w:marBottom w:val="0"/>
          <w:divBdr>
            <w:top w:val="none" w:sz="0" w:space="0" w:color="auto"/>
            <w:left w:val="none" w:sz="0" w:space="0" w:color="auto"/>
            <w:bottom w:val="none" w:sz="0" w:space="0" w:color="auto"/>
            <w:right w:val="none" w:sz="0" w:space="0" w:color="auto"/>
          </w:divBdr>
        </w:div>
        <w:div w:id="1210801212">
          <w:marLeft w:val="0"/>
          <w:marRight w:val="0"/>
          <w:marTop w:val="0"/>
          <w:marBottom w:val="0"/>
          <w:divBdr>
            <w:top w:val="none" w:sz="0" w:space="0" w:color="auto"/>
            <w:left w:val="none" w:sz="0" w:space="0" w:color="auto"/>
            <w:bottom w:val="none" w:sz="0" w:space="0" w:color="auto"/>
            <w:right w:val="none" w:sz="0" w:space="0" w:color="auto"/>
          </w:divBdr>
        </w:div>
        <w:div w:id="305550560">
          <w:marLeft w:val="0"/>
          <w:marRight w:val="0"/>
          <w:marTop w:val="0"/>
          <w:marBottom w:val="0"/>
          <w:divBdr>
            <w:top w:val="none" w:sz="0" w:space="0" w:color="auto"/>
            <w:left w:val="none" w:sz="0" w:space="0" w:color="auto"/>
            <w:bottom w:val="none" w:sz="0" w:space="0" w:color="auto"/>
            <w:right w:val="none" w:sz="0" w:space="0" w:color="auto"/>
          </w:divBdr>
        </w:div>
        <w:div w:id="824513439">
          <w:marLeft w:val="0"/>
          <w:marRight w:val="0"/>
          <w:marTop w:val="0"/>
          <w:marBottom w:val="0"/>
          <w:divBdr>
            <w:top w:val="none" w:sz="0" w:space="0" w:color="auto"/>
            <w:left w:val="none" w:sz="0" w:space="0" w:color="auto"/>
            <w:bottom w:val="none" w:sz="0" w:space="0" w:color="auto"/>
            <w:right w:val="none" w:sz="0" w:space="0" w:color="auto"/>
          </w:divBdr>
        </w:div>
        <w:div w:id="1091662742">
          <w:marLeft w:val="0"/>
          <w:marRight w:val="0"/>
          <w:marTop w:val="0"/>
          <w:marBottom w:val="0"/>
          <w:divBdr>
            <w:top w:val="none" w:sz="0" w:space="0" w:color="auto"/>
            <w:left w:val="none" w:sz="0" w:space="0" w:color="auto"/>
            <w:bottom w:val="none" w:sz="0" w:space="0" w:color="auto"/>
            <w:right w:val="none" w:sz="0" w:space="0" w:color="auto"/>
          </w:divBdr>
        </w:div>
        <w:div w:id="2111243506">
          <w:marLeft w:val="0"/>
          <w:marRight w:val="0"/>
          <w:marTop w:val="0"/>
          <w:marBottom w:val="0"/>
          <w:divBdr>
            <w:top w:val="none" w:sz="0" w:space="0" w:color="auto"/>
            <w:left w:val="none" w:sz="0" w:space="0" w:color="auto"/>
            <w:bottom w:val="none" w:sz="0" w:space="0" w:color="auto"/>
            <w:right w:val="none" w:sz="0" w:space="0" w:color="auto"/>
          </w:divBdr>
        </w:div>
        <w:div w:id="960037883">
          <w:marLeft w:val="0"/>
          <w:marRight w:val="0"/>
          <w:marTop w:val="0"/>
          <w:marBottom w:val="0"/>
          <w:divBdr>
            <w:top w:val="none" w:sz="0" w:space="0" w:color="auto"/>
            <w:left w:val="none" w:sz="0" w:space="0" w:color="auto"/>
            <w:bottom w:val="none" w:sz="0" w:space="0" w:color="auto"/>
            <w:right w:val="none" w:sz="0" w:space="0" w:color="auto"/>
          </w:divBdr>
        </w:div>
        <w:div w:id="729184507">
          <w:marLeft w:val="0"/>
          <w:marRight w:val="0"/>
          <w:marTop w:val="0"/>
          <w:marBottom w:val="0"/>
          <w:divBdr>
            <w:top w:val="none" w:sz="0" w:space="0" w:color="auto"/>
            <w:left w:val="none" w:sz="0" w:space="0" w:color="auto"/>
            <w:bottom w:val="none" w:sz="0" w:space="0" w:color="auto"/>
            <w:right w:val="none" w:sz="0" w:space="0" w:color="auto"/>
          </w:divBdr>
        </w:div>
        <w:div w:id="1542550635">
          <w:marLeft w:val="0"/>
          <w:marRight w:val="0"/>
          <w:marTop w:val="0"/>
          <w:marBottom w:val="0"/>
          <w:divBdr>
            <w:top w:val="none" w:sz="0" w:space="0" w:color="auto"/>
            <w:left w:val="none" w:sz="0" w:space="0" w:color="auto"/>
            <w:bottom w:val="none" w:sz="0" w:space="0" w:color="auto"/>
            <w:right w:val="none" w:sz="0" w:space="0" w:color="auto"/>
          </w:divBdr>
        </w:div>
        <w:div w:id="1392533400">
          <w:marLeft w:val="0"/>
          <w:marRight w:val="0"/>
          <w:marTop w:val="0"/>
          <w:marBottom w:val="0"/>
          <w:divBdr>
            <w:top w:val="none" w:sz="0" w:space="0" w:color="auto"/>
            <w:left w:val="none" w:sz="0" w:space="0" w:color="auto"/>
            <w:bottom w:val="none" w:sz="0" w:space="0" w:color="auto"/>
            <w:right w:val="none" w:sz="0" w:space="0" w:color="auto"/>
          </w:divBdr>
        </w:div>
        <w:div w:id="1690332106">
          <w:marLeft w:val="0"/>
          <w:marRight w:val="0"/>
          <w:marTop w:val="0"/>
          <w:marBottom w:val="0"/>
          <w:divBdr>
            <w:top w:val="none" w:sz="0" w:space="0" w:color="auto"/>
            <w:left w:val="none" w:sz="0" w:space="0" w:color="auto"/>
            <w:bottom w:val="none" w:sz="0" w:space="0" w:color="auto"/>
            <w:right w:val="none" w:sz="0" w:space="0" w:color="auto"/>
          </w:divBdr>
        </w:div>
      </w:divsChild>
    </w:div>
    <w:div w:id="1618293662">
      <w:bodyDiv w:val="1"/>
      <w:marLeft w:val="0"/>
      <w:marRight w:val="0"/>
      <w:marTop w:val="0"/>
      <w:marBottom w:val="0"/>
      <w:divBdr>
        <w:top w:val="none" w:sz="0" w:space="0" w:color="auto"/>
        <w:left w:val="none" w:sz="0" w:space="0" w:color="auto"/>
        <w:bottom w:val="none" w:sz="0" w:space="0" w:color="auto"/>
        <w:right w:val="none" w:sz="0" w:space="0" w:color="auto"/>
      </w:divBdr>
      <w:divsChild>
        <w:div w:id="1712922163">
          <w:marLeft w:val="640"/>
          <w:marRight w:val="0"/>
          <w:marTop w:val="0"/>
          <w:marBottom w:val="0"/>
          <w:divBdr>
            <w:top w:val="none" w:sz="0" w:space="0" w:color="auto"/>
            <w:left w:val="none" w:sz="0" w:space="0" w:color="auto"/>
            <w:bottom w:val="none" w:sz="0" w:space="0" w:color="auto"/>
            <w:right w:val="none" w:sz="0" w:space="0" w:color="auto"/>
          </w:divBdr>
        </w:div>
        <w:div w:id="409889276">
          <w:marLeft w:val="640"/>
          <w:marRight w:val="0"/>
          <w:marTop w:val="0"/>
          <w:marBottom w:val="0"/>
          <w:divBdr>
            <w:top w:val="none" w:sz="0" w:space="0" w:color="auto"/>
            <w:left w:val="none" w:sz="0" w:space="0" w:color="auto"/>
            <w:bottom w:val="none" w:sz="0" w:space="0" w:color="auto"/>
            <w:right w:val="none" w:sz="0" w:space="0" w:color="auto"/>
          </w:divBdr>
        </w:div>
        <w:div w:id="526606024">
          <w:marLeft w:val="640"/>
          <w:marRight w:val="0"/>
          <w:marTop w:val="0"/>
          <w:marBottom w:val="0"/>
          <w:divBdr>
            <w:top w:val="none" w:sz="0" w:space="0" w:color="auto"/>
            <w:left w:val="none" w:sz="0" w:space="0" w:color="auto"/>
            <w:bottom w:val="none" w:sz="0" w:space="0" w:color="auto"/>
            <w:right w:val="none" w:sz="0" w:space="0" w:color="auto"/>
          </w:divBdr>
        </w:div>
        <w:div w:id="1182477105">
          <w:marLeft w:val="640"/>
          <w:marRight w:val="0"/>
          <w:marTop w:val="0"/>
          <w:marBottom w:val="0"/>
          <w:divBdr>
            <w:top w:val="none" w:sz="0" w:space="0" w:color="auto"/>
            <w:left w:val="none" w:sz="0" w:space="0" w:color="auto"/>
            <w:bottom w:val="none" w:sz="0" w:space="0" w:color="auto"/>
            <w:right w:val="none" w:sz="0" w:space="0" w:color="auto"/>
          </w:divBdr>
        </w:div>
        <w:div w:id="2072459301">
          <w:marLeft w:val="640"/>
          <w:marRight w:val="0"/>
          <w:marTop w:val="0"/>
          <w:marBottom w:val="0"/>
          <w:divBdr>
            <w:top w:val="none" w:sz="0" w:space="0" w:color="auto"/>
            <w:left w:val="none" w:sz="0" w:space="0" w:color="auto"/>
            <w:bottom w:val="none" w:sz="0" w:space="0" w:color="auto"/>
            <w:right w:val="none" w:sz="0" w:space="0" w:color="auto"/>
          </w:divBdr>
        </w:div>
        <w:div w:id="138377566">
          <w:marLeft w:val="640"/>
          <w:marRight w:val="0"/>
          <w:marTop w:val="0"/>
          <w:marBottom w:val="0"/>
          <w:divBdr>
            <w:top w:val="none" w:sz="0" w:space="0" w:color="auto"/>
            <w:left w:val="none" w:sz="0" w:space="0" w:color="auto"/>
            <w:bottom w:val="none" w:sz="0" w:space="0" w:color="auto"/>
            <w:right w:val="none" w:sz="0" w:space="0" w:color="auto"/>
          </w:divBdr>
        </w:div>
        <w:div w:id="678385844">
          <w:marLeft w:val="640"/>
          <w:marRight w:val="0"/>
          <w:marTop w:val="0"/>
          <w:marBottom w:val="0"/>
          <w:divBdr>
            <w:top w:val="none" w:sz="0" w:space="0" w:color="auto"/>
            <w:left w:val="none" w:sz="0" w:space="0" w:color="auto"/>
            <w:bottom w:val="none" w:sz="0" w:space="0" w:color="auto"/>
            <w:right w:val="none" w:sz="0" w:space="0" w:color="auto"/>
          </w:divBdr>
        </w:div>
        <w:div w:id="31272419">
          <w:marLeft w:val="640"/>
          <w:marRight w:val="0"/>
          <w:marTop w:val="0"/>
          <w:marBottom w:val="0"/>
          <w:divBdr>
            <w:top w:val="none" w:sz="0" w:space="0" w:color="auto"/>
            <w:left w:val="none" w:sz="0" w:space="0" w:color="auto"/>
            <w:bottom w:val="none" w:sz="0" w:space="0" w:color="auto"/>
            <w:right w:val="none" w:sz="0" w:space="0" w:color="auto"/>
          </w:divBdr>
        </w:div>
        <w:div w:id="1972707057">
          <w:marLeft w:val="640"/>
          <w:marRight w:val="0"/>
          <w:marTop w:val="0"/>
          <w:marBottom w:val="0"/>
          <w:divBdr>
            <w:top w:val="none" w:sz="0" w:space="0" w:color="auto"/>
            <w:left w:val="none" w:sz="0" w:space="0" w:color="auto"/>
            <w:bottom w:val="none" w:sz="0" w:space="0" w:color="auto"/>
            <w:right w:val="none" w:sz="0" w:space="0" w:color="auto"/>
          </w:divBdr>
        </w:div>
        <w:div w:id="478885385">
          <w:marLeft w:val="640"/>
          <w:marRight w:val="0"/>
          <w:marTop w:val="0"/>
          <w:marBottom w:val="0"/>
          <w:divBdr>
            <w:top w:val="none" w:sz="0" w:space="0" w:color="auto"/>
            <w:left w:val="none" w:sz="0" w:space="0" w:color="auto"/>
            <w:bottom w:val="none" w:sz="0" w:space="0" w:color="auto"/>
            <w:right w:val="none" w:sz="0" w:space="0" w:color="auto"/>
          </w:divBdr>
        </w:div>
        <w:div w:id="320693076">
          <w:marLeft w:val="640"/>
          <w:marRight w:val="0"/>
          <w:marTop w:val="0"/>
          <w:marBottom w:val="0"/>
          <w:divBdr>
            <w:top w:val="none" w:sz="0" w:space="0" w:color="auto"/>
            <w:left w:val="none" w:sz="0" w:space="0" w:color="auto"/>
            <w:bottom w:val="none" w:sz="0" w:space="0" w:color="auto"/>
            <w:right w:val="none" w:sz="0" w:space="0" w:color="auto"/>
          </w:divBdr>
        </w:div>
        <w:div w:id="1061831297">
          <w:marLeft w:val="640"/>
          <w:marRight w:val="0"/>
          <w:marTop w:val="0"/>
          <w:marBottom w:val="0"/>
          <w:divBdr>
            <w:top w:val="none" w:sz="0" w:space="0" w:color="auto"/>
            <w:left w:val="none" w:sz="0" w:space="0" w:color="auto"/>
            <w:bottom w:val="none" w:sz="0" w:space="0" w:color="auto"/>
            <w:right w:val="none" w:sz="0" w:space="0" w:color="auto"/>
          </w:divBdr>
        </w:div>
        <w:div w:id="1743332638">
          <w:marLeft w:val="640"/>
          <w:marRight w:val="0"/>
          <w:marTop w:val="0"/>
          <w:marBottom w:val="0"/>
          <w:divBdr>
            <w:top w:val="none" w:sz="0" w:space="0" w:color="auto"/>
            <w:left w:val="none" w:sz="0" w:space="0" w:color="auto"/>
            <w:bottom w:val="none" w:sz="0" w:space="0" w:color="auto"/>
            <w:right w:val="none" w:sz="0" w:space="0" w:color="auto"/>
          </w:divBdr>
        </w:div>
        <w:div w:id="145053993">
          <w:marLeft w:val="640"/>
          <w:marRight w:val="0"/>
          <w:marTop w:val="0"/>
          <w:marBottom w:val="0"/>
          <w:divBdr>
            <w:top w:val="none" w:sz="0" w:space="0" w:color="auto"/>
            <w:left w:val="none" w:sz="0" w:space="0" w:color="auto"/>
            <w:bottom w:val="none" w:sz="0" w:space="0" w:color="auto"/>
            <w:right w:val="none" w:sz="0" w:space="0" w:color="auto"/>
          </w:divBdr>
        </w:div>
        <w:div w:id="790784309">
          <w:marLeft w:val="640"/>
          <w:marRight w:val="0"/>
          <w:marTop w:val="0"/>
          <w:marBottom w:val="0"/>
          <w:divBdr>
            <w:top w:val="none" w:sz="0" w:space="0" w:color="auto"/>
            <w:left w:val="none" w:sz="0" w:space="0" w:color="auto"/>
            <w:bottom w:val="none" w:sz="0" w:space="0" w:color="auto"/>
            <w:right w:val="none" w:sz="0" w:space="0" w:color="auto"/>
          </w:divBdr>
        </w:div>
        <w:div w:id="1293290238">
          <w:marLeft w:val="640"/>
          <w:marRight w:val="0"/>
          <w:marTop w:val="0"/>
          <w:marBottom w:val="0"/>
          <w:divBdr>
            <w:top w:val="none" w:sz="0" w:space="0" w:color="auto"/>
            <w:left w:val="none" w:sz="0" w:space="0" w:color="auto"/>
            <w:bottom w:val="none" w:sz="0" w:space="0" w:color="auto"/>
            <w:right w:val="none" w:sz="0" w:space="0" w:color="auto"/>
          </w:divBdr>
        </w:div>
        <w:div w:id="1234117782">
          <w:marLeft w:val="640"/>
          <w:marRight w:val="0"/>
          <w:marTop w:val="0"/>
          <w:marBottom w:val="0"/>
          <w:divBdr>
            <w:top w:val="none" w:sz="0" w:space="0" w:color="auto"/>
            <w:left w:val="none" w:sz="0" w:space="0" w:color="auto"/>
            <w:bottom w:val="none" w:sz="0" w:space="0" w:color="auto"/>
            <w:right w:val="none" w:sz="0" w:space="0" w:color="auto"/>
          </w:divBdr>
        </w:div>
        <w:div w:id="507906459">
          <w:marLeft w:val="640"/>
          <w:marRight w:val="0"/>
          <w:marTop w:val="0"/>
          <w:marBottom w:val="0"/>
          <w:divBdr>
            <w:top w:val="none" w:sz="0" w:space="0" w:color="auto"/>
            <w:left w:val="none" w:sz="0" w:space="0" w:color="auto"/>
            <w:bottom w:val="none" w:sz="0" w:space="0" w:color="auto"/>
            <w:right w:val="none" w:sz="0" w:space="0" w:color="auto"/>
          </w:divBdr>
        </w:div>
        <w:div w:id="190531528">
          <w:marLeft w:val="640"/>
          <w:marRight w:val="0"/>
          <w:marTop w:val="0"/>
          <w:marBottom w:val="0"/>
          <w:divBdr>
            <w:top w:val="none" w:sz="0" w:space="0" w:color="auto"/>
            <w:left w:val="none" w:sz="0" w:space="0" w:color="auto"/>
            <w:bottom w:val="none" w:sz="0" w:space="0" w:color="auto"/>
            <w:right w:val="none" w:sz="0" w:space="0" w:color="auto"/>
          </w:divBdr>
        </w:div>
        <w:div w:id="1866022600">
          <w:marLeft w:val="640"/>
          <w:marRight w:val="0"/>
          <w:marTop w:val="0"/>
          <w:marBottom w:val="0"/>
          <w:divBdr>
            <w:top w:val="none" w:sz="0" w:space="0" w:color="auto"/>
            <w:left w:val="none" w:sz="0" w:space="0" w:color="auto"/>
            <w:bottom w:val="none" w:sz="0" w:space="0" w:color="auto"/>
            <w:right w:val="none" w:sz="0" w:space="0" w:color="auto"/>
          </w:divBdr>
        </w:div>
        <w:div w:id="723601738">
          <w:marLeft w:val="640"/>
          <w:marRight w:val="0"/>
          <w:marTop w:val="0"/>
          <w:marBottom w:val="0"/>
          <w:divBdr>
            <w:top w:val="none" w:sz="0" w:space="0" w:color="auto"/>
            <w:left w:val="none" w:sz="0" w:space="0" w:color="auto"/>
            <w:bottom w:val="none" w:sz="0" w:space="0" w:color="auto"/>
            <w:right w:val="none" w:sz="0" w:space="0" w:color="auto"/>
          </w:divBdr>
        </w:div>
        <w:div w:id="1151797807">
          <w:marLeft w:val="640"/>
          <w:marRight w:val="0"/>
          <w:marTop w:val="0"/>
          <w:marBottom w:val="0"/>
          <w:divBdr>
            <w:top w:val="none" w:sz="0" w:space="0" w:color="auto"/>
            <w:left w:val="none" w:sz="0" w:space="0" w:color="auto"/>
            <w:bottom w:val="none" w:sz="0" w:space="0" w:color="auto"/>
            <w:right w:val="none" w:sz="0" w:space="0" w:color="auto"/>
          </w:divBdr>
        </w:div>
        <w:div w:id="763965251">
          <w:marLeft w:val="640"/>
          <w:marRight w:val="0"/>
          <w:marTop w:val="0"/>
          <w:marBottom w:val="0"/>
          <w:divBdr>
            <w:top w:val="none" w:sz="0" w:space="0" w:color="auto"/>
            <w:left w:val="none" w:sz="0" w:space="0" w:color="auto"/>
            <w:bottom w:val="none" w:sz="0" w:space="0" w:color="auto"/>
            <w:right w:val="none" w:sz="0" w:space="0" w:color="auto"/>
          </w:divBdr>
        </w:div>
        <w:div w:id="719938306">
          <w:marLeft w:val="640"/>
          <w:marRight w:val="0"/>
          <w:marTop w:val="0"/>
          <w:marBottom w:val="0"/>
          <w:divBdr>
            <w:top w:val="none" w:sz="0" w:space="0" w:color="auto"/>
            <w:left w:val="none" w:sz="0" w:space="0" w:color="auto"/>
            <w:bottom w:val="none" w:sz="0" w:space="0" w:color="auto"/>
            <w:right w:val="none" w:sz="0" w:space="0" w:color="auto"/>
          </w:divBdr>
        </w:div>
      </w:divsChild>
    </w:div>
    <w:div w:id="1645508481">
      <w:bodyDiv w:val="1"/>
      <w:marLeft w:val="0"/>
      <w:marRight w:val="0"/>
      <w:marTop w:val="0"/>
      <w:marBottom w:val="0"/>
      <w:divBdr>
        <w:top w:val="none" w:sz="0" w:space="0" w:color="auto"/>
        <w:left w:val="none" w:sz="0" w:space="0" w:color="auto"/>
        <w:bottom w:val="none" w:sz="0" w:space="0" w:color="auto"/>
        <w:right w:val="none" w:sz="0" w:space="0" w:color="auto"/>
      </w:divBdr>
    </w:div>
    <w:div w:id="1656913220">
      <w:bodyDiv w:val="1"/>
      <w:marLeft w:val="0"/>
      <w:marRight w:val="0"/>
      <w:marTop w:val="0"/>
      <w:marBottom w:val="0"/>
      <w:divBdr>
        <w:top w:val="none" w:sz="0" w:space="0" w:color="auto"/>
        <w:left w:val="none" w:sz="0" w:space="0" w:color="auto"/>
        <w:bottom w:val="none" w:sz="0" w:space="0" w:color="auto"/>
        <w:right w:val="none" w:sz="0" w:space="0" w:color="auto"/>
      </w:divBdr>
    </w:div>
    <w:div w:id="1668752195">
      <w:bodyDiv w:val="1"/>
      <w:marLeft w:val="0"/>
      <w:marRight w:val="0"/>
      <w:marTop w:val="0"/>
      <w:marBottom w:val="0"/>
      <w:divBdr>
        <w:top w:val="none" w:sz="0" w:space="0" w:color="auto"/>
        <w:left w:val="none" w:sz="0" w:space="0" w:color="auto"/>
        <w:bottom w:val="none" w:sz="0" w:space="0" w:color="auto"/>
        <w:right w:val="none" w:sz="0" w:space="0" w:color="auto"/>
      </w:divBdr>
    </w:div>
    <w:div w:id="1754886610">
      <w:bodyDiv w:val="1"/>
      <w:marLeft w:val="0"/>
      <w:marRight w:val="0"/>
      <w:marTop w:val="0"/>
      <w:marBottom w:val="0"/>
      <w:divBdr>
        <w:top w:val="none" w:sz="0" w:space="0" w:color="auto"/>
        <w:left w:val="none" w:sz="0" w:space="0" w:color="auto"/>
        <w:bottom w:val="none" w:sz="0" w:space="0" w:color="auto"/>
        <w:right w:val="none" w:sz="0" w:space="0" w:color="auto"/>
      </w:divBdr>
    </w:div>
    <w:div w:id="1769500435">
      <w:bodyDiv w:val="1"/>
      <w:marLeft w:val="0"/>
      <w:marRight w:val="0"/>
      <w:marTop w:val="0"/>
      <w:marBottom w:val="0"/>
      <w:divBdr>
        <w:top w:val="none" w:sz="0" w:space="0" w:color="auto"/>
        <w:left w:val="none" w:sz="0" w:space="0" w:color="auto"/>
        <w:bottom w:val="none" w:sz="0" w:space="0" w:color="auto"/>
        <w:right w:val="none" w:sz="0" w:space="0" w:color="auto"/>
      </w:divBdr>
    </w:div>
    <w:div w:id="1772552516">
      <w:bodyDiv w:val="1"/>
      <w:marLeft w:val="0"/>
      <w:marRight w:val="0"/>
      <w:marTop w:val="0"/>
      <w:marBottom w:val="0"/>
      <w:divBdr>
        <w:top w:val="none" w:sz="0" w:space="0" w:color="auto"/>
        <w:left w:val="none" w:sz="0" w:space="0" w:color="auto"/>
        <w:bottom w:val="none" w:sz="0" w:space="0" w:color="auto"/>
        <w:right w:val="none" w:sz="0" w:space="0" w:color="auto"/>
      </w:divBdr>
    </w:div>
    <w:div w:id="1840997866">
      <w:bodyDiv w:val="1"/>
      <w:marLeft w:val="0"/>
      <w:marRight w:val="0"/>
      <w:marTop w:val="0"/>
      <w:marBottom w:val="0"/>
      <w:divBdr>
        <w:top w:val="none" w:sz="0" w:space="0" w:color="auto"/>
        <w:left w:val="none" w:sz="0" w:space="0" w:color="auto"/>
        <w:bottom w:val="none" w:sz="0" w:space="0" w:color="auto"/>
        <w:right w:val="none" w:sz="0" w:space="0" w:color="auto"/>
      </w:divBdr>
    </w:div>
    <w:div w:id="1857226653">
      <w:bodyDiv w:val="1"/>
      <w:marLeft w:val="0"/>
      <w:marRight w:val="0"/>
      <w:marTop w:val="0"/>
      <w:marBottom w:val="0"/>
      <w:divBdr>
        <w:top w:val="none" w:sz="0" w:space="0" w:color="auto"/>
        <w:left w:val="none" w:sz="0" w:space="0" w:color="auto"/>
        <w:bottom w:val="none" w:sz="0" w:space="0" w:color="auto"/>
        <w:right w:val="none" w:sz="0" w:space="0" w:color="auto"/>
      </w:divBdr>
      <w:divsChild>
        <w:div w:id="1954550729">
          <w:marLeft w:val="480"/>
          <w:marRight w:val="0"/>
          <w:marTop w:val="0"/>
          <w:marBottom w:val="0"/>
          <w:divBdr>
            <w:top w:val="none" w:sz="0" w:space="0" w:color="auto"/>
            <w:left w:val="none" w:sz="0" w:space="0" w:color="auto"/>
            <w:bottom w:val="none" w:sz="0" w:space="0" w:color="auto"/>
            <w:right w:val="none" w:sz="0" w:space="0" w:color="auto"/>
          </w:divBdr>
        </w:div>
        <w:div w:id="292098963">
          <w:marLeft w:val="480"/>
          <w:marRight w:val="0"/>
          <w:marTop w:val="0"/>
          <w:marBottom w:val="0"/>
          <w:divBdr>
            <w:top w:val="none" w:sz="0" w:space="0" w:color="auto"/>
            <w:left w:val="none" w:sz="0" w:space="0" w:color="auto"/>
            <w:bottom w:val="none" w:sz="0" w:space="0" w:color="auto"/>
            <w:right w:val="none" w:sz="0" w:space="0" w:color="auto"/>
          </w:divBdr>
        </w:div>
        <w:div w:id="1943217616">
          <w:marLeft w:val="480"/>
          <w:marRight w:val="0"/>
          <w:marTop w:val="0"/>
          <w:marBottom w:val="0"/>
          <w:divBdr>
            <w:top w:val="none" w:sz="0" w:space="0" w:color="auto"/>
            <w:left w:val="none" w:sz="0" w:space="0" w:color="auto"/>
            <w:bottom w:val="none" w:sz="0" w:space="0" w:color="auto"/>
            <w:right w:val="none" w:sz="0" w:space="0" w:color="auto"/>
          </w:divBdr>
        </w:div>
        <w:div w:id="630135398">
          <w:marLeft w:val="480"/>
          <w:marRight w:val="0"/>
          <w:marTop w:val="0"/>
          <w:marBottom w:val="0"/>
          <w:divBdr>
            <w:top w:val="none" w:sz="0" w:space="0" w:color="auto"/>
            <w:left w:val="none" w:sz="0" w:space="0" w:color="auto"/>
            <w:bottom w:val="none" w:sz="0" w:space="0" w:color="auto"/>
            <w:right w:val="none" w:sz="0" w:space="0" w:color="auto"/>
          </w:divBdr>
        </w:div>
        <w:div w:id="1576891258">
          <w:marLeft w:val="480"/>
          <w:marRight w:val="0"/>
          <w:marTop w:val="0"/>
          <w:marBottom w:val="0"/>
          <w:divBdr>
            <w:top w:val="none" w:sz="0" w:space="0" w:color="auto"/>
            <w:left w:val="none" w:sz="0" w:space="0" w:color="auto"/>
            <w:bottom w:val="none" w:sz="0" w:space="0" w:color="auto"/>
            <w:right w:val="none" w:sz="0" w:space="0" w:color="auto"/>
          </w:divBdr>
        </w:div>
        <w:div w:id="785777294">
          <w:marLeft w:val="480"/>
          <w:marRight w:val="0"/>
          <w:marTop w:val="0"/>
          <w:marBottom w:val="0"/>
          <w:divBdr>
            <w:top w:val="none" w:sz="0" w:space="0" w:color="auto"/>
            <w:left w:val="none" w:sz="0" w:space="0" w:color="auto"/>
            <w:bottom w:val="none" w:sz="0" w:space="0" w:color="auto"/>
            <w:right w:val="none" w:sz="0" w:space="0" w:color="auto"/>
          </w:divBdr>
        </w:div>
        <w:div w:id="76051820">
          <w:marLeft w:val="480"/>
          <w:marRight w:val="0"/>
          <w:marTop w:val="0"/>
          <w:marBottom w:val="0"/>
          <w:divBdr>
            <w:top w:val="none" w:sz="0" w:space="0" w:color="auto"/>
            <w:left w:val="none" w:sz="0" w:space="0" w:color="auto"/>
            <w:bottom w:val="none" w:sz="0" w:space="0" w:color="auto"/>
            <w:right w:val="none" w:sz="0" w:space="0" w:color="auto"/>
          </w:divBdr>
        </w:div>
        <w:div w:id="1669478489">
          <w:marLeft w:val="480"/>
          <w:marRight w:val="0"/>
          <w:marTop w:val="0"/>
          <w:marBottom w:val="0"/>
          <w:divBdr>
            <w:top w:val="none" w:sz="0" w:space="0" w:color="auto"/>
            <w:left w:val="none" w:sz="0" w:space="0" w:color="auto"/>
            <w:bottom w:val="none" w:sz="0" w:space="0" w:color="auto"/>
            <w:right w:val="none" w:sz="0" w:space="0" w:color="auto"/>
          </w:divBdr>
        </w:div>
        <w:div w:id="1178932970">
          <w:marLeft w:val="480"/>
          <w:marRight w:val="0"/>
          <w:marTop w:val="0"/>
          <w:marBottom w:val="0"/>
          <w:divBdr>
            <w:top w:val="none" w:sz="0" w:space="0" w:color="auto"/>
            <w:left w:val="none" w:sz="0" w:space="0" w:color="auto"/>
            <w:bottom w:val="none" w:sz="0" w:space="0" w:color="auto"/>
            <w:right w:val="none" w:sz="0" w:space="0" w:color="auto"/>
          </w:divBdr>
        </w:div>
        <w:div w:id="635334392">
          <w:marLeft w:val="480"/>
          <w:marRight w:val="0"/>
          <w:marTop w:val="0"/>
          <w:marBottom w:val="0"/>
          <w:divBdr>
            <w:top w:val="none" w:sz="0" w:space="0" w:color="auto"/>
            <w:left w:val="none" w:sz="0" w:space="0" w:color="auto"/>
            <w:bottom w:val="none" w:sz="0" w:space="0" w:color="auto"/>
            <w:right w:val="none" w:sz="0" w:space="0" w:color="auto"/>
          </w:divBdr>
        </w:div>
        <w:div w:id="1068840832">
          <w:marLeft w:val="480"/>
          <w:marRight w:val="0"/>
          <w:marTop w:val="0"/>
          <w:marBottom w:val="0"/>
          <w:divBdr>
            <w:top w:val="none" w:sz="0" w:space="0" w:color="auto"/>
            <w:left w:val="none" w:sz="0" w:space="0" w:color="auto"/>
            <w:bottom w:val="none" w:sz="0" w:space="0" w:color="auto"/>
            <w:right w:val="none" w:sz="0" w:space="0" w:color="auto"/>
          </w:divBdr>
        </w:div>
        <w:div w:id="1227185587">
          <w:marLeft w:val="480"/>
          <w:marRight w:val="0"/>
          <w:marTop w:val="0"/>
          <w:marBottom w:val="0"/>
          <w:divBdr>
            <w:top w:val="none" w:sz="0" w:space="0" w:color="auto"/>
            <w:left w:val="none" w:sz="0" w:space="0" w:color="auto"/>
            <w:bottom w:val="none" w:sz="0" w:space="0" w:color="auto"/>
            <w:right w:val="none" w:sz="0" w:space="0" w:color="auto"/>
          </w:divBdr>
        </w:div>
        <w:div w:id="1379939038">
          <w:marLeft w:val="480"/>
          <w:marRight w:val="0"/>
          <w:marTop w:val="0"/>
          <w:marBottom w:val="0"/>
          <w:divBdr>
            <w:top w:val="none" w:sz="0" w:space="0" w:color="auto"/>
            <w:left w:val="none" w:sz="0" w:space="0" w:color="auto"/>
            <w:bottom w:val="none" w:sz="0" w:space="0" w:color="auto"/>
            <w:right w:val="none" w:sz="0" w:space="0" w:color="auto"/>
          </w:divBdr>
        </w:div>
        <w:div w:id="168831311">
          <w:marLeft w:val="480"/>
          <w:marRight w:val="0"/>
          <w:marTop w:val="0"/>
          <w:marBottom w:val="0"/>
          <w:divBdr>
            <w:top w:val="none" w:sz="0" w:space="0" w:color="auto"/>
            <w:left w:val="none" w:sz="0" w:space="0" w:color="auto"/>
            <w:bottom w:val="none" w:sz="0" w:space="0" w:color="auto"/>
            <w:right w:val="none" w:sz="0" w:space="0" w:color="auto"/>
          </w:divBdr>
        </w:div>
        <w:div w:id="1088775170">
          <w:marLeft w:val="480"/>
          <w:marRight w:val="0"/>
          <w:marTop w:val="0"/>
          <w:marBottom w:val="0"/>
          <w:divBdr>
            <w:top w:val="none" w:sz="0" w:space="0" w:color="auto"/>
            <w:left w:val="none" w:sz="0" w:space="0" w:color="auto"/>
            <w:bottom w:val="none" w:sz="0" w:space="0" w:color="auto"/>
            <w:right w:val="none" w:sz="0" w:space="0" w:color="auto"/>
          </w:divBdr>
        </w:div>
        <w:div w:id="1274899756">
          <w:marLeft w:val="480"/>
          <w:marRight w:val="0"/>
          <w:marTop w:val="0"/>
          <w:marBottom w:val="0"/>
          <w:divBdr>
            <w:top w:val="none" w:sz="0" w:space="0" w:color="auto"/>
            <w:left w:val="none" w:sz="0" w:space="0" w:color="auto"/>
            <w:bottom w:val="none" w:sz="0" w:space="0" w:color="auto"/>
            <w:right w:val="none" w:sz="0" w:space="0" w:color="auto"/>
          </w:divBdr>
        </w:div>
        <w:div w:id="1277709532">
          <w:marLeft w:val="480"/>
          <w:marRight w:val="0"/>
          <w:marTop w:val="0"/>
          <w:marBottom w:val="0"/>
          <w:divBdr>
            <w:top w:val="none" w:sz="0" w:space="0" w:color="auto"/>
            <w:left w:val="none" w:sz="0" w:space="0" w:color="auto"/>
            <w:bottom w:val="none" w:sz="0" w:space="0" w:color="auto"/>
            <w:right w:val="none" w:sz="0" w:space="0" w:color="auto"/>
          </w:divBdr>
        </w:div>
        <w:div w:id="746071698">
          <w:marLeft w:val="480"/>
          <w:marRight w:val="0"/>
          <w:marTop w:val="0"/>
          <w:marBottom w:val="0"/>
          <w:divBdr>
            <w:top w:val="none" w:sz="0" w:space="0" w:color="auto"/>
            <w:left w:val="none" w:sz="0" w:space="0" w:color="auto"/>
            <w:bottom w:val="none" w:sz="0" w:space="0" w:color="auto"/>
            <w:right w:val="none" w:sz="0" w:space="0" w:color="auto"/>
          </w:divBdr>
        </w:div>
        <w:div w:id="1052802227">
          <w:marLeft w:val="480"/>
          <w:marRight w:val="0"/>
          <w:marTop w:val="0"/>
          <w:marBottom w:val="0"/>
          <w:divBdr>
            <w:top w:val="none" w:sz="0" w:space="0" w:color="auto"/>
            <w:left w:val="none" w:sz="0" w:space="0" w:color="auto"/>
            <w:bottom w:val="none" w:sz="0" w:space="0" w:color="auto"/>
            <w:right w:val="none" w:sz="0" w:space="0" w:color="auto"/>
          </w:divBdr>
        </w:div>
        <w:div w:id="265575146">
          <w:marLeft w:val="480"/>
          <w:marRight w:val="0"/>
          <w:marTop w:val="0"/>
          <w:marBottom w:val="0"/>
          <w:divBdr>
            <w:top w:val="none" w:sz="0" w:space="0" w:color="auto"/>
            <w:left w:val="none" w:sz="0" w:space="0" w:color="auto"/>
            <w:bottom w:val="none" w:sz="0" w:space="0" w:color="auto"/>
            <w:right w:val="none" w:sz="0" w:space="0" w:color="auto"/>
          </w:divBdr>
        </w:div>
        <w:div w:id="1605991969">
          <w:marLeft w:val="480"/>
          <w:marRight w:val="0"/>
          <w:marTop w:val="0"/>
          <w:marBottom w:val="0"/>
          <w:divBdr>
            <w:top w:val="none" w:sz="0" w:space="0" w:color="auto"/>
            <w:left w:val="none" w:sz="0" w:space="0" w:color="auto"/>
            <w:bottom w:val="none" w:sz="0" w:space="0" w:color="auto"/>
            <w:right w:val="none" w:sz="0" w:space="0" w:color="auto"/>
          </w:divBdr>
        </w:div>
        <w:div w:id="1531458064">
          <w:marLeft w:val="480"/>
          <w:marRight w:val="0"/>
          <w:marTop w:val="0"/>
          <w:marBottom w:val="0"/>
          <w:divBdr>
            <w:top w:val="none" w:sz="0" w:space="0" w:color="auto"/>
            <w:left w:val="none" w:sz="0" w:space="0" w:color="auto"/>
            <w:bottom w:val="none" w:sz="0" w:space="0" w:color="auto"/>
            <w:right w:val="none" w:sz="0" w:space="0" w:color="auto"/>
          </w:divBdr>
        </w:div>
        <w:div w:id="947397376">
          <w:marLeft w:val="480"/>
          <w:marRight w:val="0"/>
          <w:marTop w:val="0"/>
          <w:marBottom w:val="0"/>
          <w:divBdr>
            <w:top w:val="none" w:sz="0" w:space="0" w:color="auto"/>
            <w:left w:val="none" w:sz="0" w:space="0" w:color="auto"/>
            <w:bottom w:val="none" w:sz="0" w:space="0" w:color="auto"/>
            <w:right w:val="none" w:sz="0" w:space="0" w:color="auto"/>
          </w:divBdr>
        </w:div>
        <w:div w:id="1209681664">
          <w:marLeft w:val="480"/>
          <w:marRight w:val="0"/>
          <w:marTop w:val="0"/>
          <w:marBottom w:val="0"/>
          <w:divBdr>
            <w:top w:val="none" w:sz="0" w:space="0" w:color="auto"/>
            <w:left w:val="none" w:sz="0" w:space="0" w:color="auto"/>
            <w:bottom w:val="none" w:sz="0" w:space="0" w:color="auto"/>
            <w:right w:val="none" w:sz="0" w:space="0" w:color="auto"/>
          </w:divBdr>
        </w:div>
      </w:divsChild>
    </w:div>
    <w:div w:id="1858961304">
      <w:bodyDiv w:val="1"/>
      <w:marLeft w:val="0"/>
      <w:marRight w:val="0"/>
      <w:marTop w:val="0"/>
      <w:marBottom w:val="0"/>
      <w:divBdr>
        <w:top w:val="none" w:sz="0" w:space="0" w:color="auto"/>
        <w:left w:val="none" w:sz="0" w:space="0" w:color="auto"/>
        <w:bottom w:val="none" w:sz="0" w:space="0" w:color="auto"/>
        <w:right w:val="none" w:sz="0" w:space="0" w:color="auto"/>
      </w:divBdr>
    </w:div>
    <w:div w:id="1876885590">
      <w:bodyDiv w:val="1"/>
      <w:marLeft w:val="0"/>
      <w:marRight w:val="0"/>
      <w:marTop w:val="0"/>
      <w:marBottom w:val="0"/>
      <w:divBdr>
        <w:top w:val="none" w:sz="0" w:space="0" w:color="auto"/>
        <w:left w:val="none" w:sz="0" w:space="0" w:color="auto"/>
        <w:bottom w:val="none" w:sz="0" w:space="0" w:color="auto"/>
        <w:right w:val="none" w:sz="0" w:space="0" w:color="auto"/>
      </w:divBdr>
      <w:divsChild>
        <w:div w:id="1158426110">
          <w:marLeft w:val="640"/>
          <w:marRight w:val="0"/>
          <w:marTop w:val="0"/>
          <w:marBottom w:val="0"/>
          <w:divBdr>
            <w:top w:val="none" w:sz="0" w:space="0" w:color="auto"/>
            <w:left w:val="none" w:sz="0" w:space="0" w:color="auto"/>
            <w:bottom w:val="none" w:sz="0" w:space="0" w:color="auto"/>
            <w:right w:val="none" w:sz="0" w:space="0" w:color="auto"/>
          </w:divBdr>
        </w:div>
        <w:div w:id="1874225998">
          <w:marLeft w:val="640"/>
          <w:marRight w:val="0"/>
          <w:marTop w:val="0"/>
          <w:marBottom w:val="0"/>
          <w:divBdr>
            <w:top w:val="none" w:sz="0" w:space="0" w:color="auto"/>
            <w:left w:val="none" w:sz="0" w:space="0" w:color="auto"/>
            <w:bottom w:val="none" w:sz="0" w:space="0" w:color="auto"/>
            <w:right w:val="none" w:sz="0" w:space="0" w:color="auto"/>
          </w:divBdr>
        </w:div>
        <w:div w:id="1167672180">
          <w:marLeft w:val="640"/>
          <w:marRight w:val="0"/>
          <w:marTop w:val="0"/>
          <w:marBottom w:val="0"/>
          <w:divBdr>
            <w:top w:val="none" w:sz="0" w:space="0" w:color="auto"/>
            <w:left w:val="none" w:sz="0" w:space="0" w:color="auto"/>
            <w:bottom w:val="none" w:sz="0" w:space="0" w:color="auto"/>
            <w:right w:val="none" w:sz="0" w:space="0" w:color="auto"/>
          </w:divBdr>
        </w:div>
        <w:div w:id="1700928416">
          <w:marLeft w:val="640"/>
          <w:marRight w:val="0"/>
          <w:marTop w:val="0"/>
          <w:marBottom w:val="0"/>
          <w:divBdr>
            <w:top w:val="none" w:sz="0" w:space="0" w:color="auto"/>
            <w:left w:val="none" w:sz="0" w:space="0" w:color="auto"/>
            <w:bottom w:val="none" w:sz="0" w:space="0" w:color="auto"/>
            <w:right w:val="none" w:sz="0" w:space="0" w:color="auto"/>
          </w:divBdr>
        </w:div>
        <w:div w:id="1805463881">
          <w:marLeft w:val="640"/>
          <w:marRight w:val="0"/>
          <w:marTop w:val="0"/>
          <w:marBottom w:val="0"/>
          <w:divBdr>
            <w:top w:val="none" w:sz="0" w:space="0" w:color="auto"/>
            <w:left w:val="none" w:sz="0" w:space="0" w:color="auto"/>
            <w:bottom w:val="none" w:sz="0" w:space="0" w:color="auto"/>
            <w:right w:val="none" w:sz="0" w:space="0" w:color="auto"/>
          </w:divBdr>
        </w:div>
        <w:div w:id="1501508176">
          <w:marLeft w:val="640"/>
          <w:marRight w:val="0"/>
          <w:marTop w:val="0"/>
          <w:marBottom w:val="0"/>
          <w:divBdr>
            <w:top w:val="none" w:sz="0" w:space="0" w:color="auto"/>
            <w:left w:val="none" w:sz="0" w:space="0" w:color="auto"/>
            <w:bottom w:val="none" w:sz="0" w:space="0" w:color="auto"/>
            <w:right w:val="none" w:sz="0" w:space="0" w:color="auto"/>
          </w:divBdr>
        </w:div>
        <w:div w:id="746806052">
          <w:marLeft w:val="640"/>
          <w:marRight w:val="0"/>
          <w:marTop w:val="0"/>
          <w:marBottom w:val="0"/>
          <w:divBdr>
            <w:top w:val="none" w:sz="0" w:space="0" w:color="auto"/>
            <w:left w:val="none" w:sz="0" w:space="0" w:color="auto"/>
            <w:bottom w:val="none" w:sz="0" w:space="0" w:color="auto"/>
            <w:right w:val="none" w:sz="0" w:space="0" w:color="auto"/>
          </w:divBdr>
        </w:div>
        <w:div w:id="295525855">
          <w:marLeft w:val="640"/>
          <w:marRight w:val="0"/>
          <w:marTop w:val="0"/>
          <w:marBottom w:val="0"/>
          <w:divBdr>
            <w:top w:val="none" w:sz="0" w:space="0" w:color="auto"/>
            <w:left w:val="none" w:sz="0" w:space="0" w:color="auto"/>
            <w:bottom w:val="none" w:sz="0" w:space="0" w:color="auto"/>
            <w:right w:val="none" w:sz="0" w:space="0" w:color="auto"/>
          </w:divBdr>
        </w:div>
        <w:div w:id="1464539317">
          <w:marLeft w:val="640"/>
          <w:marRight w:val="0"/>
          <w:marTop w:val="0"/>
          <w:marBottom w:val="0"/>
          <w:divBdr>
            <w:top w:val="none" w:sz="0" w:space="0" w:color="auto"/>
            <w:left w:val="none" w:sz="0" w:space="0" w:color="auto"/>
            <w:bottom w:val="none" w:sz="0" w:space="0" w:color="auto"/>
            <w:right w:val="none" w:sz="0" w:space="0" w:color="auto"/>
          </w:divBdr>
        </w:div>
        <w:div w:id="1930962341">
          <w:marLeft w:val="640"/>
          <w:marRight w:val="0"/>
          <w:marTop w:val="0"/>
          <w:marBottom w:val="0"/>
          <w:divBdr>
            <w:top w:val="none" w:sz="0" w:space="0" w:color="auto"/>
            <w:left w:val="none" w:sz="0" w:space="0" w:color="auto"/>
            <w:bottom w:val="none" w:sz="0" w:space="0" w:color="auto"/>
            <w:right w:val="none" w:sz="0" w:space="0" w:color="auto"/>
          </w:divBdr>
        </w:div>
        <w:div w:id="826868867">
          <w:marLeft w:val="640"/>
          <w:marRight w:val="0"/>
          <w:marTop w:val="0"/>
          <w:marBottom w:val="0"/>
          <w:divBdr>
            <w:top w:val="none" w:sz="0" w:space="0" w:color="auto"/>
            <w:left w:val="none" w:sz="0" w:space="0" w:color="auto"/>
            <w:bottom w:val="none" w:sz="0" w:space="0" w:color="auto"/>
            <w:right w:val="none" w:sz="0" w:space="0" w:color="auto"/>
          </w:divBdr>
        </w:div>
        <w:div w:id="260727491">
          <w:marLeft w:val="640"/>
          <w:marRight w:val="0"/>
          <w:marTop w:val="0"/>
          <w:marBottom w:val="0"/>
          <w:divBdr>
            <w:top w:val="none" w:sz="0" w:space="0" w:color="auto"/>
            <w:left w:val="none" w:sz="0" w:space="0" w:color="auto"/>
            <w:bottom w:val="none" w:sz="0" w:space="0" w:color="auto"/>
            <w:right w:val="none" w:sz="0" w:space="0" w:color="auto"/>
          </w:divBdr>
        </w:div>
        <w:div w:id="154035357">
          <w:marLeft w:val="640"/>
          <w:marRight w:val="0"/>
          <w:marTop w:val="0"/>
          <w:marBottom w:val="0"/>
          <w:divBdr>
            <w:top w:val="none" w:sz="0" w:space="0" w:color="auto"/>
            <w:left w:val="none" w:sz="0" w:space="0" w:color="auto"/>
            <w:bottom w:val="none" w:sz="0" w:space="0" w:color="auto"/>
            <w:right w:val="none" w:sz="0" w:space="0" w:color="auto"/>
          </w:divBdr>
        </w:div>
        <w:div w:id="1901669337">
          <w:marLeft w:val="640"/>
          <w:marRight w:val="0"/>
          <w:marTop w:val="0"/>
          <w:marBottom w:val="0"/>
          <w:divBdr>
            <w:top w:val="none" w:sz="0" w:space="0" w:color="auto"/>
            <w:left w:val="none" w:sz="0" w:space="0" w:color="auto"/>
            <w:bottom w:val="none" w:sz="0" w:space="0" w:color="auto"/>
            <w:right w:val="none" w:sz="0" w:space="0" w:color="auto"/>
          </w:divBdr>
        </w:div>
        <w:div w:id="700858920">
          <w:marLeft w:val="640"/>
          <w:marRight w:val="0"/>
          <w:marTop w:val="0"/>
          <w:marBottom w:val="0"/>
          <w:divBdr>
            <w:top w:val="none" w:sz="0" w:space="0" w:color="auto"/>
            <w:left w:val="none" w:sz="0" w:space="0" w:color="auto"/>
            <w:bottom w:val="none" w:sz="0" w:space="0" w:color="auto"/>
            <w:right w:val="none" w:sz="0" w:space="0" w:color="auto"/>
          </w:divBdr>
        </w:div>
        <w:div w:id="260189582">
          <w:marLeft w:val="640"/>
          <w:marRight w:val="0"/>
          <w:marTop w:val="0"/>
          <w:marBottom w:val="0"/>
          <w:divBdr>
            <w:top w:val="none" w:sz="0" w:space="0" w:color="auto"/>
            <w:left w:val="none" w:sz="0" w:space="0" w:color="auto"/>
            <w:bottom w:val="none" w:sz="0" w:space="0" w:color="auto"/>
            <w:right w:val="none" w:sz="0" w:space="0" w:color="auto"/>
          </w:divBdr>
        </w:div>
        <w:div w:id="964385825">
          <w:marLeft w:val="640"/>
          <w:marRight w:val="0"/>
          <w:marTop w:val="0"/>
          <w:marBottom w:val="0"/>
          <w:divBdr>
            <w:top w:val="none" w:sz="0" w:space="0" w:color="auto"/>
            <w:left w:val="none" w:sz="0" w:space="0" w:color="auto"/>
            <w:bottom w:val="none" w:sz="0" w:space="0" w:color="auto"/>
            <w:right w:val="none" w:sz="0" w:space="0" w:color="auto"/>
          </w:divBdr>
        </w:div>
        <w:div w:id="230582171">
          <w:marLeft w:val="640"/>
          <w:marRight w:val="0"/>
          <w:marTop w:val="0"/>
          <w:marBottom w:val="0"/>
          <w:divBdr>
            <w:top w:val="none" w:sz="0" w:space="0" w:color="auto"/>
            <w:left w:val="none" w:sz="0" w:space="0" w:color="auto"/>
            <w:bottom w:val="none" w:sz="0" w:space="0" w:color="auto"/>
            <w:right w:val="none" w:sz="0" w:space="0" w:color="auto"/>
          </w:divBdr>
        </w:div>
        <w:div w:id="1011564430">
          <w:marLeft w:val="640"/>
          <w:marRight w:val="0"/>
          <w:marTop w:val="0"/>
          <w:marBottom w:val="0"/>
          <w:divBdr>
            <w:top w:val="none" w:sz="0" w:space="0" w:color="auto"/>
            <w:left w:val="none" w:sz="0" w:space="0" w:color="auto"/>
            <w:bottom w:val="none" w:sz="0" w:space="0" w:color="auto"/>
            <w:right w:val="none" w:sz="0" w:space="0" w:color="auto"/>
          </w:divBdr>
        </w:div>
        <w:div w:id="1263297421">
          <w:marLeft w:val="640"/>
          <w:marRight w:val="0"/>
          <w:marTop w:val="0"/>
          <w:marBottom w:val="0"/>
          <w:divBdr>
            <w:top w:val="none" w:sz="0" w:space="0" w:color="auto"/>
            <w:left w:val="none" w:sz="0" w:space="0" w:color="auto"/>
            <w:bottom w:val="none" w:sz="0" w:space="0" w:color="auto"/>
            <w:right w:val="none" w:sz="0" w:space="0" w:color="auto"/>
          </w:divBdr>
        </w:div>
        <w:div w:id="1304844434">
          <w:marLeft w:val="640"/>
          <w:marRight w:val="0"/>
          <w:marTop w:val="0"/>
          <w:marBottom w:val="0"/>
          <w:divBdr>
            <w:top w:val="none" w:sz="0" w:space="0" w:color="auto"/>
            <w:left w:val="none" w:sz="0" w:space="0" w:color="auto"/>
            <w:bottom w:val="none" w:sz="0" w:space="0" w:color="auto"/>
            <w:right w:val="none" w:sz="0" w:space="0" w:color="auto"/>
          </w:divBdr>
        </w:div>
        <w:div w:id="1853841436">
          <w:marLeft w:val="640"/>
          <w:marRight w:val="0"/>
          <w:marTop w:val="0"/>
          <w:marBottom w:val="0"/>
          <w:divBdr>
            <w:top w:val="none" w:sz="0" w:space="0" w:color="auto"/>
            <w:left w:val="none" w:sz="0" w:space="0" w:color="auto"/>
            <w:bottom w:val="none" w:sz="0" w:space="0" w:color="auto"/>
            <w:right w:val="none" w:sz="0" w:space="0" w:color="auto"/>
          </w:divBdr>
        </w:div>
        <w:div w:id="950012931">
          <w:marLeft w:val="640"/>
          <w:marRight w:val="0"/>
          <w:marTop w:val="0"/>
          <w:marBottom w:val="0"/>
          <w:divBdr>
            <w:top w:val="none" w:sz="0" w:space="0" w:color="auto"/>
            <w:left w:val="none" w:sz="0" w:space="0" w:color="auto"/>
            <w:bottom w:val="none" w:sz="0" w:space="0" w:color="auto"/>
            <w:right w:val="none" w:sz="0" w:space="0" w:color="auto"/>
          </w:divBdr>
        </w:div>
        <w:div w:id="1809781066">
          <w:marLeft w:val="640"/>
          <w:marRight w:val="0"/>
          <w:marTop w:val="0"/>
          <w:marBottom w:val="0"/>
          <w:divBdr>
            <w:top w:val="none" w:sz="0" w:space="0" w:color="auto"/>
            <w:left w:val="none" w:sz="0" w:space="0" w:color="auto"/>
            <w:bottom w:val="none" w:sz="0" w:space="0" w:color="auto"/>
            <w:right w:val="none" w:sz="0" w:space="0" w:color="auto"/>
          </w:divBdr>
        </w:div>
        <w:div w:id="1436435415">
          <w:marLeft w:val="640"/>
          <w:marRight w:val="0"/>
          <w:marTop w:val="0"/>
          <w:marBottom w:val="0"/>
          <w:divBdr>
            <w:top w:val="none" w:sz="0" w:space="0" w:color="auto"/>
            <w:left w:val="none" w:sz="0" w:space="0" w:color="auto"/>
            <w:bottom w:val="none" w:sz="0" w:space="0" w:color="auto"/>
            <w:right w:val="none" w:sz="0" w:space="0" w:color="auto"/>
          </w:divBdr>
        </w:div>
        <w:div w:id="980309587">
          <w:marLeft w:val="640"/>
          <w:marRight w:val="0"/>
          <w:marTop w:val="0"/>
          <w:marBottom w:val="0"/>
          <w:divBdr>
            <w:top w:val="none" w:sz="0" w:space="0" w:color="auto"/>
            <w:left w:val="none" w:sz="0" w:space="0" w:color="auto"/>
            <w:bottom w:val="none" w:sz="0" w:space="0" w:color="auto"/>
            <w:right w:val="none" w:sz="0" w:space="0" w:color="auto"/>
          </w:divBdr>
        </w:div>
        <w:div w:id="1438987886">
          <w:marLeft w:val="640"/>
          <w:marRight w:val="0"/>
          <w:marTop w:val="0"/>
          <w:marBottom w:val="0"/>
          <w:divBdr>
            <w:top w:val="none" w:sz="0" w:space="0" w:color="auto"/>
            <w:left w:val="none" w:sz="0" w:space="0" w:color="auto"/>
            <w:bottom w:val="none" w:sz="0" w:space="0" w:color="auto"/>
            <w:right w:val="none" w:sz="0" w:space="0" w:color="auto"/>
          </w:divBdr>
        </w:div>
        <w:div w:id="702638327">
          <w:marLeft w:val="640"/>
          <w:marRight w:val="0"/>
          <w:marTop w:val="0"/>
          <w:marBottom w:val="0"/>
          <w:divBdr>
            <w:top w:val="none" w:sz="0" w:space="0" w:color="auto"/>
            <w:left w:val="none" w:sz="0" w:space="0" w:color="auto"/>
            <w:bottom w:val="none" w:sz="0" w:space="0" w:color="auto"/>
            <w:right w:val="none" w:sz="0" w:space="0" w:color="auto"/>
          </w:divBdr>
        </w:div>
      </w:divsChild>
    </w:div>
    <w:div w:id="1894198481">
      <w:bodyDiv w:val="1"/>
      <w:marLeft w:val="0"/>
      <w:marRight w:val="0"/>
      <w:marTop w:val="0"/>
      <w:marBottom w:val="0"/>
      <w:divBdr>
        <w:top w:val="none" w:sz="0" w:space="0" w:color="auto"/>
        <w:left w:val="none" w:sz="0" w:space="0" w:color="auto"/>
        <w:bottom w:val="none" w:sz="0" w:space="0" w:color="auto"/>
        <w:right w:val="none" w:sz="0" w:space="0" w:color="auto"/>
      </w:divBdr>
    </w:div>
    <w:div w:id="1920285760">
      <w:bodyDiv w:val="1"/>
      <w:marLeft w:val="0"/>
      <w:marRight w:val="0"/>
      <w:marTop w:val="0"/>
      <w:marBottom w:val="0"/>
      <w:divBdr>
        <w:top w:val="none" w:sz="0" w:space="0" w:color="auto"/>
        <w:left w:val="none" w:sz="0" w:space="0" w:color="auto"/>
        <w:bottom w:val="none" w:sz="0" w:space="0" w:color="auto"/>
        <w:right w:val="none" w:sz="0" w:space="0" w:color="auto"/>
      </w:divBdr>
    </w:div>
    <w:div w:id="2037925876">
      <w:bodyDiv w:val="1"/>
      <w:marLeft w:val="0"/>
      <w:marRight w:val="0"/>
      <w:marTop w:val="0"/>
      <w:marBottom w:val="0"/>
      <w:divBdr>
        <w:top w:val="none" w:sz="0" w:space="0" w:color="auto"/>
        <w:left w:val="none" w:sz="0" w:space="0" w:color="auto"/>
        <w:bottom w:val="none" w:sz="0" w:space="0" w:color="auto"/>
        <w:right w:val="none" w:sz="0" w:space="0" w:color="auto"/>
      </w:divBdr>
      <w:divsChild>
        <w:div w:id="1397434540">
          <w:marLeft w:val="640"/>
          <w:marRight w:val="0"/>
          <w:marTop w:val="0"/>
          <w:marBottom w:val="0"/>
          <w:divBdr>
            <w:top w:val="none" w:sz="0" w:space="0" w:color="auto"/>
            <w:left w:val="none" w:sz="0" w:space="0" w:color="auto"/>
            <w:bottom w:val="none" w:sz="0" w:space="0" w:color="auto"/>
            <w:right w:val="none" w:sz="0" w:space="0" w:color="auto"/>
          </w:divBdr>
        </w:div>
        <w:div w:id="1643342851">
          <w:marLeft w:val="640"/>
          <w:marRight w:val="0"/>
          <w:marTop w:val="0"/>
          <w:marBottom w:val="0"/>
          <w:divBdr>
            <w:top w:val="none" w:sz="0" w:space="0" w:color="auto"/>
            <w:left w:val="none" w:sz="0" w:space="0" w:color="auto"/>
            <w:bottom w:val="none" w:sz="0" w:space="0" w:color="auto"/>
            <w:right w:val="none" w:sz="0" w:space="0" w:color="auto"/>
          </w:divBdr>
        </w:div>
        <w:div w:id="1643074040">
          <w:marLeft w:val="640"/>
          <w:marRight w:val="0"/>
          <w:marTop w:val="0"/>
          <w:marBottom w:val="0"/>
          <w:divBdr>
            <w:top w:val="none" w:sz="0" w:space="0" w:color="auto"/>
            <w:left w:val="none" w:sz="0" w:space="0" w:color="auto"/>
            <w:bottom w:val="none" w:sz="0" w:space="0" w:color="auto"/>
            <w:right w:val="none" w:sz="0" w:space="0" w:color="auto"/>
          </w:divBdr>
        </w:div>
        <w:div w:id="1148127031">
          <w:marLeft w:val="640"/>
          <w:marRight w:val="0"/>
          <w:marTop w:val="0"/>
          <w:marBottom w:val="0"/>
          <w:divBdr>
            <w:top w:val="none" w:sz="0" w:space="0" w:color="auto"/>
            <w:left w:val="none" w:sz="0" w:space="0" w:color="auto"/>
            <w:bottom w:val="none" w:sz="0" w:space="0" w:color="auto"/>
            <w:right w:val="none" w:sz="0" w:space="0" w:color="auto"/>
          </w:divBdr>
        </w:div>
        <w:div w:id="1289042455">
          <w:marLeft w:val="640"/>
          <w:marRight w:val="0"/>
          <w:marTop w:val="0"/>
          <w:marBottom w:val="0"/>
          <w:divBdr>
            <w:top w:val="none" w:sz="0" w:space="0" w:color="auto"/>
            <w:left w:val="none" w:sz="0" w:space="0" w:color="auto"/>
            <w:bottom w:val="none" w:sz="0" w:space="0" w:color="auto"/>
            <w:right w:val="none" w:sz="0" w:space="0" w:color="auto"/>
          </w:divBdr>
        </w:div>
        <w:div w:id="436557445">
          <w:marLeft w:val="640"/>
          <w:marRight w:val="0"/>
          <w:marTop w:val="0"/>
          <w:marBottom w:val="0"/>
          <w:divBdr>
            <w:top w:val="none" w:sz="0" w:space="0" w:color="auto"/>
            <w:left w:val="none" w:sz="0" w:space="0" w:color="auto"/>
            <w:bottom w:val="none" w:sz="0" w:space="0" w:color="auto"/>
            <w:right w:val="none" w:sz="0" w:space="0" w:color="auto"/>
          </w:divBdr>
        </w:div>
        <w:div w:id="1005011609">
          <w:marLeft w:val="640"/>
          <w:marRight w:val="0"/>
          <w:marTop w:val="0"/>
          <w:marBottom w:val="0"/>
          <w:divBdr>
            <w:top w:val="none" w:sz="0" w:space="0" w:color="auto"/>
            <w:left w:val="none" w:sz="0" w:space="0" w:color="auto"/>
            <w:bottom w:val="none" w:sz="0" w:space="0" w:color="auto"/>
            <w:right w:val="none" w:sz="0" w:space="0" w:color="auto"/>
          </w:divBdr>
        </w:div>
        <w:div w:id="260450653">
          <w:marLeft w:val="640"/>
          <w:marRight w:val="0"/>
          <w:marTop w:val="0"/>
          <w:marBottom w:val="0"/>
          <w:divBdr>
            <w:top w:val="none" w:sz="0" w:space="0" w:color="auto"/>
            <w:left w:val="none" w:sz="0" w:space="0" w:color="auto"/>
            <w:bottom w:val="none" w:sz="0" w:space="0" w:color="auto"/>
            <w:right w:val="none" w:sz="0" w:space="0" w:color="auto"/>
          </w:divBdr>
        </w:div>
        <w:div w:id="1493327691">
          <w:marLeft w:val="640"/>
          <w:marRight w:val="0"/>
          <w:marTop w:val="0"/>
          <w:marBottom w:val="0"/>
          <w:divBdr>
            <w:top w:val="none" w:sz="0" w:space="0" w:color="auto"/>
            <w:left w:val="none" w:sz="0" w:space="0" w:color="auto"/>
            <w:bottom w:val="none" w:sz="0" w:space="0" w:color="auto"/>
            <w:right w:val="none" w:sz="0" w:space="0" w:color="auto"/>
          </w:divBdr>
        </w:div>
        <w:div w:id="1790053841">
          <w:marLeft w:val="640"/>
          <w:marRight w:val="0"/>
          <w:marTop w:val="0"/>
          <w:marBottom w:val="0"/>
          <w:divBdr>
            <w:top w:val="none" w:sz="0" w:space="0" w:color="auto"/>
            <w:left w:val="none" w:sz="0" w:space="0" w:color="auto"/>
            <w:bottom w:val="none" w:sz="0" w:space="0" w:color="auto"/>
            <w:right w:val="none" w:sz="0" w:space="0" w:color="auto"/>
          </w:divBdr>
        </w:div>
        <w:div w:id="669528473">
          <w:marLeft w:val="640"/>
          <w:marRight w:val="0"/>
          <w:marTop w:val="0"/>
          <w:marBottom w:val="0"/>
          <w:divBdr>
            <w:top w:val="none" w:sz="0" w:space="0" w:color="auto"/>
            <w:left w:val="none" w:sz="0" w:space="0" w:color="auto"/>
            <w:bottom w:val="none" w:sz="0" w:space="0" w:color="auto"/>
            <w:right w:val="none" w:sz="0" w:space="0" w:color="auto"/>
          </w:divBdr>
        </w:div>
        <w:div w:id="1648707861">
          <w:marLeft w:val="640"/>
          <w:marRight w:val="0"/>
          <w:marTop w:val="0"/>
          <w:marBottom w:val="0"/>
          <w:divBdr>
            <w:top w:val="none" w:sz="0" w:space="0" w:color="auto"/>
            <w:left w:val="none" w:sz="0" w:space="0" w:color="auto"/>
            <w:bottom w:val="none" w:sz="0" w:space="0" w:color="auto"/>
            <w:right w:val="none" w:sz="0" w:space="0" w:color="auto"/>
          </w:divBdr>
        </w:div>
        <w:div w:id="1265647440">
          <w:marLeft w:val="640"/>
          <w:marRight w:val="0"/>
          <w:marTop w:val="0"/>
          <w:marBottom w:val="0"/>
          <w:divBdr>
            <w:top w:val="none" w:sz="0" w:space="0" w:color="auto"/>
            <w:left w:val="none" w:sz="0" w:space="0" w:color="auto"/>
            <w:bottom w:val="none" w:sz="0" w:space="0" w:color="auto"/>
            <w:right w:val="none" w:sz="0" w:space="0" w:color="auto"/>
          </w:divBdr>
        </w:div>
        <w:div w:id="1959406201">
          <w:marLeft w:val="640"/>
          <w:marRight w:val="0"/>
          <w:marTop w:val="0"/>
          <w:marBottom w:val="0"/>
          <w:divBdr>
            <w:top w:val="none" w:sz="0" w:space="0" w:color="auto"/>
            <w:left w:val="none" w:sz="0" w:space="0" w:color="auto"/>
            <w:bottom w:val="none" w:sz="0" w:space="0" w:color="auto"/>
            <w:right w:val="none" w:sz="0" w:space="0" w:color="auto"/>
          </w:divBdr>
        </w:div>
        <w:div w:id="1913848447">
          <w:marLeft w:val="640"/>
          <w:marRight w:val="0"/>
          <w:marTop w:val="0"/>
          <w:marBottom w:val="0"/>
          <w:divBdr>
            <w:top w:val="none" w:sz="0" w:space="0" w:color="auto"/>
            <w:left w:val="none" w:sz="0" w:space="0" w:color="auto"/>
            <w:bottom w:val="none" w:sz="0" w:space="0" w:color="auto"/>
            <w:right w:val="none" w:sz="0" w:space="0" w:color="auto"/>
          </w:divBdr>
        </w:div>
        <w:div w:id="1395618706">
          <w:marLeft w:val="640"/>
          <w:marRight w:val="0"/>
          <w:marTop w:val="0"/>
          <w:marBottom w:val="0"/>
          <w:divBdr>
            <w:top w:val="none" w:sz="0" w:space="0" w:color="auto"/>
            <w:left w:val="none" w:sz="0" w:space="0" w:color="auto"/>
            <w:bottom w:val="none" w:sz="0" w:space="0" w:color="auto"/>
            <w:right w:val="none" w:sz="0" w:space="0" w:color="auto"/>
          </w:divBdr>
        </w:div>
        <w:div w:id="1548450773">
          <w:marLeft w:val="640"/>
          <w:marRight w:val="0"/>
          <w:marTop w:val="0"/>
          <w:marBottom w:val="0"/>
          <w:divBdr>
            <w:top w:val="none" w:sz="0" w:space="0" w:color="auto"/>
            <w:left w:val="none" w:sz="0" w:space="0" w:color="auto"/>
            <w:bottom w:val="none" w:sz="0" w:space="0" w:color="auto"/>
            <w:right w:val="none" w:sz="0" w:space="0" w:color="auto"/>
          </w:divBdr>
        </w:div>
        <w:div w:id="1454598914">
          <w:marLeft w:val="640"/>
          <w:marRight w:val="0"/>
          <w:marTop w:val="0"/>
          <w:marBottom w:val="0"/>
          <w:divBdr>
            <w:top w:val="none" w:sz="0" w:space="0" w:color="auto"/>
            <w:left w:val="none" w:sz="0" w:space="0" w:color="auto"/>
            <w:bottom w:val="none" w:sz="0" w:space="0" w:color="auto"/>
            <w:right w:val="none" w:sz="0" w:space="0" w:color="auto"/>
          </w:divBdr>
        </w:div>
        <w:div w:id="1255016420">
          <w:marLeft w:val="640"/>
          <w:marRight w:val="0"/>
          <w:marTop w:val="0"/>
          <w:marBottom w:val="0"/>
          <w:divBdr>
            <w:top w:val="none" w:sz="0" w:space="0" w:color="auto"/>
            <w:left w:val="none" w:sz="0" w:space="0" w:color="auto"/>
            <w:bottom w:val="none" w:sz="0" w:space="0" w:color="auto"/>
            <w:right w:val="none" w:sz="0" w:space="0" w:color="auto"/>
          </w:divBdr>
        </w:div>
        <w:div w:id="879123832">
          <w:marLeft w:val="640"/>
          <w:marRight w:val="0"/>
          <w:marTop w:val="0"/>
          <w:marBottom w:val="0"/>
          <w:divBdr>
            <w:top w:val="none" w:sz="0" w:space="0" w:color="auto"/>
            <w:left w:val="none" w:sz="0" w:space="0" w:color="auto"/>
            <w:bottom w:val="none" w:sz="0" w:space="0" w:color="auto"/>
            <w:right w:val="none" w:sz="0" w:space="0" w:color="auto"/>
          </w:divBdr>
        </w:div>
        <w:div w:id="1931885277">
          <w:marLeft w:val="640"/>
          <w:marRight w:val="0"/>
          <w:marTop w:val="0"/>
          <w:marBottom w:val="0"/>
          <w:divBdr>
            <w:top w:val="none" w:sz="0" w:space="0" w:color="auto"/>
            <w:left w:val="none" w:sz="0" w:space="0" w:color="auto"/>
            <w:bottom w:val="none" w:sz="0" w:space="0" w:color="auto"/>
            <w:right w:val="none" w:sz="0" w:space="0" w:color="auto"/>
          </w:divBdr>
        </w:div>
        <w:div w:id="1481573926">
          <w:marLeft w:val="640"/>
          <w:marRight w:val="0"/>
          <w:marTop w:val="0"/>
          <w:marBottom w:val="0"/>
          <w:divBdr>
            <w:top w:val="none" w:sz="0" w:space="0" w:color="auto"/>
            <w:left w:val="none" w:sz="0" w:space="0" w:color="auto"/>
            <w:bottom w:val="none" w:sz="0" w:space="0" w:color="auto"/>
            <w:right w:val="none" w:sz="0" w:space="0" w:color="auto"/>
          </w:divBdr>
        </w:div>
        <w:div w:id="1613708753">
          <w:marLeft w:val="640"/>
          <w:marRight w:val="0"/>
          <w:marTop w:val="0"/>
          <w:marBottom w:val="0"/>
          <w:divBdr>
            <w:top w:val="none" w:sz="0" w:space="0" w:color="auto"/>
            <w:left w:val="none" w:sz="0" w:space="0" w:color="auto"/>
            <w:bottom w:val="none" w:sz="0" w:space="0" w:color="auto"/>
            <w:right w:val="none" w:sz="0" w:space="0" w:color="auto"/>
          </w:divBdr>
        </w:div>
        <w:div w:id="338657113">
          <w:marLeft w:val="640"/>
          <w:marRight w:val="0"/>
          <w:marTop w:val="0"/>
          <w:marBottom w:val="0"/>
          <w:divBdr>
            <w:top w:val="none" w:sz="0" w:space="0" w:color="auto"/>
            <w:left w:val="none" w:sz="0" w:space="0" w:color="auto"/>
            <w:bottom w:val="none" w:sz="0" w:space="0" w:color="auto"/>
            <w:right w:val="none" w:sz="0" w:space="0" w:color="auto"/>
          </w:divBdr>
        </w:div>
        <w:div w:id="592859492">
          <w:marLeft w:val="640"/>
          <w:marRight w:val="0"/>
          <w:marTop w:val="0"/>
          <w:marBottom w:val="0"/>
          <w:divBdr>
            <w:top w:val="none" w:sz="0" w:space="0" w:color="auto"/>
            <w:left w:val="none" w:sz="0" w:space="0" w:color="auto"/>
            <w:bottom w:val="none" w:sz="0" w:space="0" w:color="auto"/>
            <w:right w:val="none" w:sz="0" w:space="0" w:color="auto"/>
          </w:divBdr>
        </w:div>
        <w:div w:id="388112149">
          <w:marLeft w:val="640"/>
          <w:marRight w:val="0"/>
          <w:marTop w:val="0"/>
          <w:marBottom w:val="0"/>
          <w:divBdr>
            <w:top w:val="none" w:sz="0" w:space="0" w:color="auto"/>
            <w:left w:val="none" w:sz="0" w:space="0" w:color="auto"/>
            <w:bottom w:val="none" w:sz="0" w:space="0" w:color="auto"/>
            <w:right w:val="none" w:sz="0" w:space="0" w:color="auto"/>
          </w:divBdr>
        </w:div>
      </w:divsChild>
    </w:div>
    <w:div w:id="2068645613">
      <w:bodyDiv w:val="1"/>
      <w:marLeft w:val="0"/>
      <w:marRight w:val="0"/>
      <w:marTop w:val="0"/>
      <w:marBottom w:val="0"/>
      <w:divBdr>
        <w:top w:val="none" w:sz="0" w:space="0" w:color="auto"/>
        <w:left w:val="none" w:sz="0" w:space="0" w:color="auto"/>
        <w:bottom w:val="none" w:sz="0" w:space="0" w:color="auto"/>
        <w:right w:val="none" w:sz="0" w:space="0" w:color="auto"/>
      </w:divBdr>
      <w:divsChild>
        <w:div w:id="1658652446">
          <w:marLeft w:val="640"/>
          <w:marRight w:val="0"/>
          <w:marTop w:val="0"/>
          <w:marBottom w:val="0"/>
          <w:divBdr>
            <w:top w:val="none" w:sz="0" w:space="0" w:color="auto"/>
            <w:left w:val="none" w:sz="0" w:space="0" w:color="auto"/>
            <w:bottom w:val="none" w:sz="0" w:space="0" w:color="auto"/>
            <w:right w:val="none" w:sz="0" w:space="0" w:color="auto"/>
          </w:divBdr>
        </w:div>
        <w:div w:id="60836752">
          <w:marLeft w:val="640"/>
          <w:marRight w:val="0"/>
          <w:marTop w:val="0"/>
          <w:marBottom w:val="0"/>
          <w:divBdr>
            <w:top w:val="none" w:sz="0" w:space="0" w:color="auto"/>
            <w:left w:val="none" w:sz="0" w:space="0" w:color="auto"/>
            <w:bottom w:val="none" w:sz="0" w:space="0" w:color="auto"/>
            <w:right w:val="none" w:sz="0" w:space="0" w:color="auto"/>
          </w:divBdr>
        </w:div>
        <w:div w:id="1717578887">
          <w:marLeft w:val="640"/>
          <w:marRight w:val="0"/>
          <w:marTop w:val="0"/>
          <w:marBottom w:val="0"/>
          <w:divBdr>
            <w:top w:val="none" w:sz="0" w:space="0" w:color="auto"/>
            <w:left w:val="none" w:sz="0" w:space="0" w:color="auto"/>
            <w:bottom w:val="none" w:sz="0" w:space="0" w:color="auto"/>
            <w:right w:val="none" w:sz="0" w:space="0" w:color="auto"/>
          </w:divBdr>
        </w:div>
        <w:div w:id="1172333568">
          <w:marLeft w:val="640"/>
          <w:marRight w:val="0"/>
          <w:marTop w:val="0"/>
          <w:marBottom w:val="0"/>
          <w:divBdr>
            <w:top w:val="none" w:sz="0" w:space="0" w:color="auto"/>
            <w:left w:val="none" w:sz="0" w:space="0" w:color="auto"/>
            <w:bottom w:val="none" w:sz="0" w:space="0" w:color="auto"/>
            <w:right w:val="none" w:sz="0" w:space="0" w:color="auto"/>
          </w:divBdr>
        </w:div>
        <w:div w:id="2130585762">
          <w:marLeft w:val="640"/>
          <w:marRight w:val="0"/>
          <w:marTop w:val="0"/>
          <w:marBottom w:val="0"/>
          <w:divBdr>
            <w:top w:val="none" w:sz="0" w:space="0" w:color="auto"/>
            <w:left w:val="none" w:sz="0" w:space="0" w:color="auto"/>
            <w:bottom w:val="none" w:sz="0" w:space="0" w:color="auto"/>
            <w:right w:val="none" w:sz="0" w:space="0" w:color="auto"/>
          </w:divBdr>
        </w:div>
        <w:div w:id="1591738893">
          <w:marLeft w:val="640"/>
          <w:marRight w:val="0"/>
          <w:marTop w:val="0"/>
          <w:marBottom w:val="0"/>
          <w:divBdr>
            <w:top w:val="none" w:sz="0" w:space="0" w:color="auto"/>
            <w:left w:val="none" w:sz="0" w:space="0" w:color="auto"/>
            <w:bottom w:val="none" w:sz="0" w:space="0" w:color="auto"/>
            <w:right w:val="none" w:sz="0" w:space="0" w:color="auto"/>
          </w:divBdr>
        </w:div>
        <w:div w:id="1175147691">
          <w:marLeft w:val="640"/>
          <w:marRight w:val="0"/>
          <w:marTop w:val="0"/>
          <w:marBottom w:val="0"/>
          <w:divBdr>
            <w:top w:val="none" w:sz="0" w:space="0" w:color="auto"/>
            <w:left w:val="none" w:sz="0" w:space="0" w:color="auto"/>
            <w:bottom w:val="none" w:sz="0" w:space="0" w:color="auto"/>
            <w:right w:val="none" w:sz="0" w:space="0" w:color="auto"/>
          </w:divBdr>
        </w:div>
        <w:div w:id="1243955947">
          <w:marLeft w:val="640"/>
          <w:marRight w:val="0"/>
          <w:marTop w:val="0"/>
          <w:marBottom w:val="0"/>
          <w:divBdr>
            <w:top w:val="none" w:sz="0" w:space="0" w:color="auto"/>
            <w:left w:val="none" w:sz="0" w:space="0" w:color="auto"/>
            <w:bottom w:val="none" w:sz="0" w:space="0" w:color="auto"/>
            <w:right w:val="none" w:sz="0" w:space="0" w:color="auto"/>
          </w:divBdr>
        </w:div>
        <w:div w:id="1145901872">
          <w:marLeft w:val="640"/>
          <w:marRight w:val="0"/>
          <w:marTop w:val="0"/>
          <w:marBottom w:val="0"/>
          <w:divBdr>
            <w:top w:val="none" w:sz="0" w:space="0" w:color="auto"/>
            <w:left w:val="none" w:sz="0" w:space="0" w:color="auto"/>
            <w:bottom w:val="none" w:sz="0" w:space="0" w:color="auto"/>
            <w:right w:val="none" w:sz="0" w:space="0" w:color="auto"/>
          </w:divBdr>
        </w:div>
        <w:div w:id="358823019">
          <w:marLeft w:val="640"/>
          <w:marRight w:val="0"/>
          <w:marTop w:val="0"/>
          <w:marBottom w:val="0"/>
          <w:divBdr>
            <w:top w:val="none" w:sz="0" w:space="0" w:color="auto"/>
            <w:left w:val="none" w:sz="0" w:space="0" w:color="auto"/>
            <w:bottom w:val="none" w:sz="0" w:space="0" w:color="auto"/>
            <w:right w:val="none" w:sz="0" w:space="0" w:color="auto"/>
          </w:divBdr>
        </w:div>
        <w:div w:id="268045056">
          <w:marLeft w:val="640"/>
          <w:marRight w:val="0"/>
          <w:marTop w:val="0"/>
          <w:marBottom w:val="0"/>
          <w:divBdr>
            <w:top w:val="none" w:sz="0" w:space="0" w:color="auto"/>
            <w:left w:val="none" w:sz="0" w:space="0" w:color="auto"/>
            <w:bottom w:val="none" w:sz="0" w:space="0" w:color="auto"/>
            <w:right w:val="none" w:sz="0" w:space="0" w:color="auto"/>
          </w:divBdr>
        </w:div>
        <w:div w:id="250313891">
          <w:marLeft w:val="640"/>
          <w:marRight w:val="0"/>
          <w:marTop w:val="0"/>
          <w:marBottom w:val="0"/>
          <w:divBdr>
            <w:top w:val="none" w:sz="0" w:space="0" w:color="auto"/>
            <w:left w:val="none" w:sz="0" w:space="0" w:color="auto"/>
            <w:bottom w:val="none" w:sz="0" w:space="0" w:color="auto"/>
            <w:right w:val="none" w:sz="0" w:space="0" w:color="auto"/>
          </w:divBdr>
        </w:div>
        <w:div w:id="928780220">
          <w:marLeft w:val="640"/>
          <w:marRight w:val="0"/>
          <w:marTop w:val="0"/>
          <w:marBottom w:val="0"/>
          <w:divBdr>
            <w:top w:val="none" w:sz="0" w:space="0" w:color="auto"/>
            <w:left w:val="none" w:sz="0" w:space="0" w:color="auto"/>
            <w:bottom w:val="none" w:sz="0" w:space="0" w:color="auto"/>
            <w:right w:val="none" w:sz="0" w:space="0" w:color="auto"/>
          </w:divBdr>
        </w:div>
        <w:div w:id="962540117">
          <w:marLeft w:val="640"/>
          <w:marRight w:val="0"/>
          <w:marTop w:val="0"/>
          <w:marBottom w:val="0"/>
          <w:divBdr>
            <w:top w:val="none" w:sz="0" w:space="0" w:color="auto"/>
            <w:left w:val="none" w:sz="0" w:space="0" w:color="auto"/>
            <w:bottom w:val="none" w:sz="0" w:space="0" w:color="auto"/>
            <w:right w:val="none" w:sz="0" w:space="0" w:color="auto"/>
          </w:divBdr>
        </w:div>
        <w:div w:id="56441537">
          <w:marLeft w:val="640"/>
          <w:marRight w:val="0"/>
          <w:marTop w:val="0"/>
          <w:marBottom w:val="0"/>
          <w:divBdr>
            <w:top w:val="none" w:sz="0" w:space="0" w:color="auto"/>
            <w:left w:val="none" w:sz="0" w:space="0" w:color="auto"/>
            <w:bottom w:val="none" w:sz="0" w:space="0" w:color="auto"/>
            <w:right w:val="none" w:sz="0" w:space="0" w:color="auto"/>
          </w:divBdr>
        </w:div>
        <w:div w:id="696589933">
          <w:marLeft w:val="640"/>
          <w:marRight w:val="0"/>
          <w:marTop w:val="0"/>
          <w:marBottom w:val="0"/>
          <w:divBdr>
            <w:top w:val="none" w:sz="0" w:space="0" w:color="auto"/>
            <w:left w:val="none" w:sz="0" w:space="0" w:color="auto"/>
            <w:bottom w:val="none" w:sz="0" w:space="0" w:color="auto"/>
            <w:right w:val="none" w:sz="0" w:space="0" w:color="auto"/>
          </w:divBdr>
        </w:div>
        <w:div w:id="1346400638">
          <w:marLeft w:val="640"/>
          <w:marRight w:val="0"/>
          <w:marTop w:val="0"/>
          <w:marBottom w:val="0"/>
          <w:divBdr>
            <w:top w:val="none" w:sz="0" w:space="0" w:color="auto"/>
            <w:left w:val="none" w:sz="0" w:space="0" w:color="auto"/>
            <w:bottom w:val="none" w:sz="0" w:space="0" w:color="auto"/>
            <w:right w:val="none" w:sz="0" w:space="0" w:color="auto"/>
          </w:divBdr>
        </w:div>
        <w:div w:id="515507207">
          <w:marLeft w:val="640"/>
          <w:marRight w:val="0"/>
          <w:marTop w:val="0"/>
          <w:marBottom w:val="0"/>
          <w:divBdr>
            <w:top w:val="none" w:sz="0" w:space="0" w:color="auto"/>
            <w:left w:val="none" w:sz="0" w:space="0" w:color="auto"/>
            <w:bottom w:val="none" w:sz="0" w:space="0" w:color="auto"/>
            <w:right w:val="none" w:sz="0" w:space="0" w:color="auto"/>
          </w:divBdr>
        </w:div>
        <w:div w:id="362873178">
          <w:marLeft w:val="640"/>
          <w:marRight w:val="0"/>
          <w:marTop w:val="0"/>
          <w:marBottom w:val="0"/>
          <w:divBdr>
            <w:top w:val="none" w:sz="0" w:space="0" w:color="auto"/>
            <w:left w:val="none" w:sz="0" w:space="0" w:color="auto"/>
            <w:bottom w:val="none" w:sz="0" w:space="0" w:color="auto"/>
            <w:right w:val="none" w:sz="0" w:space="0" w:color="auto"/>
          </w:divBdr>
        </w:div>
        <w:div w:id="1750425317">
          <w:marLeft w:val="640"/>
          <w:marRight w:val="0"/>
          <w:marTop w:val="0"/>
          <w:marBottom w:val="0"/>
          <w:divBdr>
            <w:top w:val="none" w:sz="0" w:space="0" w:color="auto"/>
            <w:left w:val="none" w:sz="0" w:space="0" w:color="auto"/>
            <w:bottom w:val="none" w:sz="0" w:space="0" w:color="auto"/>
            <w:right w:val="none" w:sz="0" w:space="0" w:color="auto"/>
          </w:divBdr>
        </w:div>
        <w:div w:id="221213917">
          <w:marLeft w:val="640"/>
          <w:marRight w:val="0"/>
          <w:marTop w:val="0"/>
          <w:marBottom w:val="0"/>
          <w:divBdr>
            <w:top w:val="none" w:sz="0" w:space="0" w:color="auto"/>
            <w:left w:val="none" w:sz="0" w:space="0" w:color="auto"/>
            <w:bottom w:val="none" w:sz="0" w:space="0" w:color="auto"/>
            <w:right w:val="none" w:sz="0" w:space="0" w:color="auto"/>
          </w:divBdr>
        </w:div>
        <w:div w:id="1758164837">
          <w:marLeft w:val="640"/>
          <w:marRight w:val="0"/>
          <w:marTop w:val="0"/>
          <w:marBottom w:val="0"/>
          <w:divBdr>
            <w:top w:val="none" w:sz="0" w:space="0" w:color="auto"/>
            <w:left w:val="none" w:sz="0" w:space="0" w:color="auto"/>
            <w:bottom w:val="none" w:sz="0" w:space="0" w:color="auto"/>
            <w:right w:val="none" w:sz="0" w:space="0" w:color="auto"/>
          </w:divBdr>
        </w:div>
        <w:div w:id="323749924">
          <w:marLeft w:val="640"/>
          <w:marRight w:val="0"/>
          <w:marTop w:val="0"/>
          <w:marBottom w:val="0"/>
          <w:divBdr>
            <w:top w:val="none" w:sz="0" w:space="0" w:color="auto"/>
            <w:left w:val="none" w:sz="0" w:space="0" w:color="auto"/>
            <w:bottom w:val="none" w:sz="0" w:space="0" w:color="auto"/>
            <w:right w:val="none" w:sz="0" w:space="0" w:color="auto"/>
          </w:divBdr>
        </w:div>
        <w:div w:id="1180897214">
          <w:marLeft w:val="640"/>
          <w:marRight w:val="0"/>
          <w:marTop w:val="0"/>
          <w:marBottom w:val="0"/>
          <w:divBdr>
            <w:top w:val="none" w:sz="0" w:space="0" w:color="auto"/>
            <w:left w:val="none" w:sz="0" w:space="0" w:color="auto"/>
            <w:bottom w:val="none" w:sz="0" w:space="0" w:color="auto"/>
            <w:right w:val="none" w:sz="0" w:space="0" w:color="auto"/>
          </w:divBdr>
        </w:div>
      </w:divsChild>
    </w:div>
    <w:div w:id="2118668706">
      <w:bodyDiv w:val="1"/>
      <w:marLeft w:val="0"/>
      <w:marRight w:val="0"/>
      <w:marTop w:val="0"/>
      <w:marBottom w:val="0"/>
      <w:divBdr>
        <w:top w:val="none" w:sz="0" w:space="0" w:color="auto"/>
        <w:left w:val="none" w:sz="0" w:space="0" w:color="auto"/>
        <w:bottom w:val="none" w:sz="0" w:space="0" w:color="auto"/>
        <w:right w:val="none" w:sz="0" w:space="0" w:color="auto"/>
      </w:divBdr>
    </w:div>
    <w:div w:id="2123182400">
      <w:bodyDiv w:val="1"/>
      <w:marLeft w:val="0"/>
      <w:marRight w:val="0"/>
      <w:marTop w:val="0"/>
      <w:marBottom w:val="0"/>
      <w:divBdr>
        <w:top w:val="none" w:sz="0" w:space="0" w:color="auto"/>
        <w:left w:val="none" w:sz="0" w:space="0" w:color="auto"/>
        <w:bottom w:val="none" w:sz="0" w:space="0" w:color="auto"/>
        <w:right w:val="none" w:sz="0" w:space="0" w:color="auto"/>
      </w:divBdr>
    </w:div>
    <w:div w:id="214611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eade@ucl.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ciencedirect.com/topics/agricultural-and-biological-sciences/humic-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72B6B8-3545-40D1-A4BA-896CC0E4D713}"/>
      </w:docPartPr>
      <w:docPartBody>
        <w:p w:rsidR="00DF1779" w:rsidRDefault="00CC10FF">
          <w:r w:rsidRPr="00767919">
            <w:rPr>
              <w:rStyle w:val="PlaceholderText"/>
            </w:rPr>
            <w:t>Click or tap here to enter text.</w:t>
          </w:r>
        </w:p>
      </w:docPartBody>
    </w:docPart>
    <w:docPart>
      <w:docPartPr>
        <w:name w:val="3F9B41F98BD84571B65A0C2F595D859C"/>
        <w:category>
          <w:name w:val="General"/>
          <w:gallery w:val="placeholder"/>
        </w:category>
        <w:types>
          <w:type w:val="bbPlcHdr"/>
        </w:types>
        <w:behaviors>
          <w:behavior w:val="content"/>
        </w:behaviors>
        <w:guid w:val="{7ECAFB30-74F0-4F6E-A154-3936402B9716}"/>
      </w:docPartPr>
      <w:docPartBody>
        <w:p w:rsidR="00DF1779" w:rsidRDefault="00CC10FF" w:rsidP="00CC10FF">
          <w:pPr>
            <w:pStyle w:val="3F9B41F98BD84571B65A0C2F595D859C"/>
          </w:pPr>
          <w:r w:rsidRPr="00767919">
            <w:rPr>
              <w:rStyle w:val="PlaceholderText"/>
            </w:rPr>
            <w:t>Click or tap here to enter text.</w:t>
          </w:r>
        </w:p>
      </w:docPartBody>
    </w:docPart>
    <w:docPart>
      <w:docPartPr>
        <w:name w:val="FDE0C0C01BF24E1CB7432C77E5F0A509"/>
        <w:category>
          <w:name w:val="General"/>
          <w:gallery w:val="placeholder"/>
        </w:category>
        <w:types>
          <w:type w:val="bbPlcHdr"/>
        </w:types>
        <w:behaviors>
          <w:behavior w:val="content"/>
        </w:behaviors>
        <w:guid w:val="{D3D7E048-A25C-40F7-92A2-183160591CD3}"/>
      </w:docPartPr>
      <w:docPartBody>
        <w:p w:rsidR="00DF1779" w:rsidRDefault="00CC10FF" w:rsidP="00CC10FF">
          <w:pPr>
            <w:pStyle w:val="FDE0C0C01BF24E1CB7432C77E5F0A509"/>
          </w:pPr>
          <w:r w:rsidRPr="00767919">
            <w:rPr>
              <w:rStyle w:val="PlaceholderText"/>
            </w:rPr>
            <w:t>Click or tap here to enter text.</w:t>
          </w:r>
        </w:p>
      </w:docPartBody>
    </w:docPart>
    <w:docPart>
      <w:docPartPr>
        <w:name w:val="4643DAE706464153BB92531DD6579D1D"/>
        <w:category>
          <w:name w:val="General"/>
          <w:gallery w:val="placeholder"/>
        </w:category>
        <w:types>
          <w:type w:val="bbPlcHdr"/>
        </w:types>
        <w:behaviors>
          <w:behavior w:val="content"/>
        </w:behaviors>
        <w:guid w:val="{F10C9C92-A080-4BE1-9679-6DEA24A76BF7}"/>
      </w:docPartPr>
      <w:docPartBody>
        <w:p w:rsidR="008A7895" w:rsidRDefault="003A6110" w:rsidP="003A6110">
          <w:pPr>
            <w:pStyle w:val="4643DAE706464153BB92531DD6579D1D"/>
          </w:pPr>
          <w:r w:rsidRPr="00767919">
            <w:rPr>
              <w:rStyle w:val="PlaceholderText"/>
            </w:rPr>
            <w:t>Click or tap here to enter text.</w:t>
          </w:r>
        </w:p>
      </w:docPartBody>
    </w:docPart>
    <w:docPart>
      <w:docPartPr>
        <w:name w:val="F7CA59AA43B349988B73D721DE7C97F2"/>
        <w:category>
          <w:name w:val="General"/>
          <w:gallery w:val="placeholder"/>
        </w:category>
        <w:types>
          <w:type w:val="bbPlcHdr"/>
        </w:types>
        <w:behaviors>
          <w:behavior w:val="content"/>
        </w:behaviors>
        <w:guid w:val="{4A833351-A633-4400-B48A-CE59B4EB5050}"/>
      </w:docPartPr>
      <w:docPartBody>
        <w:p w:rsidR="00254AFF" w:rsidRDefault="002025A9" w:rsidP="002025A9">
          <w:pPr>
            <w:pStyle w:val="F7CA59AA43B349988B73D721DE7C97F2"/>
          </w:pPr>
          <w:r w:rsidRPr="007679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0FF"/>
    <w:rsid w:val="002025A9"/>
    <w:rsid w:val="00220CD8"/>
    <w:rsid w:val="00254AFF"/>
    <w:rsid w:val="003A6110"/>
    <w:rsid w:val="00595522"/>
    <w:rsid w:val="006F5784"/>
    <w:rsid w:val="0070578D"/>
    <w:rsid w:val="008A7895"/>
    <w:rsid w:val="00BD5632"/>
    <w:rsid w:val="00BF49D5"/>
    <w:rsid w:val="00CC10FF"/>
    <w:rsid w:val="00D32DFA"/>
    <w:rsid w:val="00DF1779"/>
    <w:rsid w:val="00DF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25A9"/>
    <w:rPr>
      <w:color w:val="808080"/>
    </w:rPr>
  </w:style>
  <w:style w:type="paragraph" w:customStyle="1" w:styleId="3F9B41F98BD84571B65A0C2F595D859C">
    <w:name w:val="3F9B41F98BD84571B65A0C2F595D859C"/>
    <w:rsid w:val="00CC10FF"/>
  </w:style>
  <w:style w:type="paragraph" w:customStyle="1" w:styleId="FDE0C0C01BF24E1CB7432C77E5F0A509">
    <w:name w:val="FDE0C0C01BF24E1CB7432C77E5F0A509"/>
    <w:rsid w:val="00CC10FF"/>
  </w:style>
  <w:style w:type="paragraph" w:customStyle="1" w:styleId="4643DAE706464153BB92531DD6579D1D">
    <w:name w:val="4643DAE706464153BB92531DD6579D1D"/>
    <w:rsid w:val="003A6110"/>
  </w:style>
  <w:style w:type="paragraph" w:customStyle="1" w:styleId="F7CA59AA43B349988B73D721DE7C97F2">
    <w:name w:val="F7CA59AA43B349988B73D721DE7C97F2"/>
    <w:rsid w:val="00202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7F9AC8-9896-4B74-BEE2-EFDBABB48E98}">
  <we:reference id="f78a3046-9e99-4300-aa2b-5814002b01a2" version="1.35.0.0" store="EXCatalog" storeType="EXCatalog"/>
  <we:alternateReferences>
    <we:reference id="WA104382081" version="1.35.0.0" store="en-GB" storeType="OMEX"/>
  </we:alternateReferences>
  <we:properties>
    <we:property name="MENDELEY_CITATIONS" value="[{&quot;citationID&quot;:&quot;MENDELEY_CITATION_3b939e7f-f785-4084-bdd3-252ae065dbd7&quot;,&quot;properties&quot;:{&quot;noteIndex&quot;:0},&quot;isEdited&quot;:false,&quot;manualOverride&quot;:{&quot;isManuallyOverridden&quot;:false,&quot;citeprocText&quot;:&quot;(1)&quot;,&quot;manualOverrideText&quot;:&quot;&quot;},&quot;citationItems&quot;:[{&quot;id&quot;:&quot;bb72c95e-00dd-3479-8f03-83523adb8952&quot;,&quot;itemData&quot;:{&quot;type&quot;:&quot;thesis&quot;,&quot;id&quot;:&quot;bb72c95e-00dd-3479-8f03-83523adb8952&quot;,&quot;title&quot;:&quot;Establishing links between climate/environment &amp; both modern &amp; archaeological hair &amp; bone isotope values : Determining the potential of archaeological bone collagen d13C and d15N as palaeoclimatic and palaeoenvironmental proxies&quot;,&quot;author&quot;:[{&quot;family&quot;:&quot;Stevens&quot;,&quot;given&quot;:&quot;R&quot;,&quot;parse-names&quot;:false,&quot;dropping-particle&quot;:&quot;&quot;,&quot;non-dropping-particle&quot;:&quot;&quot;}],&quot;issued&quot;:{&quot;date-parts&quot;:[[2005]]},&quot;publisher&quot;:&quot;University of Oxford&quot;,&quot;container-title-short&quot;:&quot;&quot;},&quot;isTemporary&quot;:false}],&quot;citationTag&quot;:&quot;MENDELEY_CITATION_v3_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&quot;},{&quot;citationID&quot;:&quot;MENDELEY_CITATION_9f0ca6aa-58fe-4bf5-b089-333f5deb076d&quot;,&quot;properties&quot;:{&quot;noteIndex&quot;:0},&quot;isEdited&quot;:false,&quot;manualOverride&quot;:{&quot;isManuallyOverridden&quot;:false,&quot;citeprocText&quot;:&quot;(1)&quot;,&quot;manualOverrideText&quot;:&quot;&quot;},&quot;citationItems&quot;:[{&quot;id&quot;:&quot;bb72c95e-00dd-3479-8f03-83523adb8952&quot;,&quot;itemData&quot;:{&quot;type&quot;:&quot;thesis&quot;,&quot;id&quot;:&quot;bb72c95e-00dd-3479-8f03-83523adb8952&quot;,&quot;title&quot;:&quot;Establishing links between climate/environment &amp; both modern &amp; archaeological hair &amp; bone isotope values : Determining the potential of archaeological bone collagen d13C and d15N as palaeoclimatic and palaeoenvironmental proxies&quot;,&quot;author&quot;:[{&quot;family&quot;:&quot;Stevens&quot;,&quot;given&quot;:&quot;R&quot;,&quot;parse-names&quot;:false,&quot;dropping-particle&quot;:&quot;&quot;,&quot;non-dropping-particle&quot;:&quot;&quot;}],&quot;issued&quot;:{&quot;date-parts&quot;:[[2005]]},&quot;publisher&quot;:&quot;University of Oxford&quot;,&quot;container-title-short&quot;:&quot;&quot;},&quot;isTemporary&quot;:false}],&quot;citationTag&quot;:&quot;MENDELEY_CITATION_v3_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&quot;},{&quot;citationID&quot;:&quot;MENDELEY_CITATION_a45882af-0ba2-48bc-8de8-8db84a72ae8b&quot;,&quot;properties&quot;:{&quot;noteIndex&quot;:0},&quot;isEdited&quot;:false,&quot;manualOverride&quot;:{&quot;isManuallyOverridden&quot;:false,&quot;citeprocText&quot;:&quot;(2)&quot;,&quot;manualOverrideText&quot;:&quot;&quot;},&quot;citationTag&quot;:&quot;MENDELEY_CITATION_v3_eyJjaXRhdGlvbklEIjoiTUVOREVMRVlfQ0lUQVRJT05fYTQ1ODgyYWYtMGJhMi00OGJjLThkZTgtOGRiODRhNzJhZThi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quot;,&quot;citationItems&quot;:[{&quot;id&quot;:&quot;a15a05e2-3a64-39a6-a687-d70d2a8f1a83&quot;,&quot;itemData&quot;:{&quot;type&quot;:&quot;article-journal&quot;,&quot;id&quot;:&quot;a15a05e2-3a64-39a6-a687-d70d2a8f1a83&quot;,&quot;title&quot;:&quot;Current Pretreatment Methods for AMS Radiocarbon Dating at the Oxford Radiocarbon Accelerator Unit (Orau)&quot;,&quot;author&quot;:[{&quot;family&quot;:&quot;Brock&quot;,&quot;given&quot;:&quot;Fiona&quot;,&quot;parse-names&quot;:false,&quot;dropping-particle&quot;:&quot;&quot;,&quot;non-dropping-particle&quot;:&quot;&quot;},{&quot;family&quot;:&quot;Higham&quot;,&quot;given&quot;:&quot;Thomas&quot;,&quot;parse-names&quot;:false,&quot;dropping-particle&quot;:&quot;&quot;,&quot;non-dropping-particle&quot;:&quot;&quot;},{&quot;family&quot;:&quot;Ditchfield&quot;,&quot;given&quot;:&quot;Peter&quot;,&quot;parse-names&quot;:false,&quot;dropping-particle&quot;:&quot;&quot;,&quot;non-dropping-particle&quot;:&quot;&quot;},{&quot;family&quot;:&quot;Ramsey&quot;,&quot;given&quot;:&quot;Christopher Bronk&quot;,&quot;parse-names&quot;:false,&quot;dropping-particle&quot;:&quot;&quot;,&quot;non-dropping-particle&quot;:&quot;&quot;}],&quot;container-title&quot;:&quot;Radiocarbon&quot;,&quot;DOI&quot;:&quot;10.1017/S0033822200045069&quot;,&quot;ISSN&quot;:&quot;0033-8222&quot;,&quot;URL&quot;:&quot;https://www.cambridge.org/core/product/identifier/S0033822200045069/type/journal_article&quot;,&quot;issued&quot;:{&quot;date-parts&quot;:[[2010,7,18]]},&quot;page&quot;:&quot;103-112&quot;,&quot;abstract&quot;:&quot;&lt;p&gt;In this paper, we summarize the main chemical pretreatment protocols currently used for AMS radiocarbon dating at the Oxford Radiocarbon Accelerator Unit, updating the protocols last described by Hedges et al. (1989).&lt;/p&gt;&quot;,&quot;issue&quot;:&quot;1&quot;,&quot;volume&quot;:&quot;52&quot;,&quot;container-title-short&quot;:&quot;Radiocarbon&quot;},&quot;isTemporary&quot;:false}]},{&quot;citationID&quot;:&quot;MENDELEY_CITATION_e7483afd-c8e1-4426-a7fe-b7a05c2360a8&quot;,&quot;properties&quot;:{&quot;noteIndex&quot;:0},&quot;isEdited&quot;:false,&quot;manualOverride&quot;:{&quot;isManuallyOverridden&quot;:true,&quot;citeprocText&quot;:&quot;(3)&quot;,&quot;manualOverrideText&quot;:&quot;Longin&quot;},&quot;citationTag&quot;:&quot;MENDELEY_CITATION_v3_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&quot;,&quot;citationItems&quot;:[{&quot;id&quot;:&quot;209cd67e-83ee-3c7c-b5b3-70037d3a3047&quot;,&quot;itemData&quot;:{&quot;type&quot;:&quot;article-journal&quot;,&quot;id&quot;:&quot;209cd67e-83ee-3c7c-b5b3-70037d3a3047&quot;,&quot;title&quot;:&quot;New Method of Collagen Extraction for Radiocarbon Dating&quot;,&quot;author&quot;:[{&quot;family&quot;:&quot;Longin&quot;,&quot;given&quot;:&quot;R&quot;,&quot;parse-names&quot;:false,&quot;dropping-particle&quot;:&quot;&quot;,&quot;non-dropping-particle&quot;:&quot;&quot;}],&quot;container-title&quot;:&quot;Nature&quot;,&quot;container-title-short&quot;:&quot;Nature&quot;,&quot;DOI&quot;:&quot;10.1038/230241a0&quot;,&quot;ISSN&quot;:&quot;0028-0836&quot;,&quot;issued&quot;:{&quot;date-parts&quot;:[[1971,3]]},&quot;page&quot;:&quot;241-242&quot;,&quot;issue&quot;:&quot;5291&quot;,&quot;volume&quot;:&quot;230&quot;},&quot;isTemporary&quot;:false}]},{&quot;citationID&quot;:&quot;MENDELEY_CITATION_025abc26-8c86-46e8-bead-dc231d6bccf1&quot;,&quot;properties&quot;:{&quot;noteIndex&quot;:0},&quot;isEdited&quot;:false,&quot;manualOverride&quot;:{&quot;isManuallyOverridden&quot;:false,&quot;citeprocText&quot;:&quot;(3)&quot;,&quot;manualOverrideText&quot;:&quot;&quot;},&quot;citationTag&quot;:&quot;MENDELEY_CITATION_v3_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&quot;,&quot;citationItems&quot;:[{&quot;id&quot;:&quot;209cd67e-83ee-3c7c-b5b3-70037d3a3047&quot;,&quot;itemData&quot;:{&quot;type&quot;:&quot;article-journal&quot;,&quot;id&quot;:&quot;209cd67e-83ee-3c7c-b5b3-70037d3a3047&quot;,&quot;title&quot;:&quot;New Method of Collagen Extraction for Radiocarbon Dating&quot;,&quot;author&quot;:[{&quot;family&quot;:&quot;Longin&quot;,&quot;given&quot;:&quot;R&quot;,&quot;parse-names&quot;:false,&quot;dropping-particle&quot;:&quot;&quot;,&quot;non-dropping-particle&quot;:&quot;&quot;}],&quot;container-title&quot;:&quot;Nature&quot;,&quot;container-title-short&quot;:&quot;Nature&quot;,&quot;DOI&quot;:&quot;10.1038/230241a0&quot;,&quot;ISSN&quot;:&quot;0028-0836&quot;,&quot;issued&quot;:{&quot;date-parts&quot;:[[1971,3]]},&quot;page&quot;:&quot;241-242&quot;,&quot;issue&quot;:&quot;5291&quot;,&quot;volume&quot;:&quot;230&quot;},&quot;isTemporary&quot;:false}]},{&quot;citationID&quot;:&quot;MENDELEY_CITATION_a6da9533-d496-4424-8c9a-96aa19ffb1e0&quot;,&quot;properties&quot;:{&quot;noteIndex&quot;:0},&quot;isEdited&quot;:false,&quot;manualOverride&quot;:{&quot;isManuallyOverridden&quot;:false,&quot;citeprocText&quot;:&quot;(3)&quot;,&quot;manualOverrideText&quot;:&quot;&quot;},&quot;citationTag&quot;:&quot;MENDELEY_CITATION_v3_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&quot;,&quot;citationItems&quot;:[{&quot;id&quot;:&quot;209cd67e-83ee-3c7c-b5b3-70037d3a3047&quot;,&quot;itemData&quot;:{&quot;type&quot;:&quot;article-journal&quot;,&quot;id&quot;:&quot;209cd67e-83ee-3c7c-b5b3-70037d3a3047&quot;,&quot;title&quot;:&quot;New Method of Collagen Extraction for Radiocarbon Dating&quot;,&quot;author&quot;:[{&quot;family&quot;:&quot;Longin&quot;,&quot;given&quot;:&quot;R&quot;,&quot;parse-names&quot;:false,&quot;dropping-particle&quot;:&quot;&quot;,&quot;non-dropping-particle&quot;:&quot;&quot;}],&quot;container-title&quot;:&quot;Nature&quot;,&quot;container-title-short&quot;:&quot;Nature&quot;,&quot;DOI&quot;:&quot;10.1038/230241a0&quot;,&quot;ISSN&quot;:&quot;0028-0836&quot;,&quot;issued&quot;:{&quot;date-parts&quot;:[[1971,3]]},&quot;page&quot;:&quot;241-242&quot;,&quot;issue&quot;:&quot;5291&quot;,&quot;volume&quot;:&quot;230&quot;},&quot;isTemporary&quot;:false}]},{&quot;citationID&quot;:&quot;MENDELEY_CITATION_75e25d48-8e04-481b-94d6-6be22ceec543&quot;,&quot;properties&quot;:{&quot;noteIndex&quot;:0},&quot;isEdited&quot;:false,&quot;manualOverride&quot;:{&quot;isManuallyOverridden&quot;:false,&quot;citeprocText&quot;:&quot;(4)&quot;,&quot;manualOverrideText&quot;:&quot;&quot;},&quot;citationTag&quot;:&quot;MENDELEY_CITATION_v3_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&quot;,&quot;citationItems&quot;:[{&quot;id&quot;:&quot;bb200f8b-4d37-3609-98f5-4bfc7e1211d4&quot;,&quot;itemData&quot;:{&quot;type&quot;:&quot;paper-conference&quot;,&quot;id&quot;:&quot;bb200f8b-4d37-3609-98f5-4bfc7e1211d4&quot;,&quot;title&quot;:&quot;Carbon and nitrogen stable isotope analysis of northwest European horse bone and tooth collagen, 40,000 BP-present: Palaeoclimatic interpretations&quot;,&quot;author&quot;:[{&quot;family&quot;:&quot;Stevens&quot;,&quot;given&quot;:&quot;Rhiannon E.&quot;,&quot;parse-names&quot;:false,&quot;dropping-particle&quot;:&quot;&quot;,&quot;non-dropping-particle&quot;:&quot;&quot;},{&quot;family&quot;:&quot;Hedges&quot;,&quot;given&quot;:&quot;Robert E.M.&quot;,&quot;parse-names&quot;:false,&quot;dropping-particle&quot;:&quot;&quot;,&quot;non-dropping-particle&quot;:&quot;&quot;}],&quot;container-title&quot;:&quot;Quaternary Science Reviews&quot;,&quot;DOI&quot;:&quot;10.1016/j.quascirev.2003.06.024&quot;,&quot;ISSN&quot;:&quot;02773791&quot;,&quot;issued&quot;:{&quot;date-parts&quot;:[[2004,4]]},&quot;page&quot;:&quot;977-991&quot;,&quot;abstract&quot;:&quot;Carbon and nitrogen stable isotope ratios of bone and tooth dentine collagen from 142 horses were analysed to consider the potential of isotopic analysis of faunal remains as a palaeoenvironmental and palaeoclimatic proxy. A general trend through time towards lighter δ13C values was observed, but with an obvious depletion at the Late Glacial/Holocene transition. Horse δ13C values appear to track plant δ13C. Although phenomenon such as the canopy effect may influence faunal δ 13C values, we believe that the influence on plants of increasing atmospheric CO2 is the primary factor in the change in faunal δ13C values at the Late Glacial/Holocene transition. A post-glacial depletion in horse δ15N values is observed in areas proximal to glacial retreat although no data is available in these areas during the Last Glacial Maximum. Horse δ15N values are presumed to reflect plant δ15N values. Depleted plant nitrogen may be attributed to a number of factors e.g. water availability, temperature, cycling of nitrogen in the soil, soil nutrient availability (especially phosphorus in the post-glacial period), and the type of mycorrhizal associations formed with plant. These effects may be interrelated, and be linked such that a positive feedback can give a non-linear response to a single parameter. © 2004 Elsevier Ltd. All rights reserved.&quot;,&quot;issue&quot;:&quot;7-8&quot;,&quot;volume&quot;:&quot;23&quot;,&quot;container-title-short&quot;:&quot;Quat Sci Rev&quot;},&quot;isTemporary&quot;:false}]},{&quot;citationID&quot;:&quot;MENDELEY_CITATION_cc314388-6983-41d7-ac88-5497fc945aab&quot;,&quot;properties&quot;:{&quot;noteIndex&quot;:0},&quot;isEdited&quot;:false,&quot;manualOverride&quot;:{&quot;isManuallyOverridden&quot;:false,&quot;citeprocText&quot;:&quot;(5)&quot;,&quot;manualOverrideText&quot;:&quot;&quot;},&quot;citationTag&quot;:&quot;MENDELEY_CITATION_v3_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&quot;,&quot;citationItems&quot;:[{&quot;id&quot;:&quot;8811330f-c812-3dd3-afa4-db709c448d21&quot;,&quot;itemData&quot;:{&quot;type&quot;:&quot;article-journal&quot;,&quot;id&quot;:&quot;8811330f-c812-3dd3-afa4-db709c448d21&quot;,&quot;title&quot;:&quot;Investigation of Late Pleistocene and Early Holocene palaeoenvironmental change at El Mirón cave (Cantabria, Spain): Insights from carbon and nitrogen isotope analyses of red deer&quot;,&quot;author&quot;:[{&quot;family&quot;:&quot;Stevens&quot;,&quot;given&quot;:&quot;Rhiannon E.&quot;,&quot;parse-names&quot;:false,&quot;dropping-particle&quot;:&quot;&quot;,&quot;non-dropping-particle&quot;:&quot;&quot;},{&quot;family&quot;:&quot;Hermoso-Buxán&quot;,&quot;given&quot;:&quot;Xosé L.&quot;,&quot;parse-names&quot;:false,&quot;dropping-particle&quot;:&quot;&quot;,&quot;non-dropping-particle&quot;:&quot;&quot;},{&quot;family&quot;:&quot;Marín-Arroyo&quot;,&quot;given&quot;:&quot;Ana B.&quot;,&quot;parse-names&quot;:false,&quot;dropping-particle&quot;:&quot;&quot;,&quot;non-dropping-particle&quot;:&quot;&quot;},{&quot;family&quot;:&quot;González-Morales&quot;,&quot;given&quot;:&quot;Manuel R.&quot;,&quot;parse-names&quot;:false,&quot;dropping-particle&quot;:&quot;&quot;,&quot;non-dropping-particle&quot;:&quot;&quot;},{&quot;family&quot;:&quot;Straus&quot;,&quot;given&quot;:&quot;Lawrence G.&quot;,&quot;parse-names&quot;:false,&quot;dropping-particle&quot;:&quot;&quot;,&quot;non-dropping-particle&quot;:&quot;&quot;}],&quot;container-title&quot;:&quot;Palaeogeography, Palaeoclimatology, Palaeoecology&quot;,&quot;DOI&quot;:&quot;10.1016/j.palaeo.2014.05.049&quot;,&quot;ISSN&quot;:&quot;00310182&quot;,&quot;issued&quot;:{&quot;date-parts&quot;:[[2014,6,20]]},&quot;page&quot;:&quot;46-60&quot;,&quot;abstract&quot;:&quot;El Mirón Cave was occupied by humans for over 40,000years. Evidence of Late Mousterian, Gravettian, Solutrean, Magdalenian, Azilian, Mesolithic, Neolithic, Chalcolithic, Bronze Age and Mediaeval occupations has been found in the cave. Understanding the local environmental conditions during the occupations is crucial for gaining an insight into the lifeways of El Mirón's inhabitants as they relied on the surrounding region and its natural resources for their subsistence. 170 bones of hunted red deer recovered from the cave were sampled for carbon and nitrogen stable isotope analyses with the aim of reconstructing the palaeoenvironment and palaeoclimate during the human occupation. The results show that the surrounding landscape underwent considerable environmental change during the Late Pleistocene and Early to Mid-Holocene. Shifts in δ13C values between the Last Glacial Maximum, Heinrich stadial 1, Heinrich event 1, the Late-glacial interstadial and the onset of the Holocene are likely to reflect changes in water availability and temperature. Deer δ15N generally increased over time indicating the regeneration of soil biological activity and nitrogen cycling, which was temporarily halted during the Younger Dryas. Comparison of the El Mirón results with those of 300 deer from other regions of Europe shows geographical variations in the timing and magnitude of the variation in δ13C and δ15N values. This variation tracks local climate (temperature and water availability) and environmental (vegetation and forest development) changes.&quot;,&quot;publisher&quot;:&quot;Elsevier&quot;,&quot;volume&quot;:&quot;414&quot;,&quot;container-title-short&quot;:&quot;Palaeogeogr Palaeoclimatol Palaeoecol&quot;},&quot;isTemporary&quot;:false}]},{&quot;citationID&quot;:&quot;MENDELEY_CITATION_eae69940-c59a-41a8-af60-0216f0dbd3a0&quot;,&quot;properties&quot;:{&quot;noteIndex&quot;:0},&quot;isEdited&quot;:false,&quot;manualOverride&quot;:{&quot;isManuallyOverridden&quot;:false,&quot;citeprocText&quot;:&quot;(6)&quot;,&quot;manualOverrideText&quot;:&quot;&quot;},&quot;citationTag&quot;:&quot;MENDELEY_CITATION_v3_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&quot;,&quot;citationItems&quot;:[{&quot;id&quot;:&quot;d8795162-388d-3b96-872c-68c95e69cc3a&quot;,&quot;itemData&quot;:{&quot;type&quot;:&quot;article-journal&quot;,&quot;id&quot;:&quot;d8795162-388d-3b96-872c-68c95e69cc3a&quot;,&quot;title&quot;:&quot;Sequential measurement of δ &lt;sup&gt;15&lt;/sup&gt; N, δ &lt;sup&gt;13&lt;/sup&gt; C and δ &lt;sup&gt;34&lt;/sup&gt; S values in archaeological bone collagen at the Scottish Universities Environmental Research Centre (SUERC): A new analytical frontier&quot;,&quot;author&quot;:[{&quot;family&quot;:&quot;Sayle&quot;,&quot;given&quot;:&quot;Kerry L.&quot;,&quot;parse-names&quot;:false,&quot;dropping-particle&quot;:&quot;&quot;,&quot;non-dropping-particle&quot;:&quot;&quot;},{&quot;family&quot;:&quot;Brodie&quot;,&quot;given&quot;:&quot;Christopher R.&quot;,&quot;parse-names&quot;:false,&quot;dropping-particle&quot;:&quot;&quot;,&quot;non-dropping-particle&quot;:&quot;&quot;},{&quot;family&quot;:&quot;Cook&quot;,&quot;given&quot;:&quot;Gordon T.&quot;,&quot;parse-names&quot;:false,&quot;dropping-particle&quot;:&quot;&quot;,&quot;non-dropping-particle&quot;:&quot;&quot;},{&quot;family&quot;:&quot;Hamilton&quot;,&quot;given&quot;:&quot;W. Derek&quot;,&quot;parse-names&quot;:false,&quot;dropping-particle&quot;:&quot;&quot;,&quot;non-dropping-particle&quot;:&quot;&quot;}],&quot;container-title&quot;:&quot;Rapid Communications in Mass Spectrometry&quot;,&quot;DOI&quot;:&quot;10.1002/rcm.8462&quot;,&quot;ISSN&quot;:&quot;0951-4198&quot;,&quot;issued&quot;:{&quot;date-parts&quot;:[[2019,8,15]]},&quot;page&quot;:&quot;1258-1266&quot;,&quot;issue&quot;:&quot;15&quot;,&quot;volume&quot;:&quot;33&quot;,&quot;container-title-short&quot;:&quot;&quot;},&quot;isTemporary&quot;:false}]},{&quot;citationID&quot;:&quot;MENDELEY_CITATION_fbe5f8aa-3ded-4c3c-9fd6-066dec0236f1&quot;,&quot;properties&quot;:{&quot;noteIndex&quot;:0},&quot;isEdited&quot;:false,&quot;manualOverride&quot;:{&quot;isManuallyOverridden&quot;:false,&quot;citeprocText&quot;:&quot;(6)&quot;,&quot;manualOverrideText&quot;:&quot;&quot;},&quot;citationTag&quot;:&quot;MENDELEY_CITATION_v3_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&quot;,&quot;citationItems&quot;:[{&quot;id&quot;:&quot;d8795162-388d-3b96-872c-68c95e69cc3a&quot;,&quot;itemData&quot;:{&quot;type&quot;:&quot;article-journal&quot;,&quot;id&quot;:&quot;d8795162-388d-3b96-872c-68c95e69cc3a&quot;,&quot;title&quot;:&quot;Sequential measurement of δ &lt;sup&gt;15&lt;/sup&gt; N, δ &lt;sup&gt;13&lt;/sup&gt; C and δ &lt;sup&gt;34&lt;/sup&gt; S values in archaeological bone collagen at the Scottish Universities Environmental Research Centre (SUERC): A new analytical frontier&quot;,&quot;author&quot;:[{&quot;family&quot;:&quot;Sayle&quot;,&quot;given&quot;:&quot;Kerry L.&quot;,&quot;parse-names&quot;:false,&quot;dropping-particle&quot;:&quot;&quot;,&quot;non-dropping-particle&quot;:&quot;&quot;},{&quot;family&quot;:&quot;Brodie&quot;,&quot;given&quot;:&quot;Christopher R.&quot;,&quot;parse-names&quot;:false,&quot;dropping-particle&quot;:&quot;&quot;,&quot;non-dropping-particle&quot;:&quot;&quot;},{&quot;family&quot;:&quot;Cook&quot;,&quot;given&quot;:&quot;Gordon T.&quot;,&quot;parse-names&quot;:false,&quot;dropping-particle&quot;:&quot;&quot;,&quot;non-dropping-particle&quot;:&quot;&quot;},{&quot;family&quot;:&quot;Hamilton&quot;,&quot;given&quot;:&quot;W. Derek&quot;,&quot;parse-names&quot;:false,&quot;dropping-particle&quot;:&quot;&quot;,&quot;non-dropping-particle&quot;:&quot;&quot;}],&quot;container-title&quot;:&quot;Rapid Communications in Mass Spectrometry&quot;,&quot;DOI&quot;:&quot;10.1002/rcm.8462&quot;,&quot;ISSN&quot;:&quot;0951-4198&quot;,&quot;issued&quot;:{&quot;date-parts&quot;:[[2019,8,15]]},&quot;page&quot;:&quot;1258-1266&quot;,&quot;issue&quot;:&quot;15&quot;,&quot;volume&quot;:&quot;33&quot;,&quot;container-title-short&quot;:&quot;&quot;},&quot;isTemporary&quot;:false}]},{&quot;citationID&quot;:&quot;MENDELEY_CITATION_df6c5cf5-6422-4177-a71a-c0dfda86e117&quot;,&quot;properties&quot;:{&quot;noteIndex&quot;:0},&quot;isEdited&quot;:false,&quot;manualOverride&quot;:{&quot;isManuallyOverridden&quot;:false,&quot;citeprocText&quot;:&quot;(4,7)&quot;,&quot;manualOverrideText&quot;:&quot;&quot;},&quot;citationTag&quot;:&quot;MENDELEY_CITATION_v3_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&quot;,&quot;citationItems&quot;:[{&quot;id&quot;:&quot;9555c829-4f0e-3aed-851b-c5d6e4073e5f&quot;,&quot;itemData&quot;:{&quot;type&quot;:&quot;article-journal&quot;,&quot;id&quot;:&quot;9555c829-4f0e-3aed-851b-c5d6e4073e5f&quot;,&quot;title&quot;:&quot;Nitrogen isotope analyses of reindeer (Rangifer tarandus), 45,000 BP to 9,000 BP: Palaeoenvironmental reconstructions&quot;,&quot;author&quot;:[{&quot;family&quot;:&quot;Stevens&quot;,&quot;given&quot;:&quot;Rhiannon E.&quot;,&quot;parse-names&quot;:false,&quot;dropping-particle&quot;:&quot;&quot;,&quot;non-dropping-particle&quot;:&quot;&quot;},{&quot;family&quot;:&quot;Jacobi&quot;,&quot;given&quot;:&quot;Roger&quot;,&quot;parse-names&quot;:false,&quot;dropping-particle&quot;:&quot;&quot;,&quot;non-dropping-particle&quot;:&quot;&quot;},{&quot;family&quot;:&quot;Street&quot;,&quot;given&quot;:&quot;Martin&quot;,&quot;parse-names&quot;:false,&quot;dropping-particle&quot;:&quot;&quot;,&quot;non-dropping-particle&quot;:&quot;&quot;},{&quot;family&quot;:&quot;Germonpré&quot;,&quot;given&quot;:&quot;Mietje&quot;,&quot;parse-names&quot;:false,&quot;dropping-particle&quot;:&quot;&quot;,&quot;non-dropping-particle&quot;:&quot;&quot;},{&quot;family&quot;:&quot;Conard&quot;,&quot;given&quot;:&quot;Nicholas J.&quot;,&quot;parse-names&quot;:false,&quot;dropping-particle&quot;:&quot;&quot;,&quot;non-dropping-particle&quot;:&quot;&quot;},{&quot;family&quot;:&quot;Münzel&quot;,&quot;given&quot;:&quot;Susanne C.&quot;,&quot;parse-names&quot;:false,&quot;dropping-particle&quot;:&quot;&quot;,&quot;non-dropping-particle&quot;:&quot;&quot;},{&quot;family&quot;:&quot;Hedges&quot;,&quot;given&quot;:&quot;Robert E.M.&quot;,&quot;parse-names&quot;:false,&quot;dropping-particle&quot;:&quot;&quot;,&quot;non-dropping-particle&quot;:&quot;&quot;}],&quot;container-title&quot;:&quot;Palaeogeography, Palaeoclimatology, Palaeoecology&quot;,&quot;DOI&quot;:&quot;10.1016/j.palaeo.2008.01.019&quot;,&quot;ISSN&quot;:&quot;00310182&quot;,&quot;issued&quot;:{&quot;date-parts&quot;:[[2008,5,27]]},&quot;page&quot;:&quot;32-45&quot;,&quot;abstract&quot;:&quot;Pleistocene faunal δ15N variations are thought to reflect changes in climatic and environmental conditions. Researchers are still unclear, however, which climatic/environmental parameter is the primary control on Pleistocene faunal δ15N values. Through extensive nitrogen isotope analysis of Late Pleistocene reindeer (Rangifer tarandus) collagen we investigated whether permafrost development during the Late Pleistocene coincided with changes in δ15N values. After 45 ka BP reindeer δ15N declined, with lowest δ15N values observed after the Last Glacial Maximum (LGM), between 15 and 11 ka BP. The decline in δ15N appears to be of a greater magnitude in more northern regions than in the South of France, a pattern similar to that previously observed for horse. On a global scale, ecosystem δ15N is controlled by the relative openness of the nitrogen cycle, which in turn is controlled by climate. Low soil and plant δ15N are observed in cold and/or wet regions and high δ15N are seen in hot and/or arid areas. The regional pattern in reindeer δ15N decline mimics the pattern of climatic deterioration in Europe culminating at the LGM, with climate cooling being more intense in northern Europe than in southern Europe. However, the lowest reindeer δ15N values are observed after temperatures started to rise. This may have been due to a lag in the response of the nitrogen cycle to increasing temperatures. Alternatively it may have been linked to the influence of permafrost degradation on soil and plant δ15N and thus faunal δ15N. The renewed climatic cooling during the Younger Dryas did not see a fall in reindeer δ15N. Limited data does, however, suggest a post Younger Dryas depletion in reindeer δ15N values. © 2008 Elsevier B.V. All rights reserved.&quot;,&quot;publisher&quot;:&quot;Elsevier B.V.&quot;,&quot;issue&quot;:&quot;1-2&quot;,&quot;volume&quot;:&quot;262&quot;,&quot;container-title-short&quot;:&quot;Palaeogeogr Palaeoclimatol Palaeoecol&quot;},&quot;isTemporary&quot;:false},{&quot;id&quot;:&quot;bb200f8b-4d37-3609-98f5-4bfc7e1211d4&quot;,&quot;itemData&quot;:{&quot;type&quot;:&quot;paper-conference&quot;,&quot;id&quot;:&quot;bb200f8b-4d37-3609-98f5-4bfc7e1211d4&quot;,&quot;title&quot;:&quot;Carbon and nitrogen stable isotope analysis of northwest European horse bone and tooth collagen, 40,000 BP-present: Palaeoclimatic interpretations&quot;,&quot;author&quot;:[{&quot;family&quot;:&quot;Stevens&quot;,&quot;given&quot;:&quot;Rhiannon E.&quot;,&quot;parse-names&quot;:false,&quot;dropping-particle&quot;:&quot;&quot;,&quot;non-dropping-particle&quot;:&quot;&quot;},{&quot;family&quot;:&quot;Hedges&quot;,&quot;given&quot;:&quot;Robert E.M.&quot;,&quot;parse-names&quot;:false,&quot;dropping-particle&quot;:&quot;&quot;,&quot;non-dropping-particle&quot;:&quot;&quot;}],&quot;container-title&quot;:&quot;Quaternary Science Reviews&quot;,&quot;DOI&quot;:&quot;10.1016/j.quascirev.2003.06.024&quot;,&quot;ISSN&quot;:&quot;02773791&quot;,&quot;issued&quot;:{&quot;date-parts&quot;:[[2004,4]]},&quot;page&quot;:&quot;977-991&quot;,&quot;abstract&quot;:&quot;Carbon and nitrogen stable isotope ratios of bone and tooth dentine collagen from 142 horses were analysed to consider the potential of isotopic analysis of faunal remains as a palaeoenvironmental and palaeoclimatic proxy. A general trend through time towards lighter δ13C values was observed, but with an obvious depletion at the Late Glacial/Holocene transition. Horse δ13C values appear to track plant δ13C. Although phenomenon such as the canopy effect may influence faunal δ 13C values, we believe that the influence on plants of increasing atmospheric CO2 is the primary factor in the change in faunal δ13C values at the Late Glacial/Holocene transition. A post-glacial depletion in horse δ15N values is observed in areas proximal to glacial retreat although no data is available in these areas during the Last Glacial Maximum. Horse δ15N values are presumed to reflect plant δ15N values. Depleted plant nitrogen may be attributed to a number of factors e.g. water availability, temperature, cycling of nitrogen in the soil, soil nutrient availability (especially phosphorus in the post-glacial period), and the type of mycorrhizal associations formed with plant. These effects may be interrelated, and be linked such that a positive feedback can give a non-linear response to a single parameter. © 2004 Elsevier Ltd. All rights reserved.&quot;,&quot;issue&quot;:&quot;7-8&quot;,&quot;volume&quot;:&quot;23&quot;,&quot;container-title-short&quot;:&quot;Quat Sci Rev&quot;},&quot;isTemporary&quot;:false}]},{&quot;citationID&quot;:&quot;MENDELEY_CITATION_8306db92-3153-4494-90bc-c6bec6e77f09&quot;,&quot;properties&quot;:{&quot;noteIndex&quot;:0},&quot;isEdited&quot;:false,&quot;manualOverride&quot;:{&quot;isManuallyOverridden&quot;:false,&quot;citeprocText&quot;:&quot;(2)&quot;,&quot;manualOverrideText&quot;:&quot;&quot;},&quot;citationTag&quot;:&quot;MENDELEY_CITATION_v3_eyJjaXRhdGlvbklEIjoiTUVOREVMRVlfQ0lUQVRJT05fODMwNmRiOTItMzE1My00NDk0LTkwYmMtYzZiZWM2ZTc3ZjA5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quot;,&quot;citationItems&quot;:[{&quot;id&quot;:&quot;a15a05e2-3a64-39a6-a687-d70d2a8f1a83&quot;,&quot;itemData&quot;:{&quot;type&quot;:&quot;article-journal&quot;,&quot;id&quot;:&quot;a15a05e2-3a64-39a6-a687-d70d2a8f1a83&quot;,&quot;title&quot;:&quot;Current Pretreatment Methods for AMS Radiocarbon Dating at the Oxford Radiocarbon Accelerator Unit (Orau)&quot;,&quot;author&quot;:[{&quot;family&quot;:&quot;Brock&quot;,&quot;given&quot;:&quot;Fiona&quot;,&quot;parse-names&quot;:false,&quot;dropping-particle&quot;:&quot;&quot;,&quot;non-dropping-particle&quot;:&quot;&quot;},{&quot;family&quot;:&quot;Higham&quot;,&quot;given&quot;:&quot;Thomas&quot;,&quot;parse-names&quot;:false,&quot;dropping-particle&quot;:&quot;&quot;,&quot;non-dropping-particle&quot;:&quot;&quot;},{&quot;family&quot;:&quot;Ditchfield&quot;,&quot;given&quot;:&quot;Peter&quot;,&quot;parse-names&quot;:false,&quot;dropping-particle&quot;:&quot;&quot;,&quot;non-dropping-particle&quot;:&quot;&quot;},{&quot;family&quot;:&quot;Ramsey&quot;,&quot;given&quot;:&quot;Christopher Bronk&quot;,&quot;parse-names&quot;:false,&quot;dropping-particle&quot;:&quot;&quot;,&quot;non-dropping-particle&quot;:&quot;&quot;}],&quot;container-title&quot;:&quot;Radiocarbon&quot;,&quot;DOI&quot;:&quot;10.1017/S0033822200045069&quot;,&quot;ISSN&quot;:&quot;0033-8222&quot;,&quot;URL&quot;:&quot;https://www.cambridge.org/core/product/identifier/S0033822200045069/type/journal_article&quot;,&quot;issued&quot;:{&quot;date-parts&quot;:[[2010,7,18]]},&quot;page&quot;:&quot;103-112&quot;,&quot;abstract&quot;:&quot;&lt;p&gt;In this paper, we summarize the main chemical pretreatment protocols currently used for AMS radiocarbon dating at the Oxford Radiocarbon Accelerator Unit, updating the protocols last described by Hedges et al. (1989).&lt;/p&gt;&quot;,&quot;issue&quot;:&quot;1&quot;,&quot;volume&quot;:&quot;52&quot;,&quot;container-title-short&quot;:&quot;Radiocarbon&quot;},&quot;isTemporary&quot;:false}]},{&quot;citationID&quot;:&quot;MENDELEY_CITATION_eba52016-d7ee-4966-ac1c-1743efcb174f&quot;,&quot;properties&quot;:{&quot;noteIndex&quot;:0},&quot;isEdited&quot;:false,&quot;manualOverride&quot;:{&quot;isManuallyOverridden&quot;:false,&quot;citeprocText&quot;:&quot;(2,8)&quot;,&quot;manualOverrideText&quot;:&quot;&quot;},&quot;citationTag&quot;:&quot;MENDELEY_CITATION_v3_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wMCkwMDExNi02IiwiSVNTTiI6IjAxNjg1ODNYIiwiaXNzdWVkIjp7ImRhdGUtcGFydHMiOltbMjAwMCwxMF1dfSwicGFnZSI6IjI0Mi0yNDYiLCJpc3N1ZSI6IjEtNCIsInZvbHVtZSI6IjE3MiIsImNvbnRhaW5lci10aXRsZS1zaG9ydCI6Ik51Y2wgSW5zdHJ1bSBNZXRob2RzIFBoeXMgUmVzIEIifSwiaXNUZW1wb3JhcnkiOmZhbHNlfSx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quot;,&quot;citationItems&quot;:[{&quot;id&quot;:&quot;d0efe5ab-2619-34c1-9236-622e72b80b9b&quot;,&quot;itemData&quot;:{&quot;type&quot;:&quot;article-journal&quot;,&quot;id&quot;:&quot;d0efe5ab-2619-34c1-9236-622e72b80b9b&quot;,&quot;title&quot;:&quot;On-line combustion of samples for AMS and ion source developments at ORAU&quot;,&quot;author&quot;:[{&quot;family&quot;:&quot;Bronk Ramsey&quot;,&quot;given&quot;:&quot;C&quot;,&quot;parse-names&quot;:false,&quot;dropping-particle&quot;:&quot;&quot;,&quot;non-dropping-particle&quot;:&quot;&quot;},{&quot;family&quot;:&quot;Humm&quot;,&quot;given&quot;:&quot;M.J&quot;,&quot;parse-names&quot;:false,&quot;dropping-particle&quot;:&quot;&quot;,&quot;non-dropping-particle&quot;:&quot;&quot;}],&quot;container-title&quot;:&quot;Nuclear Instruments and Methods in Physics Research Section B: Beam Interactions with Materials and Atoms&quot;,&quot;DOI&quot;:&quot;10.1016/S0168-583X(00)00116-6&quot;,&quot;ISSN&quot;:&quot;0168583X&quot;,&quot;issued&quot;:{&quot;date-parts&quot;:[[2000,10]]},&quot;page&quot;:&quot;242-246&quot;,&quot;issue&quot;:&quot;1-4&quot;,&quot;volume&quot;:&quot;172&quot;,&quot;container-title-short&quot;:&quot;Nucl Instrum Methods Phys Res B&quot;},&quot;isTemporary&quot;:false},{&quot;id&quot;:&quot;a15a05e2-3a64-39a6-a687-d70d2a8f1a83&quot;,&quot;itemData&quot;:{&quot;type&quot;:&quot;article-journal&quot;,&quot;id&quot;:&quot;a15a05e2-3a64-39a6-a687-d70d2a8f1a83&quot;,&quot;title&quot;:&quot;Current Pretreatment Methods for AMS Radiocarbon Dating at the Oxford Radiocarbon Accelerator Unit (Orau)&quot;,&quot;author&quot;:[{&quot;family&quot;:&quot;Brock&quot;,&quot;given&quot;:&quot;Fiona&quot;,&quot;parse-names&quot;:false,&quot;dropping-particle&quot;:&quot;&quot;,&quot;non-dropping-particle&quot;:&quot;&quot;},{&quot;family&quot;:&quot;Higham&quot;,&quot;given&quot;:&quot;Thomas&quot;,&quot;parse-names&quot;:false,&quot;dropping-particle&quot;:&quot;&quot;,&quot;non-dropping-particle&quot;:&quot;&quot;},{&quot;family&quot;:&quot;Ditchfield&quot;,&quot;given&quot;:&quot;Peter&quot;,&quot;parse-names&quot;:false,&quot;dropping-particle&quot;:&quot;&quot;,&quot;non-dropping-particle&quot;:&quot;&quot;},{&quot;family&quot;:&quot;Ramsey&quot;,&quot;given&quot;:&quot;Christopher Bronk&quot;,&quot;parse-names&quot;:false,&quot;dropping-particle&quot;:&quot;&quot;,&quot;non-dropping-particle&quot;:&quot;&quot;}],&quot;container-title&quot;:&quot;Radiocarbon&quot;,&quot;DOI&quot;:&quot;10.1017/S0033822200045069&quot;,&quot;ISSN&quot;:&quot;0033-8222&quot;,&quot;URL&quot;:&quot;https://www.cambridge.org/core/product/identifier/S0033822200045069/type/journal_article&quot;,&quot;issued&quot;:{&quot;date-parts&quot;:[[2010,7,18]]},&quot;page&quot;:&quot;103-112&quot;,&quot;abstract&quot;:&quot;&lt;p&gt;In this paper, we summarize the main chemical pretreatment protocols currently used for AMS radiocarbon dating at the Oxford Radiocarbon Accelerator Unit, updating the protocols last described by Hedges et al. (1989).&lt;/p&gt;&quot;,&quot;issue&quot;:&quot;1&quot;,&quot;volume&quot;:&quot;52&quot;,&quot;container-title-short&quot;:&quot;Radiocarbon&quot;},&quot;isTemporary&quot;:false}]},{&quot;citationID&quot;:&quot;MENDELEY_CITATION_b9f40595-4320-4f36-8307-3c8bb3c75374&quot;,&quot;properties&quot;:{&quot;noteIndex&quot;:0},&quot;isEdited&quot;:false,&quot;manualOverride&quot;:{&quot;isManuallyOverridden&quot;:false,&quot;citeprocText&quot;:&quot;(9,10)&quot;,&quot;manualOverrideText&quot;:&quot;&quot;},&quot;citationTag&quot;:&quot;MENDELEY_CITATION_v3_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&quot;,&quot;citationItems&quot;:[{&quot;id&quot;:&quot;39363a96-9706-3edb-8160-c31cf7cd4ecf&quot;,&quot;itemData&quot;:{&quot;type&quot;:&quot;article-journal&quot;,&quot;id&quot;:&quot;39363a96-9706-3edb-8160-c31cf7cd4ecf&quot;,&quot;title&quot;:&quot;Refinement of graphite target production at ORAU&quot;,&quot;author&quot;:[{&quot;family&quot;:&quot;Dee&quot;,&quot;given&quot;:&quot;M&quot;,&quot;parse-names&quot;:false,&quot;dropping-particle&quot;:&quot;&quot;,&quot;non-dropping-particle&quot;:&quot;&quot;},{&quot;family&quot;:&quot;Bronk Ramsey&quot;,&quot;given&quot;:&quot;C&quot;,&quot;parse-names&quot;:false,&quot;dropping-particle&quot;:&quot;&quot;,&quot;non-dropping-particle&quot;:&quot;&quot;}],&quot;container-title&quot;:&quot;Nuclear Instruments and Methods in Physics Research Section B: Beam Interactions with Materials and Atoms&quot;,&quot;DOI&quot;:&quot;10.1016/S0168-583X(00)00337-2&quot;,&quot;ISSN&quot;:&quot;0168583X&quot;,&quot;issued&quot;:{&quot;date-parts&quot;:[[2000,10]]},&quot;page&quot;:&quot;449-453&quot;,&quot;issue&quot;:&quot;1-4&quot;,&quot;volume&quot;:&quot;172&quot;,&quot;container-title-short&quot;:&quot;Nucl Instrum Methods Phys Res B&quot;},&quot;isTemporary&quot;:false},{&quot;id&quot;:&quot;e3e1c587-f505-398e-b9f1-dfc104fdbe6b&quot;,&quot;itemData&quot;:{&quot;type&quot;:&quot;article-journal&quot;,&quot;id&quot;:&quot;e3e1c587-f505-398e-b9f1-dfc104fdbe6b&quot;,&quot;title&quot;:&quot;Hybrid ion sources: Radiocarbon measurements from microgram to milligram&quot;,&quot;author&quot;:[{&quot;family&quot;:&quot;Bronk Ramsey&quot;,&quot;given&quot;:&quot;C.&quot;,&quot;parse-names&quot;:false,&quot;dropping-particle&quot;:&quot;&quot;,&quot;non-dropping-particle&quot;:&quot;&quot;},{&quot;family&quot;:&quot;Hedges&quot;,&quot;given&quot;:&quot;R.E.M.&quot;,&quot;parse-names&quot;:false,&quot;dropping-particle&quot;:&quot;&quot;,&quot;non-dropping-particle&quot;:&quot;&quot;}],&quot;container-title&quot;:&quot;Nuclear Instruments and Methods in Physics Research Section B: Beam Interactions with Materials and Atoms&quot;,&quot;DOI&quot;:&quot;10.1016/S0168-583X(96)00612-X&quot;,&quot;ISSN&quot;:&quot;0168583X&quot;,&quot;issued&quot;:{&quot;date-parts&quot;:[[1997,3]]},&quot;page&quot;:&quot;539-545&quot;,&quot;issue&quot;:&quot;1-4&quot;,&quot;volume&quot;:&quot;123&quot;,&quot;container-title-short&quot;:&quot;Nucl Instrum Methods Phys Res B&quot;},&quot;isTemporary&quot;:false}]},{&quot;citationID&quot;:&quot;MENDELEY_CITATION_6bddc155-41a5-4810-8426-57217c1b3265&quot;,&quot;properties&quot;:{&quot;noteIndex&quot;:0},&quot;isEdited&quot;:false,&quot;manualOverride&quot;:{&quot;isManuallyOverridden&quot;:false,&quot;citeprocText&quot;:&quot;(11)&quot;,&quot;manualOverrideText&quot;:&quot;&quot;},&quot;citationTag&quot;:&quot;MENDELEY_CITATION_v3_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&quot;,&quot;citationItems&quot;:[{&quot;id&quot;:&quot;66c7de5a-4dfc-3ba3-a684-61460161d4cd&quot;,&quot;itemData&quot;:{&quot;type&quot;:&quot;article-journal&quot;,&quot;id&quot;:&quot;66c7de5a-4dfc-3ba3-a684-61460161d4cd&quot;,&quot;title&quot;:&quot;Towards High-Precision AMS: Progress and Limitations&quot;,&quot;author&quot;:[{&quot;family&quot;:&quot;Bronk Ramsey&quot;,&quot;given&quot;:&quot;Christopher&quot;,&quot;parse-names&quot;:false,&quot;dropping-particle&quot;:&quot;&quot;,&quot;non-dropping-particle&quot;:&quot;&quot;},{&quot;family&quot;:&quot;Higham&quot;,&quot;given&quot;:&quot;Thomas&quot;,&quot;parse-names&quot;:false,&quot;dropping-particle&quot;:&quot;&quot;,&quot;non-dropping-particle&quot;:&quot;&quot;},{&quot;family&quot;:&quot;Leach&quot;,&quot;given&quot;:&quot;Philip&quot;,&quot;parse-names&quot;:false,&quot;dropping-particle&quot;:&quot;&quot;,&quot;non-dropping-particle&quot;:&quot;&quot;}],&quot;container-title&quot;:&quot;Radiocarbon&quot;,&quot;container-title-short&quot;:&quot;Radiocarbon&quot;,&quot;DOI&quot;:&quot;10.1017/S0033822200039308&quot;,&quot;ISSN&quot;:&quot;0033-8222&quot;,&quot;issued&quot;:{&quot;date-parts&quot;:[[2004,7,18]]},&quot;page&quot;:&quot;17-24&quot;,&quot;abstract&quot;:&quot;&lt;p&gt; Precision and accuracy in accelerator mass spectrometry (AMS) dating relies on the systematic reduction of errors at all stages of the dating process, from sampling to AMS measurement. With new AMS systems providing much better precision and accuracy for the final stage of the process, we need to review the process as a whole to test the accuracy of reported results. A new High Voltage Engineering Europa (HVEE) AMS system was accepted at Oxford in September 2002. Since then, the system has been in routine use for AMS dating and here we report on our experiences during the first year. The AMS system itself is known to be capable of making measurements on single targets to a precision of better than 0.2% for the &lt;sup&gt;14&lt;/sup&gt; C/ &lt;sup&gt;13&lt;/sup&gt; C ratio and better than 0.1% for the &lt;sup&gt;13&lt;/sup&gt; C/ &lt;sup&gt;12&lt;/sup&gt; C ratio. In routine operation, we measure known-age wood to a precision of just above 0.3%, including uncertainties in background and pretreatment. At these levels, the scatter in results is no higher than reported errors, suggesting that uncertainties of ±25 to ±30 &lt;sup&gt;14&lt;/sup&gt; C yr can be reliably reported on single target measurements. This provides a test of all parts of the process for a particular material in a particular state of preservation. More generally, sample pretreatment should remove as much contamination as feasible from the sample while adding as little laboratory contamination as possible. For more complex materials, such as bone, there is clearly more work needed to prove good reproducibility and insignificant offsets in all circumstances. Strategies for testing accuracy and precision on unknown material are discussed here, as well as the possibilities of one day reaching precisions equivalent to errors of &amp;lt;±20 &lt;sup&gt;14&lt;/sup&gt; C yr. &lt;/p&gt;&quot;,&quot;issue&quot;:&quot;1&quot;,&quot;volume&quot;:&quot;46&quot;},&quot;isTemporary&quot;:false}]},{&quot;citationID&quot;:&quot;MENDELEY_CITATION_eeba7b59-ec47-44f2-9a17-81c9123a88ab&quot;,&quot;properties&quot;:{&quot;noteIndex&quot;:0},&quot;isEdited&quot;:false,&quot;manualOverride&quot;:{&quot;isManuallyOverridden&quot;:false,&quot;citeprocText&quot;:&quot;(2)&quot;,&quot;manualOverrideText&quot;:&quot;&quot;},&quot;citationTag&quot;:&quot;MENDELEY_CITATION_v3_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&quot;,&quot;citationItems&quot;:[{&quot;id&quot;:&quot;a15a05e2-3a64-39a6-a687-d70d2a8f1a83&quot;,&quot;itemData&quot;:{&quot;type&quot;:&quot;article-journal&quot;,&quot;id&quot;:&quot;a15a05e2-3a64-39a6-a687-d70d2a8f1a83&quot;,&quot;title&quot;:&quot;Current Pretreatment Methods for AMS Radiocarbon Dating at the Oxford Radiocarbon Accelerator Unit (Orau)&quot;,&quot;author&quot;:[{&quot;family&quot;:&quot;Brock&quot;,&quot;given&quot;:&quot;Fiona&quot;,&quot;parse-names&quot;:false,&quot;dropping-particle&quot;:&quot;&quot;,&quot;non-dropping-particle&quot;:&quot;&quot;},{&quot;family&quot;:&quot;Higham&quot;,&quot;given&quot;:&quot;Thomas&quot;,&quot;parse-names&quot;:false,&quot;dropping-particle&quot;:&quot;&quot;,&quot;non-dropping-particle&quot;:&quot;&quot;},{&quot;family&quot;:&quot;Ditchfield&quot;,&quot;given&quot;:&quot;Peter&quot;,&quot;parse-names&quot;:false,&quot;dropping-particle&quot;:&quot;&quot;,&quot;non-dropping-particle&quot;:&quot;&quot;},{&quot;family&quot;:&quot;Ramsey&quot;,&quot;given&quot;:&quot;Christopher Bronk&quot;,&quot;parse-names&quot;:false,&quot;dropping-particle&quot;:&quot;&quot;,&quot;non-dropping-particle&quot;:&quot;&quot;}],&quot;container-title&quot;:&quot;Radiocarbon&quot;,&quot;DOI&quot;:&quot;10.1017/S0033822200045069&quot;,&quot;ISSN&quot;:&quot;0033-8222&quot;,&quot;URL&quot;:&quot;https://www.cambridge.org/core/product/identifier/S0033822200045069/type/journal_article&quot;,&quot;issued&quot;:{&quot;date-parts&quot;:[[2010,7,18]]},&quot;page&quot;:&quot;103-112&quot;,&quot;abstract&quot;:&quot;&lt;p&gt;In this paper, we summarize the main chemical pretreatment protocols currently used for AMS radiocarbon dating at the Oxford Radiocarbon Accelerator Unit, updating the protocols last described by Hedges et al. (1989).&lt;/p&gt;&quot;,&quot;issue&quot;:&quot;1&quot;,&quot;volume&quot;:&quot;52&quot;,&quot;container-title-short&quot;:&quot;Radiocarbon&quot;},&quot;isTemporary&quot;:false}]},{&quot;citationID&quot;:&quot;MENDELEY_CITATION_c132b435-f280-4cae-bfe4-3ad57d4cc120&quot;,&quot;properties&quot;:{&quot;noteIndex&quot;:0},&quot;isEdited&quot;:false,&quot;manualOverride&quot;:{&quot;isManuallyOverridden&quot;:false,&quot;citeprocText&quot;:&quot;(12)&quot;,&quot;manualOverrideText&quot;:&quot;&quot;},&quot;citationTag&quot;:&quot;MENDELEY_CITATION_v3_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&quot;,&quot;citationItems&quot;:[{&quot;id&quot;:&quot;4a3d0204-3100-38ea-85fb-d4f597bb11bf&quot;,&quot;itemData&quot;:{&quot;type&quot;:&quot;article-journal&quot;,&quot;id&quot;:&quot;4a3d0204-3100-38ea-85fb-d4f597bb11bf&quot;,&quot;title&quot;:&quot;Refining Background Corrections for Radiocarbon Dating of Bone Collagen at Orau&quot;,&quot;author&quot;:[{&quot;family&quot;:&quot;Wood&quot;,&quot;given&quot;:&quot;R E&quot;,&quot;parse-names&quot;:false,&quot;dropping-particle&quot;:&quot;&quot;,&quot;non-dropping-particle&quot;:&quot;&quot;},{&quot;family&quot;:&quot;Ramsey&quot;,&quot;given&quot;:&quot;C Bronk&quot;,&quot;parse-names&quot;:false,&quot;dropping-particle&quot;:&quot;&quot;,&quot;non-dropping-particle&quot;:&quot;&quot;},{&quot;family&quot;:&quot;Higham&quot;,&quot;given&quot;:&quot;T F G&quot;,&quot;parse-names&quot;:false,&quot;dropping-particle&quot;:&quot;&quot;,&quot;non-dropping-particle&quot;:&quot;&quot;}],&quot;container-title&quot;:&quot;Radiocarbon&quot;,&quot;container-title-short&quot;:&quot;Radiocarbon&quot;,&quot;DOI&quot;:&quot;10.1017/S003382220004563X&quot;,&quot;ISSN&quot;:&quot;0033-8222&quot;,&quot;URL&quot;:&quot;https://www.cambridge.org/core/product/identifier/S003382220004563X/type/journal_article&quot;,&quot;issued&quot;:{&quot;date-parts&quot;:[[2010,7,18]]},&quot;page&quot;:&quot;600-611&quot;,&quot;abstract&quot;:&quot;&lt;p&gt; During the laboratory pretreatment of samples for radiocarbon dating, small amounts of carbon may be added to a sample. Contamination can be incorporated at any stage: during chemical pretreatment, combustion to CO &lt;sub&gt;2&lt;/sub&gt; , graphitization, or accelerator mass spectrometry (AMS) measurement. Such carbon contamination is often modern in age, and so can have an especially severe effect on samples older than ∼25 ka BP. During the extraction of collagen from bone using the ultrafiltration protocol at the Oxford Radiocarbon Accelerator Unit (ORAU), small amounts of young carbon are added to the sample. Currently, this contamination is poorly characterized when less than 10 mg of collagen is extracted from a bone. Demand to date small collagen samples with &lt;sup&gt;14&lt;/sup&gt; C concentrations that approach the detection limit of AMS measurement has increased recently with the growing interest in, for example, directly dating Neanderthal remains and Upper Paleolithic bone artifacts. This paper aims to reduce the minimum collagen sample size required to produce a reliable date from 10 to 5 mg by re-examining the combustion background and subsequently the pretreatment background for bone. The average of 136 measurements of directly combusted nylon suggests that 0.0007 ± 0.001 mg of modern carbon is added to each sample, although the distribution is positively skewed. Regression analysis of the measurements of 52 collagen samples extracted from a bone of background age results in a background of just less than 50,000 BP for bone treated at ORAU. &lt;/p&gt;&quot;,&quot;issue&quot;:&quot;2&quot;,&quot;volume&quot;:&quot;52&quot;},&quot;isTemporary&quot;:false}]},{&quot;citationID&quot;:&quot;MENDELEY_CITATION_124ce531-3318-4bfd-91af-c45ac75e73ef&quot;,&quot;properties&quot;:{&quot;noteIndex&quot;:0},&quot;isEdited&quot;:false,&quot;manualOverride&quot;:{&quot;isManuallyOverridden&quot;:false,&quot;citeprocText&quot;:&quot;(13)&quot;,&quot;manualOverrideText&quot;:&quot;&quot;},&quot;citationTag&quot;:&quot;MENDELEY_CITATION_v3_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&quot;,&quot;citationItems&quot;:[{&quot;id&quot;:&quot;2d168cdb-2910-3953-9725-f9aa62cc3a5d&quot;,&quot;itemData&quot;:{&quot;type&quot;:&quot;article-journal&quot;,&quot;id&quot;:&quot;2d168cdb-2910-3953-9725-f9aa62cc3a5d&quot;,&quot;title&quot;:&quot;Radiocarbon chronology and environmental context of Last Glacial Maximum human occupation in Switzerland&quot;,&quot;author&quot;:[{&quot;family&quot;:&quot;Reade&quot;,&quot;given&quot;:&quot;Hazel&quot;,&quot;parse-names&quot;:false,&quot;dropping-particle&quot;:&quot;&quot;,&quot;non-dropping-particle&quot;:&quot;&quot;},{&quot;family&quot;:&quot;Tripp&quot;,&quot;given&quot;:&quot;Jennifer A.&quot;,&quot;parse-names&quot;:false,&quot;dropping-particle&quot;:&quot;&quot;,&quot;non-dropping-particle&quot;:&quot;&quot;},{&quot;family&quot;:&quot;Charlton&quot;,&quot;given&quot;:&quot;Sophy&quot;,&quot;parse-names&quot;:false,&quot;dropping-particle&quot;:&quot;&quot;,&quot;non-dropping-particle&quot;:&quot;&quot;},{&quot;family&quot;:&quot;Grimm&quot;,&quot;given&quot;:&quot;Sonja&quot;,&quot;parse-names&quot;:false,&quot;dropping-particle&quot;:&quot;&quot;,&quot;non-dropping-particle&quot;:&quot;&quot;},{&quot;family&quot;:&quot;Sayle&quot;,&quot;given&quot;:&quot;Kerry L.&quot;,&quot;parse-names&quot;:false,&quot;dropping-particle&quot;:&quot;&quot;,&quot;non-dropping-particle&quot;:&quot;&quot;},{&quot;family&quot;:&quot;Fensome&quot;,&quot;given&quot;:&quot;Alex&quot;,&quot;parse-names&quot;:false,&quot;dropping-particle&quot;:&quot;&quot;,&quot;non-dropping-particle&quot;:&quot;&quot;},{&quot;family&quot;:&quot;Higham&quot;,&quot;given&quot;:&quot;Thomas F. G.&quot;,&quot;parse-names&quot;:false,&quot;dropping-particle&quot;:&quot;&quot;,&quot;non-dropping-particle&quot;:&quot;&quot;},{&quot;family&quot;:&quot;Barnes&quot;,&quot;given&quot;:&quot;Ian&quot;,&quot;parse-names&quot;:false,&quot;dropping-particle&quot;:&quot;&quot;,&quot;non-dropping-particle&quot;:&quot;&quot;},{&quot;family&quot;:&quot;Stevens&quot;,&quot;given&quot;:&quot;Rhiannon E.&quot;,&quot;parse-names&quot;:false,&quot;dropping-particle&quot;:&quot;&quot;,&quot;non-dropping-particle&quot;:&quot;&quot;}],&quot;container-title&quot;:&quot;Scientific Reports&quot;,&quot;DOI&quot;:&quot;10.1038/s41598-020-61448-7&quot;,&quot;ISSN&quot;:&quot;2045-2322&quot;,&quot;URL&quot;:&quot;http://www.nature.com/articles/s41598-020-61448-7&quot;,&quot;issued&quot;:{&quot;date-parts&quot;:[[2020,12,13]]},&quot;page&quot;:&quot;4694&quot;,&quot;abstract&quot;:&quot;&lt;p&gt; Central Europe during the Last Glacial Maximum (LGM) was dominated by polar desert and steppe-tundra biomes. Despite this, a human presence during this time period is evident at several locations across the region, including in Switzerland, less than 50 km from the Alpine ice sheet margin. It has been hypothesised that such human activity may have been restricted to brief periods of climatic warming within the LGM, but chronological information from many of these sites are currently too poorly resolved to corroborate this. Here we present a revised chronology of LGM human occupation in Switzerland. AMS radiocarbon dating of cut-marked reindeer ( &lt;italic&gt;Rangifer tarandus&lt;/italic&gt; ) bones from the sites of Kastelhöhle-Nord and Y-Höhle indicates human occupation of Switzerland was most likely restricted to between 23,400 and 22,800 cal. BP. This timeframe corresponds to Greenland Interstadial 2, a brief warming phase, supporting the hypothesis that human presence was facilitated by favourable climatic episodes. Carbon, nitrogen and sulphur stable isotope analysis of the fauna provides palaeoenvironmental information for this time period. These findings contribute to our understanding of human activity in ice-marginal environments and have implications for understanding cultural connections across central Europe during the LGM. &lt;/p&gt;&quot;,&quot;issue&quot;:&quot;1&quot;,&quot;volume&quot;:&quot;10&quot;,&quot;container-title-short&quot;:&quot;Sci Rep&quot;},&quot;isTemporary&quot;:false}]},{&quot;citationID&quot;:&quot;MENDELEY_CITATION_33ac5d60-f9f7-4106-8722-51844c6053a0&quot;,&quot;properties&quot;:{&quot;noteIndex&quot;:0},&quot;isEdited&quot;:false,&quot;manualOverride&quot;:{&quot;isManuallyOverridden&quot;:false,&quot;citeprocText&quot;:&quot;(14)&quot;,&quot;manualOverrideText&quot;:&quot;&quot;},&quot;citationTag&quot;:&quot;MENDELEY_CITATION_v3_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&quot;,&quot;citationItems&quot;:[{&quot;id&quot;:&quot;9778d988-42cc-30ab-9709-58f582a6aeb7&quot;,&quot;itemData&quot;:{&quot;type&quot;:&quot;report&quot;,&quot;id&quot;:&quot;9778d988-42cc-30ab-9709-58f582a6aeb7&quot;,&quot;title&quot;:&quot;BAYESIAN ANALYSIS OF RADIOCARBON DATES&quot;,&quot;author&quot;:[{&quot;family&quot;:&quot;Bronk Ramsey&quot;,&quot;given&quot;:&quot;Christopher&quot;,&quot;parse-names&quot;:false,&quot;dropping-particle&quot;:&quot;&quot;,&quot;non-dropping-particle&quot;:&quot;&quot;}],&quot;container-title&quot;:&quot;Radiocarbon&quot;,&quot;container-title-short&quot;:&quot;Radiocarbon&quot;,&quot;issued&quot;:{&quot;date-parts&quot;:[[2009]]},&quot;number-of-pages&quot;:&quot;337-360&quot;,&quot;abstract&quot;:&quot;If radiocarbon measurements are to be used at all for chronological purposes, we have to use statistical methods for calibration. The most widely used method of calibration can be seen as a simple application of Bayesian statistics, which uses both the information from the new measurement and information from the 14 C calibration curve. In most dating applications, however, we have larger numbers of 14 C measurements and we wish to relate those to events in the past. Baye-sian statistics provides a coherent framework in which such analysis can be performed and is becoming a core element in many 14 C dating projects. This article gives an overview of the main model components used in chronological analysis, their mathematical formulation, and examples of how such analyses can be performed using the latest version of the OxCal software (v4). Many such models can be put together, in a modular fashion, from simple elements, with defined constraints and groupings. In other cases, the commonly used \&quot;uniform phase\&quot; models might not be appropriate, and ramped, exponential, or normal distributions of events might be more useful. When considering analyses of these kinds, it is useful to be able run simulations on synthetic data. Methods for performing such tests are discussed here along with other methods of diagnosing possible problems with statistical models of this kind.&quot;,&quot;issue&quot;:&quot;1&quot;,&quot;volume&quot;:&quot;51&quot;},&quot;isTemporary&quot;:false}]},{&quot;citationID&quot;:&quot;MENDELEY_CITATION_fbc4bbcf-855e-4dc7-8611-aa612c760865&quot;,&quot;properties&quot;:{&quot;noteIndex&quot;:0},&quot;isEdited&quot;:false,&quot;manualOverride&quot;:{&quot;isManuallyOverridden&quot;:false,&quot;citeprocText&quot;:&quot;(15)&quot;,&quot;manualOverrideText&quot;:&quot;&quot;},&quot;citationTag&quot;:&quot;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&quot;,&quot;citationItems&quot;:[{&quot;id&quot;:&quot;dd701886-3748-3ce1-8199-563ccd0ee436&quot;,&quot;itemData&quot;:{&quot;type&quot;:&quot;article-journal&quot;,&quot;id&quot;:&quot;dd701886-3748-3ce1-8199-563ccd0ee436&quot;,&quot;title&quot;:&quot;The IntCal20 Northern Hemisphere Radiocarbon Age Calibration Curve (0–55 cal kBP)&quot;,&quot;author&quot;:[{&quot;family&quot;:&quot;Reimer&quot;,&quot;given&quot;:&quot;Paula J&quot;,&quot;parse-names&quot;:false,&quot;dropping-particle&quot;:&quot;&quot;,&quot;non-dropping-particle&quot;:&quot;&quot;},{&quot;family&quot;:&quot;Austin&quot;,&quot;given&quot;:&quot;William E N&quot;,&quot;parse-names&quot;:false,&quot;dropping-particle&quot;:&quot;&quot;,&quot;non-dropping-particle&quot;:&quot;&quot;},{&quot;family&quot;:&quot;Bard&quot;,&quot;given&quot;:&quot;Edouard&quot;,&quot;parse-names&quot;:false,&quot;dropping-particle&quot;:&quot;&quot;,&quot;non-dropping-particle&quot;:&quot;&quot;},{&quot;family&quot;:&quot;Bayliss&quot;,&quot;given&quot;:&quot;Alex&quot;,&quot;parse-names&quot;:false,&quot;dropping-particle&quot;:&quot;&quot;,&quot;non-dropping-particle&quot;:&quot;&quot;},{&quot;family&quot;:&quot;Blackwell&quot;,&quot;given&quot;:&quot;Paul G&quot;,&quot;parse-names&quot;:false,&quot;dropping-particle&quot;:&quot;&quot;,&quot;non-dropping-particle&quot;:&quot;&quot;},{&quot;family&quot;:&quot;Bronk Ramsey&quot;,&quot;given&quot;:&quot;Christopher&quot;,&quot;parse-names&quot;:false,&quot;dropping-particle&quot;:&quot;&quot;,&quot;non-dropping-particle&quot;:&quot;&quot;},{&quot;family&quot;:&quot;Butzin&quot;,&quot;given&quot;:&quot;Martin&quot;,&quot;parse-names&quot;:false,&quot;dropping-particle&quot;:&quot;&quot;,&quot;non-dropping-particle&quot;:&quot;&quot;},{&quot;family&quot;:&quot;Cheng&quot;,&quot;given&quot;:&quot;Hai&quot;,&quot;parse-names&quot;:false,&quot;dropping-particle&quot;:&quot;&quot;,&quot;non-dropping-particle&quot;:&quot;&quot;},{&quot;family&quot;:&quot;Edwards&quot;,&quot;given&quot;:&quot;R Lawrence&quot;,&quot;parse-names&quot;:false,&quot;dropping-particle&quot;:&quot;&quot;,&quot;non-dropping-particle&quot;:&quot;&quot;},{&quot;family&quot;:&quot;Friedrich&quot;,&quot;given&quot;:&quot;Michael&quot;,&quot;parse-names&quot;:false,&quot;dropping-particle&quot;:&quot;&quot;,&quot;non-dropping-particle&quot;:&quot;&quot;},{&quot;family&quot;:&quot;Grootes&quot;,&quot;given&quot;:&quot;Pieter M&quot;,&quot;parse-names&quot;:false,&quot;dropping-particle&quot;:&quot;&quot;,&quot;non-dropping-particle&quot;:&quot;&quot;},{&quot;family&quot;:&quot;Guilderson&quot;,&quot;given&quot;:&quot;Thomas P&quot;,&quot;parse-names&quot;:false,&quot;dropping-particle&quot;:&quot;&quot;,&quot;non-dropping-particle&quot;:&quot;&quot;},{&quot;family&quot;:&quot;Hajdas&quot;,&quot;given&quot;:&quot;Irka&quot;,&quot;parse-names&quot;:false,&quot;dropping-particle&quot;:&quot;&quot;,&quot;non-dropping-particle&quot;:&quot;&quot;},{&quot;family&quot;:&quot;Heaton&quot;,&quot;given&quot;:&quot;Timothy J&quot;,&quot;parse-names&quot;:false,&quot;dropping-particle&quot;:&quot;&quot;,&quot;non-dropping-particle&quot;:&quot;&quot;},{&quot;family&quot;:&quot;Hogg&quot;,&quot;given&quot;:&quot;Alan G&quot;,&quot;parse-names&quot;:false,&quot;dropping-particle&quot;:&quot;&quot;,&quot;non-dropping-particle&quot;:&quot;&quot;},{&quot;family&quot;:&quot;Hughen&quot;,&quot;given&quot;:&quot;Konrad A&quot;,&quot;parse-names&quot;:false,&quot;dropping-particle&quot;:&quot;&quot;,&quot;non-dropping-particle&quot;:&quot;&quot;},{&quot;family&quot;:&quot;Kromer&quot;,&quot;given&quot;:&quot;Bernd&quot;,&quot;parse-names&quot;:false,&quot;dropping-particle&quot;:&quot;&quot;,&quot;non-dropping-particle&quot;:&quot;&quot;},{&quot;family&quot;:&quot;Manning&quot;,&quot;given&quot;:&quot;Sturt W&quot;,&quot;parse-names&quot;:false,&quot;dropping-particle&quot;:&quot;&quot;,&quot;non-dropping-particle&quot;:&quot;&quot;},{&quot;family&quot;:&quot;Muscheler&quot;,&quot;given&quot;:&quot;Raimund&quot;,&quot;parse-names&quot;:false,&quot;dropping-particle&quot;:&quot;&quot;,&quot;non-dropping-particle&quot;:&quot;&quot;},{&quot;family&quot;:&quot;Palmer&quot;,&quot;given&quot;:&quot;Jonathan G&quot;,&quot;parse-names&quot;:false,&quot;dropping-particle&quot;:&quot;&quot;,&quot;non-dropping-particle&quot;:&quot;&quot;},{&quot;family&quot;:&quot;Pearson&quot;,&quot;given&quot;:&quot;Charlotte&quot;,&quot;parse-names&quot;:false,&quot;dropping-particle&quot;:&quot;&quot;,&quot;non-dropping-particle&quot;:&quot;&quot;},{&quot;family&quot;:&quot;Plicht&quot;,&quot;given&quot;:&quot;Johannes&quot;,&quot;parse-names&quot;:false,&quot;dropping-particle&quot;:&quot;&quot;,&quot;non-dropping-particle&quot;:&quot;van der&quot;},{&quot;family&quot;:&quot;Reimer&quot;,&quot;given&quot;:&quot;Ron W&quot;,&quot;parse-names&quot;:false,&quot;dropping-particle&quot;:&quot;&quot;,&quot;non-dropping-particle&quot;:&quot;&quot;},{&quot;family&quot;:&quot;Richards&quot;,&quot;given&quot;:&quot;David A&quot;,&quot;parse-names&quot;:false,&quot;dropping-particle&quot;:&quot;&quot;,&quot;non-dropping-particle&quot;:&quot;&quot;},{&quot;family&quot;:&quot;Scott&quot;,&quot;given&quot;:&quot;E Marian&quot;,&quot;parse-names&quot;:false,&quot;dropping-particle&quot;:&quot;&quot;,&quot;non-dropping-particle&quot;:&quot;&quot;},{&quot;family&quot;:&quot;Southon&quot;,&quot;given&quot;:&quot;John R&quot;,&quot;parse-names&quot;:false,&quot;dropping-particle&quot;:&quot;&quot;,&quot;non-dropping-particle&quot;:&quot;&quot;},{&quot;family&quot;:&quot;Turney&quot;,&quot;given&quot;:&quot;Christian S M&quot;,&quot;parse-names&quot;:false,&quot;dropping-particle&quot;:&quot;&quot;,&quot;non-dropping-particle&quot;:&quot;&quot;},{&quot;family&quot;:&quot;Wacker&quot;,&quot;given&quot;:&quot;Lukas&quot;,&quot;parse-names&quot;:false,&quot;dropping-particle&quot;:&quot;&quot;,&quot;non-dropping-particle&quot;:&quot;&quot;},{&quot;family&quot;:&quot;Adolphi&quot;,&quot;given&quot;:&quot;Florian&quot;,&quot;parse-names&quot;:false,&quot;dropping-particle&quot;:&quot;&quot;,&quot;non-dropping-particle&quot;:&quot;&quot;},{&quot;family&quot;:&quot;Büntgen&quot;,&quot;given&quot;:&quot;Ulf&quot;,&quot;parse-names&quot;:false,&quot;dropping-particle&quot;:&quot;&quot;,&quot;non-dropping-particle&quot;:&quot;&quot;},{&quot;family&quot;:&quot;Capano&quot;,&quot;given&quot;:&quot;Manuela&quot;,&quot;parse-names&quot;:false,&quot;dropping-particle&quot;:&quot;&quot;,&quot;non-dropping-particle&quot;:&quot;&quot;},{&quot;family&quot;:&quot;Fahrni&quot;,&quot;given&quot;:&quot;Simon M&quot;,&quot;parse-names&quot;:false,&quot;dropping-particle&quot;:&quot;&quot;,&quot;non-dropping-particle&quot;:&quot;&quot;},{&quot;family&quot;:&quot;Fogtmann-Schulz&quot;,&quot;given&quot;:&quot;Alexandra&quot;,&quot;parse-names&quot;:false,&quot;dropping-particle&quot;:&quot;&quot;,&quot;non-dropping-particle&quot;:&quot;&quot;},{&quot;family&quot;:&quot;Friedrich&quot;,&quot;given&quot;:&quot;Ronny&quot;,&quot;parse-names&quot;:false,&quot;dropping-particle&quot;:&quot;&quot;,&quot;non-dropping-particle&quot;:&quot;&quot;},{&quot;family&quot;:&quot;Köhler&quot;,&quot;given&quot;:&quot;Peter&quot;,&quot;parse-names&quot;:false,&quot;dropping-particle&quot;:&quot;&quot;,&quot;non-dropping-particle&quot;:&quot;&quot;},{&quot;family&quot;:&quot;Kudsk&quot;,&quot;given&quot;:&quot;Sabrina&quot;,&quot;parse-names&quot;:false,&quot;dropping-particle&quot;:&quot;&quot;,&quot;non-dropping-particle&quot;:&quot;&quot;},{&quot;family&quot;:&quot;Miyake&quot;,&quot;given&quot;:&quot;Fusa&quot;,&quot;parse-names&quot;:false,&quot;dropping-particle&quot;:&quot;&quot;,&quot;non-dropping-particle&quot;:&quot;&quot;},{&quot;family&quot;:&quot;Olsen&quot;,&quot;given&quot;:&quot;Jesper&quot;,&quot;parse-names&quot;:false,&quot;dropping-particle&quot;:&quot;&quot;,&quot;non-dropping-particle&quot;:&quot;&quot;},{&quot;family&quot;:&quot;Reinig&quot;,&quot;given&quot;:&quot;Frederick&quot;,&quot;parse-names&quot;:false,&quot;dropping-particle&quot;:&quot;&quot;,&quot;non-dropping-particle&quot;:&quot;&quot;},{&quot;family&quot;:&quot;Sakamoto&quot;,&quot;given&quot;:&quot;Minoru&quot;,&quot;parse-names&quot;:false,&quot;dropping-particle&quot;:&quot;&quot;,&quot;non-dropping-particle&quot;:&quot;&quot;},{&quot;family&quot;:&quot;Sookdeo&quot;,&quot;given&quot;:&quot;Adam&quot;,&quot;parse-names&quot;:false,&quot;dropping-particle&quot;:&quot;&quot;,&quot;non-dropping-particle&quot;:&quot;&quot;},{&quot;family&quot;:&quot;Talamo&quot;,&quot;given&quot;:&quot;Sahra&quot;,&quot;parse-names&quot;:false,&quot;dropping-particle&quot;:&quot;&quot;,&quot;non-dropping-particle&quot;:&quot;&quot;}],&quot;container-title&quot;:&quot;Radiocarbon&quot;,&quot;container-title-short&quot;:&quot;Radiocarbon&quot;,&quot;DOI&quot;:&quot;10.1017/RDC.2020.41&quot;,&quot;ISSN&quot;:&quot;0033-8222&quot;,&quot;URL&quot;:&quot;https://www.cambridge.org/core/product/identifier/S0033822220000417/type/journal_article&quot;,&quot;issued&quot;:{&quot;date-parts&quot;:[[2020,8,12]]},&quot;page&quot;:&quot;725-757&quot;,&quot;abstract&quot;:&quot;&lt;p&gt; Radiocarbon ( &lt;sup&gt;14&lt;/sup&gt; C) ages cannot provide absolutely dated chronologies for archaeological or paleoenvironmental studies directly but must be converted to calendar age equivalents using a calibration curve compensating for fluctuations in atmospheric &lt;sup&gt;14&lt;/sup&gt; C concentration. Although calibration curves are constructed from independently dated archives, they invariably require revision as new data become available and our understanding of the Earth system improves. In this volume the international &lt;sup&gt;14&lt;/sup&gt; C calibration curves for both the Northern and Southern Hemispheres, as well as for the ocean surface layer, have been updated to include a wealth of new data and extended to 55,000 cal BP. Based on tree rings, IntCal20 now extends as a fully atmospheric record to ca. 13,900 cal BP. For the older part of the timescale, IntCal20 comprises statistically integrated evidence from floating tree-ring chronologies, lacustrine and marine sediments, speleothems, and corals. We utilized improved evaluation of the timescales and location variable &lt;sup&gt;14&lt;/sup&gt; C offsets from the atmosphere (reservoir age, dead carbon fraction) for each dataset. New statistical methods have refined the structure of the calibration curves while maintaining a robust treatment of uncertainties in the &lt;sup&gt;14&lt;/sup&gt; C ages, the calendar ages and other corrections. The inclusion of modeled marine reservoir ages derived from a three-dimensional ocean circulation model has allowed us to apply more appropriate reservoir corrections to the marine &lt;sup&gt;14&lt;/sup&gt; C data rather than the previous use of constant regional offsets from the atmosphere. Here we provide an overview of the new and revised datasets and the associated methods used for the construction of the IntCal20 curve and explore potential regional offsets for tree-ring data. We discuss the main differences with respect to the previous calibration curve, IntCal13, and some of the implications for archaeology and geosciences ranging from the recent past to the time of the extinction of the Neanderthals. &lt;/p&gt;&quot;,&quot;issue&quot;:&quot;4&quot;,&quot;volume&quot;:&quot;62&quot;},&quot;isTemporary&quot;:false}]},{&quot;citationID&quot;:&quot;MENDELEY_CITATION_92ca44fa-533d-4af2-9460-2f6ecb2eb4ab&quot;,&quot;properties&quot;:{&quot;noteIndex&quot;:0},&quot;isEdited&quot;:false,&quot;manualOverride&quot;:{&quot;isManuallyOverridden&quot;:false,&quot;citeprocText&quot;:&quot;(16–18)&quot;,&quot;manualOverrideText&quot;:&quot;&quot;},&quot;citationTag&quot;:&quot;MENDELEY_CITATION_v3_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&quot;,&quot;citationItems&quot;:[{&quot;id&quot;:&quot;e05ed2c6-aeec-3ed5-93c0-9b7e8ed08d2b&quot;,&quot;itemData&quot;:{&quot;type&quot;:&quot;article-journal&quot;,&quot;id&quot;:&quot;e05ed2c6-aeec-3ed5-93c0-9b7e8ed08d2b&quot;,&quot;title&quot;:&quot;Adapt or die—Response of large herbivores to environmental changes in Europe during the Holocene&quot;,&quot;author&quot;:[{&quot;family&quot;:&quot;Hofman‐Kamińska&quot;,&quot;given&quot;:&quot;Emilia&quot;,&quot;parse-names&quot;:false,&quot;dropping-particle&quot;:&quot;&quot;,&quot;non-dropping-particle&quot;:&quot;&quot;},{&quot;family&quot;:&quot;Bocherens&quot;,&quot;given&quot;:&quot;Hervé&quot;,&quot;parse-names&quot;:false,&quot;dropping-particle&quot;:&quot;&quot;,&quot;non-dropping-particle&quot;:&quot;&quot;},{&quot;family&quot;:&quot;Drucker&quot;,&quot;given&quot;:&quot;Dorothée G.&quot;,&quot;parse-names&quot;:false,&quot;dropping-particle&quot;:&quot;&quot;,&quot;non-dropping-particle&quot;:&quot;&quot;},{&quot;family&quot;:&quot;Fyfe&quot;,&quot;given&quot;:&quot;Ralph M.&quot;,&quot;parse-names&quot;:false,&quot;dropping-particle&quot;:&quot;&quot;,&quot;non-dropping-particle&quot;:&quot;&quot;},{&quot;family&quot;:&quot;Gumiński&quot;,&quot;given&quot;:&quot;Witold&quot;,&quot;parse-names&quot;:false,&quot;dropping-particle&quot;:&quot;&quot;,&quot;non-dropping-particle&quot;:&quot;&quot;},{&quot;family&quot;:&quot;Makowiecki&quot;,&quot;given&quot;:&quot;Daniel&quot;,&quot;parse-names&quot;:false,&quot;dropping-particle&quot;:&quot;&quot;,&quot;non-dropping-particle&quot;:&quot;&quot;},{&quot;family&quot;:&quot;Pacher&quot;,&quot;given&quot;:&quot;Martina&quot;,&quot;parse-names&quot;:false,&quot;dropping-particle&quot;:&quot;&quot;,&quot;non-dropping-particle&quot;:&quot;&quot;},{&quot;family&quot;:&quot;Piličiauskienė&quot;,&quot;given&quot;:&quot;Giedrė&quot;,&quot;parse-names&quot;:false,&quot;dropping-particle&quot;:&quot;&quot;,&quot;non-dropping-particle&quot;:&quot;&quot;},{&quot;family&quot;:&quot;Samojlik&quot;,&quot;given&quot;:&quot;Tomasz&quot;,&quot;parse-names&quot;:false,&quot;dropping-particle&quot;:&quot;&quot;,&quot;non-dropping-particle&quot;:&quot;&quot;},{&quot;family&quot;:&quot;Woodbridge&quot;,&quot;given&quot;:&quot;Jessie&quot;,&quot;parse-names&quot;:false,&quot;dropping-particle&quot;:&quot;&quot;,&quot;non-dropping-particle&quot;:&quot;&quot;},{&quot;family&quot;:&quot;Kowalczyk&quot;,&quot;given&quot;:&quot;Rafał&quot;,&quot;parse-names&quot;:false,&quot;dropping-particle&quot;:&quot;&quot;,&quot;non-dropping-particle&quot;:&quot;&quot;}],&quot;container-title&quot;:&quot;Global Change Biology&quot;,&quot;DOI&quot;:&quot;10.1111/gcb.14733&quot;,&quot;ISSN&quot;:&quot;1354-1013&quot;,&quot;URL&quot;:&quot;https://onlinelibrary.wiley.com/doi/10.1111/gcb.14733&quot;,&quot;issued&quot;:{&quot;date-parts&quot;:[[2019,9,12]]},&quot;page&quot;:&quot;2915-2930&quot;,&quot;abstract&quot;:&quot;Climate warming and human landscape transformation during the Holocene resulted in environmental changes for wild animals. The last remnants of the European Pleistocene megafauna that survived into the Holocene were particularly vulnerable to changes in habitat. To track the response of habitat use and foraging of large her-bivores to natural and anthropogenic changes in environmental conditions during the Holocene, we investigated carbon (δ 13 C) and nitrogen (δ 15 N) stable isotope composition in bone collagen of moose (Alces alces), European bison (Bison bonasus) and aurochs (Bos primigenius) in Central and Eastern Europe. We found strong variations in isotope compositions in the studied species throughout the Holocene and diverse responses to changing environmental conditions. All three species showed significant changes in their δ 13 C values reflecting a shift of foraging habitats from more open in the Early and pre-Neolithic Holocene to more forest during the Neolithic and Late Holocene. This shift was strongest in European bison, suggesting higher plasticity, more limited in moose, and the least in aurochs. Significant increases of δ 15 N values in European bison and moose are evidence of a diet change towards more grazing, but may also reflect increased nitrogen in soils following deglaciation and global temperature increases. Among the factors explaining the observed isotope variations were time (age of samples), longitude and elevation in European bison, and time, longitude and forest cover in aurochs. None of the analysed factors explained isotope variations in moose. Our results demonstrate the strong influence of natural (forest expansion) and anthropogenic (deforestation and human pressure) changes on the foraging ecology of large herbivores, with forests playing a major role as a refugial habitat since the Neolithic, particularly for European bison and aurochs. We propose that high flexibility in foraging strategy was the key for survival of large herbivores in the changing environmental conditions of the Holocene.&quot;,&quot;issue&quot;:&quot;9&quot;,&quot;volume&quot;:&quot;25&quot;,&quot;container-title-short&quot;:&quot;Glob Chang Biol&quot;},&quot;isTemporary&quot;:false},{&quot;id&quot;:&quot;9513d184-e41c-3fc2-adef-86417b379efd&quot;,&quot;itemData&quot;:{&quot;type&quot;:&quot;article&quot;,&quot;id&quot;:&quot;9513d184-e41c-3fc2-adef-86417b379efd&quot;,&quot;title&quot;:&quot;Reframing the mammoth steppe: Insights from analysis of isotopic niches&quot;,&quot;author&quot;:[{&quot;family&quot;:&quot;Schwartz-Narbonne&quot;,&quot;given&quot;:&quot;R.&quot;,&quot;parse-names&quot;:false,&quot;dropping-particle&quot;:&quot;&quot;,&quot;non-dropping-particle&quot;:&quot;&quot;},{&quot;family&quot;:&quot;Longstaffe&quot;,&quot;given&quot;:&quot;F. J.&quot;,&quot;parse-names&quot;:false,&quot;dropping-particle&quot;:&quot;&quot;,&quot;non-dropping-particle&quot;:&quot;&quot;},{&quot;family&quot;:&quot;Kardynal&quot;,&quot;given&quot;:&quot;K. J.&quot;,&quot;parse-names&quot;:false,&quot;dropping-particle&quot;:&quot;&quot;,&quot;non-dropping-particle&quot;:&quot;&quot;},{&quot;family&quot;:&quot;Druckenmiller&quot;,&quot;given&quot;:&quot;P.&quot;,&quot;parse-names&quot;:false,&quot;dropping-particle&quot;:&quot;&quot;,&quot;non-dropping-particle&quot;:&quot;&quot;},{&quot;family&quot;:&quot;Hobson&quot;,&quot;given&quot;:&quot;K. A.&quot;,&quot;parse-names&quot;:false,&quot;dropping-particle&quot;:&quot;&quot;,&quot;non-dropping-particle&quot;:&quot;&quot;},{&quot;family&quot;:&quot;Jass&quot;,&quot;given&quot;:&quot;C. N.&quot;,&quot;parse-names&quot;:false,&quot;dropping-particle&quot;:&quot;&quot;,&quot;non-dropping-particle&quot;:&quot;&quot;},{&quot;family&quot;:&quot;Metcalfe&quot;,&quot;given&quot;:&quot;J. Z.&quot;,&quot;parse-names&quot;:false,&quot;dropping-particle&quot;:&quot;&quot;,&quot;non-dropping-particle&quot;:&quot;&quot;},{&quot;family&quot;:&quot;Zazula&quot;,&quot;given&quot;:&quot;G.&quot;,&quot;parse-names&quot;:false,&quot;dropping-particle&quot;:&quot;&quot;,&quot;non-dropping-particle&quot;:&quot;&quot;}],&quot;container-title&quot;:&quot;Quaternary Science Reviews&quot;,&quot;DOI&quot;:&quot;10.1016/j.quascirev.2019.04.025&quot;,&quot;ISSN&quot;:&quot;02773791&quot;,&quot;issued&quot;:{&quot;date-parts&quot;:[[2019,7,1]]},&quot;page&quot;:&quot;1-21&quot;,&quot;abstract&quot;:&quot;Woolly mammoth (Mammuthus primigenius), horse (Equus spp.)and bison (Bison spp.)coexisted with a variety of mammalian megafauna across the Pleistocene mammoth steppe – a megacontinental ecosystem that spanned northern Eurasia and northwestern North America. Previous research has suggested that highly conserved niches with minimal niche overlap allowed high levels of species diversity on the mammoth steppe. Here we evaluate previously published and some new collagen carbon and nitrogen isotope data (δ13C, δ15N)for mammoth steppe megaherbivores using Stable Isotope Bayesian Ellipses in R (SIBER)and linear regression models to determine isotopic niches for individual species during broad time intervals (pre-, during and post-Last Glacial Maximum (LGM))at multiple geographic regions across the mammoth steppe. Individual species maintained relatively consistent isotopic niche positions at different geographic locations and during different times. Diet and habitat niches for any given species appear to have been similar across the mammoth steppe. Between some regions and times, however, species' isotopic niches changed, suggesting adaptation to local climatic conditions and/or changes in the nitrogen isotope patterns at the base of the food web. Isotopic niche overlap, including at the level of core niche overlap (&gt;60% overlap), was observed in at least one time and region for most species. This overlap suggests high levels of functional redundancy in the ecosystem, whereby one species could fulfil another's ecological role in the latter's absence. Despite spatial and temporal environmental variation, species' adaptability and functional redundancy within the ecosystem would have made the mammoth steppe a highly resilient ecosystem.&quot;,&quot;publisher&quot;:&quot;Elsevier Ltd&quot;,&quot;volume&quot;:&quot;215&quot;,&quot;container-title-short&quot;:&quot;Quat Sci Rev&quot;},&quot;isTemporary&quot;:false},{&quot;id&quot;:&quot;76b7fed8-a1c8-3610-8bd9-48f358262415&quot;,&quot;itemData&quot;:{&quot;type&quot;:&quot;article-journal&quot;,&quot;id&quot;:&quot;76b7fed8-a1c8-3610-8bd9-48f358262415&quot;,&quot;title&quot;:&quot;The Isotopic Ecology of the Mammoth Steppe&quot;,&quot;author&quot;:[{&quot;family&quot;:&quot;Drucker&quot;,&quot;given&quot;:&quot;D G&quot;,&quot;parse-names&quot;:false,&quot;dropping-particle&quot;:&quot;&quot;,&quot;non-dropping-particle&quot;:&quot;&quot;}],&quot;container-title&quot;:&quot;Annual Review of Earth and Planetary Sciences&quot;,&quot;DOI&quot;:&quot;10.1146/annurev-earth-100821-081832&quot;,&quot;ISSN&quot;:&quot;0084-6597&quot;,&quot;URL&quot;:&quot;https://www.annualreviews.org/doi/10.1146/annurev-earth-100821-081832&quot;,&quot;issued&quot;:{&quot;date-parts&quot;:[[2022,5,30]]},&quot;page&quot;:&quot;395-418&quot;,&quot;abstract&quot;:&quot;&lt;p&gt;The Mammoth Steppe was the dominant terrestrial biome of the Northern Hemisphere during the late Pleistocene. It encompassed a nonanalog community of animals living in a cold and treeless steppe-tundra landscape. The high diversity of species, including megafauna, could be supported by a productive environment. The carbon-13 and nitrogen-15 abundances in bone collagen confirmed that the coexistence of the large herbivores was facilitated by a pronounced dietary niche partitioning, with some species relatively flexible in the exploitation of browse and graze, while others were more specialized. The isotopic abundances of carbon and nitrogen in carnivores confirm a dietary partitioning, probably based on the size of prey, with an increasingly generalist behavior emerging after the Last Glacial Maximum with notable exceptions. Isotopic investigation reveals dynamic processes of ecological displacement and replacement, shedding new light on the potential niche spectrum of extant species that are now present as relic populations. ▪ The Mammoth Steppe is an extinct nonanalog ecosystem with high productivity and biodiversity despite the cold and dry conditions of the Last Glacial Period. ▪ Stable isotopes reveal that niche partitioning among herbivores and carnivores is a dominant trait of the Mammoth Steppe. ▪ Switches in preferred prey and ecological replacement are observed among carnivores over time, with the few highly specialized predators going extinct. ▪ Warmer and more humid conditions preceding the Holocene impacted large herbivores in most regions of the Mammoth Steppe, driving some of the largest ones to extinction.&lt;/p&gt;&quot;,&quot;issue&quot;:&quot;1&quot;,&quot;volume&quot;:&quot;50&quot;,&quot;container-title-short&quot;:&quot;Annu Rev Earth Planet Sci&quot;},&quot;isTemporary&quot;:false}]},{&quot;citationID&quot;:&quot;MENDELEY_CITATION_a1ac252a-1b05-4edb-bad9-a73893f4ddb5&quot;,&quot;properties&quot;:{&quot;noteIndex&quot;:0},&quot;isEdited&quot;:false,&quot;manualOverride&quot;:{&quot;isManuallyOverridden&quot;:false,&quot;citeprocText&quot;:&quot;(19)&quot;,&quot;manualOverrideText&quot;:&quot;&quot;},&quot;citationTag&quot;:&quot;MENDELEY_CITATION_v3_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&quot;,&quot;citationItems&quot;:[{&quot;id&quot;:&quot;f64e8e25-850f-3320-a1fb-74dc296f86b3&quot;,&quot;itemData&quot;:{&quot;type&quot;:&quot;article&quot;,&quot;id&quot;:&quot;f64e8e25-850f-3320-a1fb-74dc296f86b3&quot;,&quot;title&quot;:&quot;Complexities of nitrogen isotope biogeochemistry in plant-soil systems: Implications for the study of ancient agricultural and animal management practices&quot;,&quot;author&quot;:[{&quot;family&quot;:&quot;Szpak&quot;,&quot;given&quot;:&quot;Paul&quot;,&quot;parse-names&quot;:false,&quot;dropping-particle&quot;:&quot;&quot;,&quot;non-dropping-particle&quot;:&quot;&quot;}],&quot;container-title&quot;:&quot;Frontiers in Plant Science&quot;,&quot;DOI&quot;:&quot;10.3389/fpls.2014.00288&quot;,&quot;ISSN&quot;:&quot;1664462X&quot;,&quot;issued&quot;:{&quot;date-parts&quot;:[[2014,6,23]]},&quot;page&quot;:&quot;288&quot;,&quot;abstract&quot;:&quot;Nitrogen isotopic studies have the potential to shed light on the structure of ancient ecosystems, agropastoral regimes, and human-environment interactions. Until relatively recently, however, little attention was paid to the complexities of nitrogen transformations in ancient plant-soil systems and their potential impact on plant and animal tissue nitrogen isotopic compositions. This paper discusses the importance of understanding nitrogen dynamics in ancient contexts, and highlights several key areas of archaeology where a more detailed understanding of these processes may enable us to answer some fundamental questions. This paper explores two larger themes that are prominent in archaeological studies using stable nitrogen isotope analysis: (1) agricultural practices (use of animal fertilizers, burning of vegetation or shifting cultivation, and tillage) and (2) animal domestication and husbandry (grazing intensity/stocking rate and the foddering of domestic animals with cultigens). The paucity of plant material in ancient deposits necessitates that these issues are addressed primarily through the isotopic analysis of skeletal material rather than the plants themselves, but the interpretation of these data hinges on a thorough understanding of the underlying biogeochemical processes in plant-soil systems. Building on studies conducted in modern ecosystems and under controlled conditions, these processes are reviewed, and their relevance discussed for ancient contexts.&quot;,&quot;publisher&quot;:&quot;Frontiers Research Foundation&quot;,&quot;issue&quot;:&quot;JUN&quot;,&quot;volume&quot;:&quot;5&quot;,&quot;container-title-short&quot;:&quot;Front Plant Sci&quot;},&quot;isTemporary&quot;:false}]},{&quot;citationID&quot;:&quot;MENDELEY_CITATION_119f8497-c447-4139-938d-4481c8cfae00&quot;,&quot;properties&quot;:{&quot;noteIndex&quot;:0},&quot;isEdited&quot;:false,&quot;manualOverride&quot;:{&quot;isManuallyOverridden&quot;:false,&quot;citeprocText&quot;:&quot;(17)&quot;,&quot;manualOverrideText&quot;:&quot;&quot;},&quot;citationTag&quot;:&quot;MENDELEY_CITATION_v3_eyJjaXRhdGlvbklEIjoiTUVOREVMRVlfQ0lUQVRJT05fMTE5Zjg0OTctYzQ0Ny00MTM5LTkzOGQtNDQ4MWM4Y2ZhZTAwIiwicHJvcGVydGllcyI6eyJub3RlSW5kZXgiOjB9LCJpc0VkaXRlZCI6ZmFsc2UsIm1hbnVhbE92ZXJyaWRlIjp7ImlzTWFudWFsbHlPdmVycmlkZGVuIjpmYWxzZSwiY2l0ZXByb2NUZXh0IjoiKDE3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V19&quot;,&quot;citationItems&quot;:[{&quot;id&quot;:&quot;9513d184-e41c-3fc2-adef-86417b379efd&quot;,&quot;itemData&quot;:{&quot;type&quot;:&quot;article&quot;,&quot;id&quot;:&quot;9513d184-e41c-3fc2-adef-86417b379efd&quot;,&quot;title&quot;:&quot;Reframing the mammoth steppe: Insights from analysis of isotopic niches&quot;,&quot;author&quot;:[{&quot;family&quot;:&quot;Schwartz-Narbonne&quot;,&quot;given&quot;:&quot;R.&quot;,&quot;parse-names&quot;:false,&quot;dropping-particle&quot;:&quot;&quot;,&quot;non-dropping-particle&quot;:&quot;&quot;},{&quot;family&quot;:&quot;Longstaffe&quot;,&quot;given&quot;:&quot;F. J.&quot;,&quot;parse-names&quot;:false,&quot;dropping-particle&quot;:&quot;&quot;,&quot;non-dropping-particle&quot;:&quot;&quot;},{&quot;family&quot;:&quot;Kardynal&quot;,&quot;given&quot;:&quot;K. J.&quot;,&quot;parse-names&quot;:false,&quot;dropping-particle&quot;:&quot;&quot;,&quot;non-dropping-particle&quot;:&quot;&quot;},{&quot;family&quot;:&quot;Druckenmiller&quot;,&quot;given&quot;:&quot;P.&quot;,&quot;parse-names&quot;:false,&quot;dropping-particle&quot;:&quot;&quot;,&quot;non-dropping-particle&quot;:&quot;&quot;},{&quot;family&quot;:&quot;Hobson&quot;,&quot;given&quot;:&quot;K. A.&quot;,&quot;parse-names&quot;:false,&quot;dropping-particle&quot;:&quot;&quot;,&quot;non-dropping-particle&quot;:&quot;&quot;},{&quot;family&quot;:&quot;Jass&quot;,&quot;given&quot;:&quot;C. N.&quot;,&quot;parse-names&quot;:false,&quot;dropping-particle&quot;:&quot;&quot;,&quot;non-dropping-particle&quot;:&quot;&quot;},{&quot;family&quot;:&quot;Metcalfe&quot;,&quot;given&quot;:&quot;J. Z.&quot;,&quot;parse-names&quot;:false,&quot;dropping-particle&quot;:&quot;&quot;,&quot;non-dropping-particle&quot;:&quot;&quot;},{&quot;family&quot;:&quot;Zazula&quot;,&quot;given&quot;:&quot;G.&quot;,&quot;parse-names&quot;:false,&quot;dropping-particle&quot;:&quot;&quot;,&quot;non-dropping-particle&quot;:&quot;&quot;}],&quot;container-title&quot;:&quot;Quaternary Science Reviews&quot;,&quot;DOI&quot;:&quot;10.1016/j.quascirev.2019.04.025&quot;,&quot;ISSN&quot;:&quot;02773791&quot;,&quot;issued&quot;:{&quot;date-parts&quot;:[[2019,7,1]]},&quot;page&quot;:&quot;1-21&quot;,&quot;abstract&quot;:&quot;Woolly mammoth (Mammuthus primigenius), horse (Equus spp.)and bison (Bison spp.)coexisted with a variety of mammalian megafauna across the Pleistocene mammoth steppe – a megacontinental ecosystem that spanned northern Eurasia and northwestern North America. Previous research has suggested that highly conserved niches with minimal niche overlap allowed high levels of species diversity on the mammoth steppe. Here we evaluate previously published and some new collagen carbon and nitrogen isotope data (δ13C, δ15N)for mammoth steppe megaherbivores using Stable Isotope Bayesian Ellipses in R (SIBER)and linear regression models to determine isotopic niches for individual species during broad time intervals (pre-, during and post-Last Glacial Maximum (LGM))at multiple geographic regions across the mammoth steppe. Individual species maintained relatively consistent isotopic niche positions at different geographic locations and during different times. Diet and habitat niches for any given species appear to have been similar across the mammoth steppe. Between some regions and times, however, species' isotopic niches changed, suggesting adaptation to local climatic conditions and/or changes in the nitrogen isotope patterns at the base of the food web. Isotopic niche overlap, including at the level of core niche overlap (&gt;60% overlap), was observed in at least one time and region for most species. This overlap suggests high levels of functional redundancy in the ecosystem, whereby one species could fulfil another's ecological role in the latter's absence. Despite spatial and temporal environmental variation, species' adaptability and functional redundancy within the ecosystem would have made the mammoth steppe a highly resilient ecosystem.&quot;,&quot;publisher&quot;:&quot;Elsevier Ltd&quot;,&quot;volume&quot;:&quot;215&quot;,&quot;container-title-short&quot;:&quot;Quat Sci Rev&quot;},&quot;isTemporary&quot;:false}]},{&quot;citationID&quot;:&quot;MENDELEY_CITATION_44b42c6a-6d6d-4303-8bc0-9b108c1947cb&quot;,&quot;properties&quot;:{&quot;noteIndex&quot;:0},&quot;isEdited&quot;:false,&quot;manualOverride&quot;:{&quot;isManuallyOverridden&quot;:false,&quot;citeprocText&quot;:&quot;(17)&quot;,&quot;manualOverrideText&quot;:&quot;&quot;},&quot;citationTag&quot;:&quot;MENDELEY_CITATION_v3_eyJjaXRhdGlvbklEIjoiTUVOREVMRVlfQ0lUQVRJT05fNDRiNDJjNmEtNmQ2ZC00MzAzLThiYzAtOWIxMDhjMTk0N2NiIiwicHJvcGVydGllcyI6eyJub3RlSW5kZXgiOjB9LCJpc0VkaXRlZCI6ZmFsc2UsIm1hbnVhbE92ZXJyaWRlIjp7ImlzTWFudWFsbHlPdmVycmlkZGVuIjpmYWxzZSwiY2l0ZXByb2NUZXh0IjoiKDE3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V19&quot;,&quot;citationItems&quot;:[{&quot;id&quot;:&quot;9513d184-e41c-3fc2-adef-86417b379efd&quot;,&quot;itemData&quot;:{&quot;type&quot;:&quot;article&quot;,&quot;id&quot;:&quot;9513d184-e41c-3fc2-adef-86417b379efd&quot;,&quot;title&quot;:&quot;Reframing the mammoth steppe: Insights from analysis of isotopic niches&quot;,&quot;author&quot;:[{&quot;family&quot;:&quot;Schwartz-Narbonne&quot;,&quot;given&quot;:&quot;R.&quot;,&quot;parse-names&quot;:false,&quot;dropping-particle&quot;:&quot;&quot;,&quot;non-dropping-particle&quot;:&quot;&quot;},{&quot;family&quot;:&quot;Longstaffe&quot;,&quot;given&quot;:&quot;F. J.&quot;,&quot;parse-names&quot;:false,&quot;dropping-particle&quot;:&quot;&quot;,&quot;non-dropping-particle&quot;:&quot;&quot;},{&quot;family&quot;:&quot;Kardynal&quot;,&quot;given&quot;:&quot;K. J.&quot;,&quot;parse-names&quot;:false,&quot;dropping-particle&quot;:&quot;&quot;,&quot;non-dropping-particle&quot;:&quot;&quot;},{&quot;family&quot;:&quot;Druckenmiller&quot;,&quot;given&quot;:&quot;P.&quot;,&quot;parse-names&quot;:false,&quot;dropping-particle&quot;:&quot;&quot;,&quot;non-dropping-particle&quot;:&quot;&quot;},{&quot;family&quot;:&quot;Hobson&quot;,&quot;given&quot;:&quot;K. A.&quot;,&quot;parse-names&quot;:false,&quot;dropping-particle&quot;:&quot;&quot;,&quot;non-dropping-particle&quot;:&quot;&quot;},{&quot;family&quot;:&quot;Jass&quot;,&quot;given&quot;:&quot;C. N.&quot;,&quot;parse-names&quot;:false,&quot;dropping-particle&quot;:&quot;&quot;,&quot;non-dropping-particle&quot;:&quot;&quot;},{&quot;family&quot;:&quot;Metcalfe&quot;,&quot;given&quot;:&quot;J. Z.&quot;,&quot;parse-names&quot;:false,&quot;dropping-particle&quot;:&quot;&quot;,&quot;non-dropping-particle&quot;:&quot;&quot;},{&quot;family&quot;:&quot;Zazula&quot;,&quot;given&quot;:&quot;G.&quot;,&quot;parse-names&quot;:false,&quot;dropping-particle&quot;:&quot;&quot;,&quot;non-dropping-particle&quot;:&quot;&quot;}],&quot;container-title&quot;:&quot;Quaternary Science Reviews&quot;,&quot;DOI&quot;:&quot;10.1016/j.quascirev.2019.04.025&quot;,&quot;ISSN&quot;:&quot;02773791&quot;,&quot;issued&quot;:{&quot;date-parts&quot;:[[2019,7,1]]},&quot;page&quot;:&quot;1-21&quot;,&quot;abstract&quot;:&quot;Woolly mammoth (Mammuthus primigenius), horse (Equus spp.)and bison (Bison spp.)coexisted with a variety of mammalian megafauna across the Pleistocene mammoth steppe – a megacontinental ecosystem that spanned northern Eurasia and northwestern North America. Previous research has suggested that highly conserved niches with minimal niche overlap allowed high levels of species diversity on the mammoth steppe. Here we evaluate previously published and some new collagen carbon and nitrogen isotope data (δ13C, δ15N)for mammoth steppe megaherbivores using Stable Isotope Bayesian Ellipses in R (SIBER)and linear regression models to determine isotopic niches for individual species during broad time intervals (pre-, during and post-Last Glacial Maximum (LGM))at multiple geographic regions across the mammoth steppe. Individual species maintained relatively consistent isotopic niche positions at different geographic locations and during different times. Diet and habitat niches for any given species appear to have been similar across the mammoth steppe. Between some regions and times, however, species' isotopic niches changed, suggesting adaptation to local climatic conditions and/or changes in the nitrogen isotope patterns at the base of the food web. Isotopic niche overlap, including at the level of core niche overlap (&gt;60% overlap), was observed in at least one time and region for most species. This overlap suggests high levels of functional redundancy in the ecosystem, whereby one species could fulfil another's ecological role in the latter's absence. Despite spatial and temporal environmental variation, species' adaptability and functional redundancy within the ecosystem would have made the mammoth steppe a highly resilient ecosystem.&quot;,&quot;publisher&quot;:&quot;Elsevier Ltd&quot;,&quot;volume&quot;:&quot;215&quot;,&quot;container-title-short&quot;:&quot;Quat Sci Rev&quot;},&quot;isTemporary&quot;:false}]},{&quot;citationID&quot;:&quot;MENDELEY_CITATION_825e347e-e373-43d7-a4c1-e7e2b9e9cdcb&quot;,&quot;properties&quot;:{&quot;noteIndex&quot;:0},&quot;isEdited&quot;:false,&quot;manualOverride&quot;:{&quot;isManuallyOverridden&quot;:false,&quot;citeprocText&quot;:&quot;(17,18)&quot;,&quot;manualOverrideText&quot;:&quot;&quot;},&quot;citationTag&quot;:&quot;MENDELEY_CITATION_v3_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&quot;,&quot;citationItems&quot;:[{&quot;id&quot;:&quot;9513d184-e41c-3fc2-adef-86417b379efd&quot;,&quot;itemData&quot;:{&quot;type&quot;:&quot;article&quot;,&quot;id&quot;:&quot;9513d184-e41c-3fc2-adef-86417b379efd&quot;,&quot;title&quot;:&quot;Reframing the mammoth steppe: Insights from analysis of isotopic niches&quot;,&quot;author&quot;:[{&quot;family&quot;:&quot;Schwartz-Narbonne&quot;,&quot;given&quot;:&quot;R.&quot;,&quot;parse-names&quot;:false,&quot;dropping-particle&quot;:&quot;&quot;,&quot;non-dropping-particle&quot;:&quot;&quot;},{&quot;family&quot;:&quot;Longstaffe&quot;,&quot;given&quot;:&quot;F. J.&quot;,&quot;parse-names&quot;:false,&quot;dropping-particle&quot;:&quot;&quot;,&quot;non-dropping-particle&quot;:&quot;&quot;},{&quot;family&quot;:&quot;Kardynal&quot;,&quot;given&quot;:&quot;K. J.&quot;,&quot;parse-names&quot;:false,&quot;dropping-particle&quot;:&quot;&quot;,&quot;non-dropping-particle&quot;:&quot;&quot;},{&quot;family&quot;:&quot;Druckenmiller&quot;,&quot;given&quot;:&quot;P.&quot;,&quot;parse-names&quot;:false,&quot;dropping-particle&quot;:&quot;&quot;,&quot;non-dropping-particle&quot;:&quot;&quot;},{&quot;family&quot;:&quot;Hobson&quot;,&quot;given&quot;:&quot;K. A.&quot;,&quot;parse-names&quot;:false,&quot;dropping-particle&quot;:&quot;&quot;,&quot;non-dropping-particle&quot;:&quot;&quot;},{&quot;family&quot;:&quot;Jass&quot;,&quot;given&quot;:&quot;C. N.&quot;,&quot;parse-names&quot;:false,&quot;dropping-particle&quot;:&quot;&quot;,&quot;non-dropping-particle&quot;:&quot;&quot;},{&quot;family&quot;:&quot;Metcalfe&quot;,&quot;given&quot;:&quot;J. Z.&quot;,&quot;parse-names&quot;:false,&quot;dropping-particle&quot;:&quot;&quot;,&quot;non-dropping-particle&quot;:&quot;&quot;},{&quot;family&quot;:&quot;Zazula&quot;,&quot;given&quot;:&quot;G.&quot;,&quot;parse-names&quot;:false,&quot;dropping-particle&quot;:&quot;&quot;,&quot;non-dropping-particle&quot;:&quot;&quot;}],&quot;container-title&quot;:&quot;Quaternary Science Reviews&quot;,&quot;DOI&quot;:&quot;10.1016/j.quascirev.2019.04.025&quot;,&quot;ISSN&quot;:&quot;02773791&quot;,&quot;issued&quot;:{&quot;date-parts&quot;:[[2019,7,1]]},&quot;page&quot;:&quot;1-21&quot;,&quot;abstract&quot;:&quot;Woolly mammoth (Mammuthus primigenius), horse (Equus spp.)and bison (Bison spp.)coexisted with a variety of mammalian megafauna across the Pleistocene mammoth steppe – a megacontinental ecosystem that spanned northern Eurasia and northwestern North America. Previous research has suggested that highly conserved niches with minimal niche overlap allowed high levels of species diversity on the mammoth steppe. Here we evaluate previously published and some new collagen carbon and nitrogen isotope data (δ13C, δ15N)for mammoth steppe megaherbivores using Stable Isotope Bayesian Ellipses in R (SIBER)and linear regression models to determine isotopic niches for individual species during broad time intervals (pre-, during and post-Last Glacial Maximum (LGM))at multiple geographic regions across the mammoth steppe. Individual species maintained relatively consistent isotopic niche positions at different geographic locations and during different times. Diet and habitat niches for any given species appear to have been similar across the mammoth steppe. Between some regions and times, however, species' isotopic niches changed, suggesting adaptation to local climatic conditions and/or changes in the nitrogen isotope patterns at the base of the food web. Isotopic niche overlap, including at the level of core niche overlap (&gt;60% overlap), was observed in at least one time and region for most species. This overlap suggests high levels of functional redundancy in the ecosystem, whereby one species could fulfil another's ecological role in the latter's absence. Despite spatial and temporal environmental variation, species' adaptability and functional redundancy within the ecosystem would have made the mammoth steppe a highly resilient ecosystem.&quot;,&quot;publisher&quot;:&quot;Elsevier Ltd&quot;,&quot;volume&quot;:&quot;215&quot;,&quot;container-title-short&quot;:&quot;Quat Sci Rev&quot;},&quot;isTemporary&quot;:false},{&quot;id&quot;:&quot;76b7fed8-a1c8-3610-8bd9-48f358262415&quot;,&quot;itemData&quot;:{&quot;type&quot;:&quot;article-journal&quot;,&quot;id&quot;:&quot;76b7fed8-a1c8-3610-8bd9-48f358262415&quot;,&quot;title&quot;:&quot;The Isotopic Ecology of the Mammoth Steppe&quot;,&quot;author&quot;:[{&quot;family&quot;:&quot;Drucker&quot;,&quot;given&quot;:&quot;D G&quot;,&quot;parse-names&quot;:false,&quot;dropping-particle&quot;:&quot;&quot;,&quot;non-dropping-particle&quot;:&quot;&quot;}],&quot;container-title&quot;:&quot;Annual Review of Earth and Planetary Sciences&quot;,&quot;DOI&quot;:&quot;10.1146/annurev-earth-100821-081832&quot;,&quot;ISSN&quot;:&quot;0084-6597&quot;,&quot;URL&quot;:&quot;https://www.annualreviews.org/doi/10.1146/annurev-earth-100821-081832&quot;,&quot;issued&quot;:{&quot;date-parts&quot;:[[2022,5,30]]},&quot;page&quot;:&quot;395-418&quot;,&quot;abstract&quot;:&quot;&lt;p&gt;The Mammoth Steppe was the dominant terrestrial biome of the Northern Hemisphere during the late Pleistocene. It encompassed a nonanalog community of animals living in a cold and treeless steppe-tundra landscape. The high diversity of species, including megafauna, could be supported by a productive environment. The carbon-13 and nitrogen-15 abundances in bone collagen confirmed that the coexistence of the large herbivores was facilitated by a pronounced dietary niche partitioning, with some species relatively flexible in the exploitation of browse and graze, while others were more specialized. The isotopic abundances of carbon and nitrogen in carnivores confirm a dietary partitioning, probably based on the size of prey, with an increasingly generalist behavior emerging after the Last Glacial Maximum with notable exceptions. Isotopic investigation reveals dynamic processes of ecological displacement and replacement, shedding new light on the potential niche spectrum of extant species that are now present as relic populations. ▪ The Mammoth Steppe is an extinct nonanalog ecosystem with high productivity and biodiversity despite the cold and dry conditions of the Last Glacial Period. ▪ Stable isotopes reveal that niche partitioning among herbivores and carnivores is a dominant trait of the Mammoth Steppe. ▪ Switches in preferred prey and ecological replacement are observed among carnivores over time, with the few highly specialized predators going extinct. ▪ Warmer and more humid conditions preceding the Holocene impacted large herbivores in most regions of the Mammoth Steppe, driving some of the largest ones to extinction.&lt;/p&gt;&quot;,&quot;issue&quot;:&quot;1&quot;,&quot;volume&quot;:&quot;50&quot;,&quot;container-title-short&quot;:&quot;Annu Rev Earth Planet Sci&quot;},&quot;isTemporary&quot;:false}]},{&quot;citationID&quot;:&quot;MENDELEY_CITATION_3a988d88-8032-4500-b225-32a1e8f5d295&quot;,&quot;properties&quot;:{&quot;noteIndex&quot;:0},&quot;isEdited&quot;:false,&quot;manualOverride&quot;:{&quot;isManuallyOverridden&quot;:false,&quot;citeprocText&quot;:&quot;(20)&quot;,&quot;manualOverrideText&quot;:&quot;&quot;},&quot;citationTag&quot;:&quot;MENDELEY_CITATION_v3_eyJjaXRhdGlvbklEIjoiTUVOREVMRVlfQ0lUQVRJT05fM2E5ODhkODgtODAzMi00NTAwLWIyMjUtMzJhMWU4ZjVkMjk1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quot;,&quot;citationItems&quot;:[{&quot;id&quot;:&quot;26ba8c54-25c4-34ae-8d1a-01243351daee&quot;,&quot;itemData&quot;:{&quot;type&quot;:&quot;article-journal&quot;,&quot;id&quot;:&quot;26ba8c54-25c4-34ae-8d1a-01243351daee&quot;,&quot;title&quot;:&quot;Paleocoastlines GIS dataset; computed land masks of past sea level models&quot;,&quot;author&quot;:[{&quot;family&quot;:&quot;Zickel&quot;,&quot;given&quot;:&quot;M&quot;,&quot;parse-names&quot;:false,&quot;dropping-particle&quot;:&quot;&quot;,&quot;non-dropping-particle&quot;:&quot;&quot;},{&quot;family&quot;:&quot;Becker&quot;,&quot;given&quot;:&quot;D&quot;,&quot;parse-names&quot;:false,&quot;dropping-particle&quot;:&quot;&quot;,&quot;non-dropping-particle&quot;:&quot;&quot;},{&quot;family&quot;:&quot;Verheul&quot;,&quot;given&quot;:&quot;J&quot;,&quot;parse-names&quot;:false,&quot;dropping-particle&quot;:&quot;&quot;,&quot;non-dropping-particle&quot;:&quot;&quot;},{&quot;family&quot;:&quot;Yener&quot;,&quot;given&quot;:&quot;Y&quot;,&quot;parse-names&quot;:false,&quot;dropping-particle&quot;:&quot;&quot;,&quot;non-dropping-particle&quot;:&quot;&quot;},{&quot;family&quot;:&quot;Willmes&quot;,&quot;given&quot;:&quot;C&quot;,&quot;parse-names&quot;:false,&quot;dropping-particle&quot;:&quot;&quot;,&quot;non-dropping-particle&quot;:&quot;&quot;}],&quot;container-title&quot;:&quot;CRC806-Database&quot;,&quot;DOI&quot;:&quot;10.5880/SFB806.20&quot;,&quot;URL&quot;:&quot;www.sfb806.de&quot;,&quot;issued&quot;:{&quot;date-parts&quot;:[[2016]]},&quot;abstract&quot;:&quot;This GIS dataset contains 23 different computed land masks of characteristic sea level high stand/ low stand with respect to the relative sea level (RSL) for events and intervals during a period from 200 ka BP until today in Europe, the Nearer East and northern parts of Africa. The sea level data was collected from modeled data published in scholarly works and derived from General Bathymetric Chart of the Oceans (2014) using the software QGIS and esri ArcMap.&quot;,&quot;container-title-short&quot;:&quot;&quot;},&quot;isTemporary&quot;:false}]},{&quot;citationID&quot;:&quot;MENDELEY_CITATION_d11318c2-7dd3-43a5-aeae-c1f25b3d368f&quot;,&quot;properties&quot;:{&quot;noteIndex&quot;:0},&quot;isEdited&quot;:false,&quot;manualOverride&quot;:{&quot;isManuallyOverridden&quot;:false,&quot;citeprocText&quot;:&quot;(21)&quot;,&quot;manualOverrideText&quot;:&quot;&quot;},&quot;citationTag&quot;:&quot;MENDELEY_CITATION_v3_eyJjaXRhdGlvbklEIjoiTUVOREVMRVlfQ0lUQVRJT05fZDExMzE4YzItN2RkMy00M2E1LWFlYWUtYzFmMjViM2QzNjhm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quot;,&quot;citationItems&quot;:[{&quot;id&quot;:&quot;f396c468-d32f-39ae-bb52-dd9c85898c11&quot;,&quot;itemData&quot;:{&quot;type&quot;:&quot;webpage&quot;,&quot;id&quot;:&quot;f396c468-d32f-39ae-bb52-dd9c85898c11&quot;,&quot;title&quot;:&quot;DATED-1: compilation of dates and time-slice reconstruction of the build-up and retreat of the last Eurasian (British-Irish, Scandinavian, Svalbard-Barents-Kara Seas) Ice Sheets 40-10 ka&quot;,&quot;author&quot;:[{&quot;family&quot;:&quot;Hughes&quot;,&quot;given&quot;:&quot;A.L.C.&quot;,&quot;parse-names&quot;:false,&quot;dropping-particle&quot;:&quot;&quot;,&quot;non-dropping-particle&quot;:&quot;&quot;},{&quot;family&quot;:&quot;Gyllencreutz&quot;,&quot;given&quot;:&quot;R.&quot;,&quot;parse-names&quot;:false,&quot;dropping-particle&quot;:&quot;&quot;,&quot;non-dropping-particle&quot;:&quot;&quot;},{&quot;family&quot;:&quot;Lohne&quot;,&quot;given&quot;:&quot;O.S.&quot;,&quot;parse-names&quot;:false,&quot;dropping-particle&quot;:&quot;&quot;,&quot;non-dropping-particle&quot;:&quot;&quot;},{&quot;family&quot;:&quot;Mangerud&quot;,&quot;given&quot;:&quot;J.&quot;,&quot;parse-names&quot;:false,&quot;dropping-particle&quot;:&quot;&quot;,&quot;non-dropping-particle&quot;:&quot;&quot;},{&quot;family&quot;:&quot;Svendsen&quot;,&quot;given&quot;:&quot;J.I.&quot;,&quot;parse-names&quot;:false,&quot;dropping-particle&quot;:&quot;&quot;,&quot;non-dropping-particle&quot;:&quot;&quot;}],&quot;container-title&quot;:&quot;Department of Earth Science, University of Bergen and Bjerknes Centre for Climate Research, PANGAEA. &quot;,&quot;accessed&quot;:{&quot;date-parts&quot;:[[2022,11,4]]},&quot;URL&quot;:&quot;https://doi.org/10.1594/PANGAEA.848117&quot;,&quot;issued&quot;:{&quot;date-parts&quot;:[[2015]]},&quot;container-title-short&quot;:&quot;&quot;},&quot;isTemporary&quot;:false}]},{&quot;citationID&quot;:&quot;MENDELEY_CITATION_de761751-3006-4cf8-8408-92e0e787bc75&quot;,&quot;properties&quot;:{&quot;noteIndex&quot;:0},&quot;isEdited&quot;:false,&quot;manualOverride&quot;:{&quot;isManuallyOverridden&quot;:false,&quot;citeprocText&quot;:&quot;(22)&quot;,&quot;manualOverrideText&quot;:&quot;&quot;},&quot;citationTag&quot;:&quot;MENDELEY_CITATION_v3_eyJjaXRhdGlvbklEIjoiTUVOREVMRVlfQ0lUQVRJT05fZGU3NjE3NTEtMzAwNi00Y2Y4LTg0MDgtOTJlMGU3ODdiYzc1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quot;,&quot;citationItems&quot;:[{&quot;id&quot;:&quot;3b6bacee-dfc7-3e43-b252-af00636c8dea&quot;,&quot;itemData&quot;:{&quot;type&quot;:&quot;webpage&quot;,&quot;id&quot;:&quot;3b6bacee-dfc7-3e43-b252-af00636c8dea&quot;,&quot;title&quot;:&quot;1:10m Coastline&quot;,&quot;author&quot;:[{&quot;family&quot;:&quot;Natural Earth&quot;,&quot;given&quot;:&quot;&quot;,&quot;parse-names&quot;:false,&quot;dropping-particle&quot;:&quot;&quot;,&quot;non-dropping-particle&quot;:&quot;&quot;}],&quot;container-title&quot;:&quot;Free vector and raster map data&quot;,&quot;accessed&quot;:{&quot;date-parts&quot;:[[2022,11,4]]},&quot;URL&quot;:&quot;https://www.naturalearthdata.com/&quot;,&quot;container-title-short&quot;:&quot;&quot;},&quot;isTemporary&quot;:false}]},{&quot;citationID&quot;:&quot;MENDELEY_CITATION_d328ae08-9165-478b-84d1-f9a8e4fa81d8&quot;,&quot;properties&quot;:{&quot;noteIndex&quot;:0},&quot;isEdited&quot;:false,&quot;manualOverride&quot;:{&quot;isManuallyOverridden&quot;:false,&quot;citeprocText&quot;:&quot;(23–26)&quot;,&quot;manualOverrideText&quot;:&quot;&quot;},&quot;citationTag&quot;:&quot;MENDELEY_CITATION_v3_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&quot;,&quot;citationItems&quot;:[{&quot;id&quot;:&quot;d4fbf855-af0c-3085-8703-84f2fe5246b6&quot;,&quot;itemData&quot;:{&quot;type&quot;:&quot;article-journal&quot;,&quot;id&quot;:&quot;d4fbf855-af0c-3085-8703-84f2fe5246b6&quot;,&quot;title&quot;:&quot;Foods of Free-Roaming Horses in Southern New Mexico&quot;,&quot;author&quot;:[{&quot;family&quot;:&quot;Hansen&quot;,&quot;given&quot;:&quot;Richard M.&quot;,&quot;parse-names&quot;:false,&quot;dropping-particle&quot;:&quot;&quot;,&quot;non-dropping-particle&quot;:&quot;&quot;}],&quot;container-title&quot;:&quot;Journal of Range Management&quot;,&quot;DOI&quot;:&quot;10.2307/3897105&quot;,&quot;ISSN&quot;:&quot;0022409X&quot;,&quot;issued&quot;:{&quot;date-parts&quot;:[[1976,7]]},&quot;page&quot;:&quot;347&quot;,&quot;issue&quot;:&quot;4&quot;,&quot;volume&quot;:&quot;29&quot;,&quot;container-title-short&quot;:&quot;&quot;},&quot;isTemporary&quot;:false},{&quot;id&quot;:&quot;35bbf783-b7f2-34d8-9177-2797d5b9fbe4&quot;,&quot;itemData&quot;:{&quot;type&quot;:&quot;article-journal&quot;,&quot;id&quot;:&quot;35bbf783-b7f2-34d8-9177-2797d5b9fbe4&quot;,&quot;title&quot;:&quot;Utility of stable isotope analysis in studying foraging ecology of herbivores: Examples from moose and caribou&quot;,&quot;author&quot;:[{&quot;family&quot;:&quot;Ben-David&quot;,&quot;given&quot;:&quot;Merav&quot;,&quot;parse-names&quot;:false,&quot;dropping-particle&quot;:&quot;&quot;,&quot;non-dropping-particle&quot;:&quot;&quot;},{&quot;family&quot;:&quot;Shochat&quot;,&quot;given&quot;:&quot;Einav&quot;,&quot;parse-names&quot;:false,&quot;dropping-particle&quot;:&quot;&quot;,&quot;non-dropping-particle&quot;:&quot;&quot;},{&quot;family&quot;:&quot;Adams&quot;,&quot;given&quot;:&quot;Layne G&quot;,&quot;parse-names&quot;:false,&quot;dropping-particle&quot;:&quot;&quot;,&quot;non-dropping-particle&quot;:&quot;&quot;}],&quot;container-title&quot;:&quot;Alces&quot;,&quot;URL&quot;:&quot;http://pubs.er.usgs.gov/publication/1013434&quot;,&quot;issued&quot;:{&quot;date-parts&quot;:[[2001]]},&quot;page&quot;:&quot;421-434&quot;,&quot;issue&quot;:&quot;2&quot;,&quot;volume&quot;:&quot;37&quot;,&quot;container-title-short&quot;:&quot;&quot;},&quot;isTemporary&quot;:false},{&quot;id&quot;:&quot;4330d1d7-8df0-38e4-8dda-3a5bbc19469d&quot;,&quot;itemData&quot;:{&quot;type&quot;:&quot;article-journal&quot;,&quot;id&quot;:&quot;4330d1d7-8df0-38e4-8dda-3a5bbc19469d&quot;,&quot;title&quot;:&quot;Latitude matters: an examination of behavioural plasticity in dietary traits amongst extant and Pleistocene Rangifer tarandus&quot;,&quot;author&quot;:[{&quot;family&quot;:&quot;Rivals&quot;,&quot;given&quot;:&quot;Florent&quot;,&quot;parse-names&quot;:false,&quot;dropping-particle&quot;:&quot;&quot;,&quot;non-dropping-particle&quot;:&quot;&quot;},{&quot;family&quot;:&quot;Semprebon&quot;,&quot;given&quot;:&quot;Gina M.&quot;,&quot;parse-names&quot;:false,&quot;dropping-particle&quot;:&quot;&quot;,&quot;non-dropping-particle&quot;:&quot;&quot;}],&quot;container-title&quot;:&quot;Boreas&quot;,&quot;container-title-short&quot;:&quot;Boreas&quot;,&quot;DOI&quot;:&quot;10.1111/bor.12205&quot;,&quot;ISSN&quot;:&quot;15023885&quot;,&quot;issued&quot;:{&quot;date-parts&quot;:[[2017,4,1]]},&quot;page&quot;:&quot;254-263&quot;,&quot;abstract&quot;:&quot;The geographical distribution of species affects their dietary traits relative to resources available in different latitudes. Dietary traits of Rangifer tarandus, a species with a wide geographical distribution, were investigated using tooth mesowear and microwear methods in eight extant populations from Canada. The data show a latitudinal shift corresponding to a vegetational gradient from the taiga to the tundra, i.e. an increase of lichen consumption from the low to the high latitudes. This pattern is also evidenced in the Pleistocene fossil record of Europe where R. tarandus populations from low latitude localities show a lower consumption of lichen than at higher latitudes.&quot;,&quot;publisher&quot;:&quot;Blackwell Publishing Inc.&quot;,&quot;issue&quot;:&quot;2&quot;,&quot;volume&quot;:&quot;46&quot;},&quot;isTemporary&quot;:false},{&quot;id&quot;:&quot;62636e33-eb3c-31a0-8cc4-f0322bce1611&quot;,&quot;itemData&quot;:{&quot;type&quot;:&quot;article-journal&quot;,&quot;id&quot;:&quot;62636e33-eb3c-31a0-8cc4-f0322bce1611&quot;,&quot;title&quot;:&quot;Influence of forage preferences and habitat use on &lt;sup&gt;13&lt;/sup&gt; C and &lt;sup&gt;15&lt;/sup&gt; N abundance in wild caribou ( &lt;i&gt;Rangifer tarandus caribou&lt;/i&gt; ) and moose ( &lt;i&gt;Alces alces&lt;/i&gt; ) from Canada&quot;,&quot;author&quot;:[{&quot;family&quot;:&quot;Drucker&quot;,&quot;given&quot;:&quot;Dorothée G.&quot;,&quot;parse-names&quot;:false,&quot;dropping-particle&quot;:&quot;&quot;,&quot;non-dropping-particle&quot;:&quot;&quot;},{&quot;family&quot;:&quot;Hobson&quot;,&quot;given&quot;:&quot;Keith A.&quot;,&quot;parse-names&quot;:false,&quot;dropping-particle&quot;:&quot;&quot;,&quot;non-dropping-particle&quot;:&quot;&quot;},{&quot;family&quot;:&quot;Ouellet&quot;,&quot;given&quot;:&quot;Jean-Pierre&quot;,&quot;parse-names&quot;:false,&quot;dropping-particle&quot;:&quot;&quot;,&quot;non-dropping-particle&quot;:&quot;&quot;},{&quot;family&quot;:&quot;Courtois&quot;,&quot;given&quot;:&quot;Réhaume&quot;,&quot;parse-names&quot;:false,&quot;dropping-particle&quot;:&quot;&quot;,&quot;non-dropping-particle&quot;:&quot;&quot;}],&quot;container-title&quot;:&quot;Isotopes in Environmental and Health Studies&quot;,&quot;DOI&quot;:&quot;10.1080/10256010903388410&quot;,&quot;ISSN&quot;:&quot;1025-6016&quot;,&quot;URL&quot;:&quot;http://www.tandfonline.com/doi/abs/10.1080/10256010903388410&quot;,&quot;issued&quot;:{&quot;date-parts&quot;:[[2010,3]]},&quot;page&quot;:&quot;107-121&quot;,&quot;abstract&quot;:&quot;Stable isotope composition (δ13C and δ15N) of moose (Alces alces) and caribou (Rangifer tarandus) hair from the boreal forest of Jacques-Cartier Park and Côte-Nord (Québec) and arctic tundra of Queen Maud Gulf and Southampton Island (Nunavut) was investigated as an indicator of dietary preferences and habitat use. Values of δ13Chair and δ15Chair in moose were consistently lower compared to those of caribou. This is consistent with the depletion in 13C and 15N in the plants preferred by moose, essentially browse (shrub and tree leaves), compared to caribou forage, which included significant amounts of graminoids, lichen and fungi. The δ13Chair values of caribou differed between closed boreal forest and open-tundra ecosystems. This pattern followed that expected from the canopy effect observed in plant communities. Variation in δ15Chair values of caribou was probably linked to the effect of different climatic conditions on plant communities. This study underlines the potential of isotopic analysis for studies on diet and habitat selection within a pure C3 plant environment. © 2010 Taylor &amp; Francis.&quot;,&quot;issue&quot;:&quot;1&quot;,&quot;volume&quot;:&quot;46&quot;,&quot;container-title-short&quot;:&quot;Isotopes Environ Health Stud&quot;},&quot;isTemporary&quot;:false}]},{&quot;citationID&quot;:&quot;MENDELEY_CITATION_4b4b5a9a-00e3-4563-9d10-24f90f424af4&quot;,&quot;properties&quot;:{&quot;noteIndex&quot;:0},&quot;isEdited&quot;:false,&quot;manualOverride&quot;:{&quot;isManuallyOverridden&quot;:false,&quot;citeprocText&quot;:&quot;(17,27)&quot;,&quot;manualOverrideText&quot;:&quot;&quot;},&quot;citationTag&quot;:&quot;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&quot;,&quot;citationItems&quot;:[{&quot;id&quot;:&quot;9163d6e4-e74c-3e74-b9e1-e4e95db9b394&quot;,&quot;itemData&quot;:{&quot;type&quot;:&quot;article-journal&quot;,&quot;id&quot;:&quot;9163d6e4-e74c-3e74-b9e1-e4e95db9b394&quot;,&quot;title&quot;:&quot;Nitrogen and carbon isotopic dynamics of subarctic soils and plants in southern Yukon Territory and its implications for paleoecological and paleodietary studies&quot;,&quot;author&quot;:[{&quot;family&quot;:&quot;Tahmasebi&quot;,&quot;given&quot;:&quot;Farnoush&quot;,&quot;parse-names&quot;:false,&quot;dropping-particle&quot;:&quot;&quot;,&quot;non-dropping-particle&quot;:&quot;&quot;},{&quot;family&quot;:&quot;Longstaffe&quot;,&quot;given&quot;:&quot;Fred J&quot;,&quot;parse-names&quot;:false,&quot;dropping-particle&quot;:&quot;&quot;,&quot;non-dropping-particle&quot;:&quot;&quot;},{&quot;family&quot;:&quot;Zazula&quot;,&quot;given&quot;:&quot;Grant&quot;,&quot;parse-names&quot;:false,&quot;dropping-particle&quot;:&quot;&quot;,&quot;non-dropping-particle&quot;:&quot;&quot;},{&quot;family&quot;:&quot;Bennett&quot;,&quot;given&quot;:&quot;Bruce&quot;,&quot;parse-names&quot;:false,&quot;dropping-particle&quot;:&quot;&quot;,&quot;non-dropping-particle&quot;:&quot;&quot;}],&quot;DOI&quot;:&quot;10.1371/journal.pone.0183016&quot;,&quot;ISBN&quot;:&quot;1111111111&quot;,&quot;URL&quot;:&quot;https://doi.org/10.1371/journal.pone.0183016&quot;,&quot;issued&quot;:{&quot;date-parts&quot;:[[2017]]},&quot;abstract&quot;:&quot;We examine here the carbon and nitrogen isotopic compositions of bulk soils (8 topsoil and 7 subsoils, including two soil profiles) and five different plant parts of 79 C 3 plants from two main functional groups: herbs and shrubs/subshrubs, from 18 different locations in grasslands of southern Yukon Territory, Canada (eastern shoreline of Kluane Lake and White-horse area). The Kluane Lake region in particular has been identified previously as an analogue for Late Pleistocene eastern Beringia. All topsoils have higher average total nitrogen δ 15 N and organic carbon δ 13 C than plants from the same sites with a positive shift occurring with depth in two soil profiles analyzed. All plants analyzed have an average whole plant δ 13 C of −27.5 ± 1.2 ‰ and foliar δ 13 C of-28.0 ± 1.3 ‰, and average whole plant δ 15 N of −0.3 ± 2.2 ‰ and foliar δ 15 N of-0.6 ± 2.7 ‰. Plants analyzed here showed relatively smaller variability in δ 13 C than δ 15 N. Their average δ 13 C after suitable corrections for the Suess effect should be suitable as baseline for interpreting diets of Late Pleistocene herbi-vores that lived in eastern Beringia. Water availability, nitrogen availability, spacial differences and intra-plant variability are important controls on δ 15 N of herbaceous plants in the study area. The wider range of δ 15 N, the more numerous factors that affect nitrogen isotopic composition and their likely differences in the past, however, limit use of the modern N isotopic baseline for vegetation in paleodietary models for such ecosystems. That said, the positive correlation between foliar δ 15 N and N content shown for the modern plants could support use of plant δ 15 N as an index for plant N content and therefore forage quality. The modern N isotopic baseline cannot be applied directly to the past, but it is prerequisite to future efforts to detect shifts in N cycling and forage quality since the Late Pleistocene through comparison with fossil plants from the same region.&quot;,&quot;container-title-short&quot;:&quot;&quot;},&quot;isTemporary&quot;:false},{&quot;id&quot;:&quot;9513d184-e41c-3fc2-adef-86417b379efd&quot;,&quot;itemData&quot;:{&quot;type&quot;:&quot;article&quot;,&quot;id&quot;:&quot;9513d184-e41c-3fc2-adef-86417b379efd&quot;,&quot;title&quot;:&quot;Reframing the mammoth steppe: Insights from analysis of isotopic niches&quot;,&quot;author&quot;:[{&quot;family&quot;:&quot;Schwartz-Narbonne&quot;,&quot;given&quot;:&quot;R.&quot;,&quot;parse-names&quot;:false,&quot;dropping-particle&quot;:&quot;&quot;,&quot;non-dropping-particle&quot;:&quot;&quot;},{&quot;family&quot;:&quot;Longstaffe&quot;,&quot;given&quot;:&quot;F. J.&quot;,&quot;parse-names&quot;:false,&quot;dropping-particle&quot;:&quot;&quot;,&quot;non-dropping-particle&quot;:&quot;&quot;},{&quot;family&quot;:&quot;Kardynal&quot;,&quot;given&quot;:&quot;K. J.&quot;,&quot;parse-names&quot;:false,&quot;dropping-particle&quot;:&quot;&quot;,&quot;non-dropping-particle&quot;:&quot;&quot;},{&quot;family&quot;:&quot;Druckenmiller&quot;,&quot;given&quot;:&quot;P.&quot;,&quot;parse-names&quot;:false,&quot;dropping-particle&quot;:&quot;&quot;,&quot;non-dropping-particle&quot;:&quot;&quot;},{&quot;family&quot;:&quot;Hobson&quot;,&quot;given&quot;:&quot;K. A.&quot;,&quot;parse-names&quot;:false,&quot;dropping-particle&quot;:&quot;&quot;,&quot;non-dropping-particle&quot;:&quot;&quot;},{&quot;family&quot;:&quot;Jass&quot;,&quot;given&quot;:&quot;C. N.&quot;,&quot;parse-names&quot;:false,&quot;dropping-particle&quot;:&quot;&quot;,&quot;non-dropping-particle&quot;:&quot;&quot;},{&quot;family&quot;:&quot;Metcalfe&quot;,&quot;given&quot;:&quot;J. Z.&quot;,&quot;parse-names&quot;:false,&quot;dropping-particle&quot;:&quot;&quot;,&quot;non-dropping-particle&quot;:&quot;&quot;},{&quot;family&quot;:&quot;Zazula&quot;,&quot;given&quot;:&quot;G.&quot;,&quot;parse-names&quot;:false,&quot;dropping-particle&quot;:&quot;&quot;,&quot;non-dropping-particle&quot;:&quot;&quot;}],&quot;container-title&quot;:&quot;Quaternary Science Reviews&quot;,&quot;DOI&quot;:&quot;10.1016/j.quascirev.2019.04.025&quot;,&quot;ISSN&quot;:&quot;02773791&quot;,&quot;issued&quot;:{&quot;date-parts&quot;:[[2019,7,1]]},&quot;page&quot;:&quot;1-21&quot;,&quot;abstract&quot;:&quot;Woolly mammoth (Mammuthus primigenius), horse (Equus spp.)and bison (Bison spp.)coexisted with a variety of mammalian megafauna across the Pleistocene mammoth steppe – a megacontinental ecosystem that spanned northern Eurasia and northwestern North America. Previous research has suggested that highly conserved niches with minimal niche overlap allowed high levels of species diversity on the mammoth steppe. Here we evaluate previously published and some new collagen carbon and nitrogen isotope data (δ13C, δ15N)for mammoth steppe megaherbivores using Stable Isotope Bayesian Ellipses in R (SIBER)and linear regression models to determine isotopic niches for individual species during broad time intervals (pre-, during and post-Last Glacial Maximum (LGM))at multiple geographic regions across the mammoth steppe. Individual species maintained relatively consistent isotopic niche positions at different geographic locations and during different times. Diet and habitat niches for any given species appear to have been similar across the mammoth steppe. Between some regions and times, however, species' isotopic niches changed, suggesting adaptation to local climatic conditions and/or changes in the nitrogen isotope patterns at the base of the food web. Isotopic niche overlap, including at the level of core niche overlap (&gt;60% overlap), was observed in at least one time and region for most species. This overlap suggests high levels of functional redundancy in the ecosystem, whereby one species could fulfil another's ecological role in the latter's absence. Despite spatial and temporal environmental variation, species' adaptability and functional redundancy within the ecosystem would have made the mammoth steppe a highly resilient ecosystem.&quot;,&quot;publisher&quot;:&quot;Elsevier Ltd&quot;,&quot;volume&quot;:&quot;215&quot;,&quot;container-title-short&quot;:&quot;Quat Sci Rev&quot;},&quot;isTemporary&quot;:false}]},{&quot;citationID&quot;:&quot;MENDELEY_CITATION_37248aba-8b37-474b-bce1-0b94aba35c1a&quot;,&quot;properties&quot;:{&quot;noteIndex&quot;:0},&quot;isEdited&quot;:false,&quot;manualOverride&quot;:{&quot;isManuallyOverridden&quot;:false,&quot;citeprocText&quot;:&quot;(28)&quot;,&quot;manualOverrideText&quot;:&quot;&quot;},&quot;citationTag&quot;:&quot;MENDELEY_CITATION_v3_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&quot;,&quot;citationItems&quot;:[{&quot;id&quot;:&quot;b7cf15ce-c385-3561-8130-9855e39b6fef&quot;,&quot;itemData&quot;:{&quot;type&quot;:&quot;article-journal&quot;,&quot;id&quot;:&quot;b7cf15ce-c385-3561-8130-9855e39b6fef&quot;,&quot;title&quot;:&quot;High-resolution terrestrial climate, bioclimate and vegetation for the last 120,000 years&quot;,&quot;author&quot;:[{&quot;family&quot;:&quot;Beyer&quot;,&quot;given&quot;:&quot;Robert M.&quot;,&quot;parse-names&quot;:false,&quot;dropping-particle&quot;:&quot;&quot;,&quot;non-dropping-particle&quot;:&quot;&quot;},{&quot;family&quot;:&quot;Krapp&quot;,&quot;given&quot;:&quot;Mario&quot;,&quot;parse-names&quot;:false,&quot;dropping-particle&quot;:&quot;&quot;,&quot;non-dropping-particle&quot;:&quot;&quot;},{&quot;family&quot;:&quot;Manica&quot;,&quot;given&quot;:&quot;Andrea&quot;,&quot;parse-names&quot;:false,&quot;dropping-particle&quot;:&quot;&quot;,&quot;non-dropping-particle&quot;:&quot;&quot;}],&quot;container-title&quot;:&quot;Scientific Data&quot;,&quot;DOI&quot;:&quot;10.1038/s41597-020-0552-1&quot;,&quot;ISSN&quot;:&quot;20524463&quot;,&quot;PMID&quot;:&quot;32665576&quot;,&quot;issued&quot;:{&quot;date-parts&quot;:[[2020,12,1]]},&quot;abstract&quot;:&quot;The variability of climate has profoundly impacted a wide range of macroecological processes in the Late Quaternary. Our understanding of these has greatly benefited from palaeoclimate simulations, however, high-quality reconstructions of ecologically relevant climatic variables have thus far been limited to a few selected time periods. Here, we present a 0.5° resolution bias-corrected dataset of global monthly temperature, precipitation, cloud cover, relative humidity and wind speed, 17 bioclimatic variables, annual net primary productivity, leaf area index and biomes, covering the last 120,000 years at a temporal resolution of 1,000–2,000 years. We combined medium-resolution HadCM3 climate simulations of the last 120,000 years with high-resolution HadAM3H simulations of the last 21,000 years, and modern-era instrumental data. This allows for the temporal variability of small-scale features whilst ensuring consistency with observed climate. Our data make it possible to perform continuous-time analyses at a high spatial resolution for a wide range of climatic and ecological applications - such as habitat and species distribution modelling, dispersal and extinction processes, biogeography and bioanthropology.&quot;,&quot;publisher&quot;:&quot;Nature Research&quot;,&quot;issue&quot;:&quot;1&quot;,&quot;volume&quot;:&quot;7&quot;,&quot;container-title-short&quot;:&quot;Sci Data&quot;},&quot;isTemporary&quot;:false}]},{&quot;citationID&quot;:&quot;MENDELEY_CITATION_5138c0d7-cdd5-4064-9de5-c02547ce29c8&quot;,&quot;properties&quot;:{&quot;noteIndex&quot;:0},&quot;isEdited&quot;:false,&quot;manualOverride&quot;:{&quot;isManuallyOverridden&quot;:false,&quot;citeprocText&quot;:&quot;(29–32)&quot;,&quot;manualOverrideText&quot;:&quot;&quot;},&quot;citationTag&quot;:&quot;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&quot;,&quot;citationItems&quot;:[{&quot;id&quot;:&quot;55bef9e5-508f-32e8-8fc3-4c1419333903&quot;,&quot;itemData&quot;:{&quot;type&quot;:&quot;article-journal&quot;,&quot;id&quot;:&quot;55bef9e5-508f-32e8-8fc3-4c1419333903&quot;,&quot;title&quot;:&quot;Altitudinal gradients of grassland carbon and nitrogen isotope composition are recorded in the hair of grazers&quot;,&quot;author&quot;:[{&quot;family&quot;:&quot;Männel&quot;,&quot;given&quot;:&quot;Tobias Tassilo&quot;,&quot;parse-names&quot;:false,&quot;dropping-particle&quot;:&quot;&quot;,&quot;non-dropping-particle&quot;:&quot;&quot;},{&quot;family&quot;:&quot;Auerswald&quot;,&quot;given&quot;:&quot;Karl&quot;,&quot;parse-names&quot;:false,&quot;dropping-particle&quot;:&quot;&quot;,&quot;non-dropping-particle&quot;:&quot;&quot;},{&quot;family&quot;:&quot;Schnyder&quot;,&quot;given&quot;:&quot;Hans&quot;,&quot;parse-names&quot;:false,&quot;dropping-particle&quot;:&quot;&quot;,&quot;non-dropping-particle&quot;:&quot;&quot;}],&quot;container-title&quot;:&quot;Global Ecology and Biogeography&quot;,&quot;DOI&quot;:&quot;10.1111/j.1466-8238.2007.00322.x&quot;,&quot;ISSN&quot;:&quot;1466822X&quot;,&quot;issued&quot;:{&quot;date-parts&quot;:[[2007,9]]},&quot;page&quot;:&quot;583-592&quot;,&quot;abstract&quot;:&quot;Aim: The hair of grazers provides an isotopic record of environmental and nutritional signals. Here, we assess the effect of altitude on the carbon and nitrogen isotope composition of the hair of ruminant grazers and its relation to grassland vegetation, to evaluate the use of hair isotope data for ecosystem reconstruction, animal nutritional ecology and biogeochemical studies in montane environments. Location: European Alps. Methods: We sampled grassland vegetation (pureC3) and the hair of ruminants along an altitudinal gradient (400-2500 m), and analysed their isotope composition (δ 13C and δ 15N). Results were compared with published effects of altitude on 13C in C3 plants at the species level and on 15N at the community level. The study was complemented with a comparison of diet and hair isotope composition in ruminants held in confinement. Results: δ 13C of hair increased (c. 1.1‰ km-1) and δ 15N decreased (c. 1.1‰ km-1) with altitude. The same changes occurred in local grassland vegetation, and in regional to global grassland data sets. Offsets between hair and vegetation 13C or 15N ('diet-hair shift') were independent of altitude. Sheep (Ovis aries) and cattle (Bos taurus) exhibited a 13C shift near +3‰, but that of goats (Capra hircus) was larger (+4.2‰) in alpine environments and in confinement. The diet-hair shift for 13N was more variable (+2.1 to +3.6‰). Main conclusions: Grazer hair provides a faithful spatially and temporally integrated record of grassland isotope composition, useful for ecosystem and environment reconstruction. The effect of altitude on hair 15N is important for studies of trophic relationships: An altitude shift of 2000 m produced the same effect in hair 15 N as would a shift from an animal tissue-based to a plant-based diet. The similarity of altitude effects on δ 13C of individual plant species, vegetation and hair indicates that the effect of altitude on species-level 'intrinsic water use efficiency' scales up linearly to the community and landscape level. © 2007 The Authors Journal compilation © 2007 Blackwell Publishing Ltd.&quot;,&quot;issue&quot;:&quot;5&quot;,&quot;volume&quot;:&quot;16&quot;,&quot;container-title-short&quot;:&quot;&quot;},&quot;isTemporary&quot;:false},{&quot;id&quot;:&quot;70429bcf-0bce-35df-9d14-d27165e06606&quot;,&quot;itemData&quot;:{&quot;type&quot;:&quot;article&quot;,&quot;id&quot;:&quot;70429bcf-0bce-35df-9d14-d27165e06606&quot;,&quot;title&quot;:&quot;Global patterns of foliar nitrogen isotopes and their relationships with climate, mycorrhizal fungi, foliar nutrient concentrations, and nitrogen availability&quot;,&quot;author&quot;:[{&quot;family&quot;:&quot;Craine&quot;,&quot;given&quot;:&quot;Joseph M.&quot;,&quot;parse-names&quot;:false,&quot;dropping-particle&quot;:&quot;&quot;,&quot;non-dropping-particle&quot;:&quot;&quot;},{&quot;family&quot;:&quot;Elmore&quot;,&quot;given&quot;:&quot;Andrew J.&quot;,&quot;parse-names&quot;:false,&quot;dropping-particle&quot;:&quot;&quot;,&quot;non-dropping-particle&quot;:&quot;&quot;},{&quot;family&quot;:&quot;Aidar&quot;,&quot;given&quot;:&quot;Marcos P.M.&quot;,&quot;parse-names&quot;:false,&quot;dropping-particle&quot;:&quot;&quot;,&quot;non-dropping-particle&quot;:&quot;&quot;},{&quot;family&quot;:&quot;Bustamante&quot;,&quot;given&quot;:&quot;Mercedes&quot;,&quot;parse-names&quot;:false,&quot;dropping-particle&quot;:&quot;&quot;,&quot;non-dropping-particle&quot;:&quot;&quot;},{&quot;family&quot;:&quot;Dawson&quot;,&quot;given&quot;:&quot;Todd E.&quot;,&quot;parse-names&quot;:false,&quot;dropping-particle&quot;:&quot;&quot;,&quot;non-dropping-particle&quot;:&quot;&quot;},{&quot;family&quot;:&quot;Hobbie&quot;,&quot;given&quot;:&quot;Erik A.&quot;,&quot;parse-names&quot;:false,&quot;dropping-particle&quot;:&quot;&quot;,&quot;non-dropping-particle&quot;:&quot;&quot;},{&quot;family&quot;:&quot;Kahmen&quot;,&quot;given&quot;:&quot;Ansgar&quot;,&quot;parse-names&quot;:false,&quot;dropping-particle&quot;:&quot;&quot;,&quot;non-dropping-particle&quot;:&quot;&quot;},{&quot;family&quot;:&quot;MacK&quot;,&quot;given&quot;:&quot;Michelle C.&quot;,&quot;parse-names&quot;:false,&quot;dropping-particle&quot;:&quot;&quot;,&quot;non-dropping-particle&quot;:&quot;&quot;},{&quot;family&quot;:&quot;McLauchlan&quot;,&quot;given&quot;:&quot;Kendra K.&quot;,&quot;parse-names&quot;:false,&quot;dropping-particle&quot;:&quot;&quot;,&quot;non-dropping-particle&quot;:&quot;&quot;},{&quot;family&quot;:&quot;Michelsen&quot;,&quot;given&quot;:&quot;Anders&quot;,&quot;parse-names&quot;:false,&quot;dropping-particle&quot;:&quot;&quot;,&quot;non-dropping-particle&quot;:&quot;&quot;},{&quot;family&quot;:&quot;Nardoto&quot;,&quot;given&quot;:&quot;Gabriela B.&quot;,&quot;parse-names&quot;:false,&quot;dropping-particle&quot;:&quot;&quot;,&quot;non-dropping-particle&quot;:&quot;&quot;},{&quot;family&quot;:&quot;Pardo&quot;,&quot;given&quot;:&quot;Linda H.&quot;,&quot;parse-names&quot;:false,&quot;dropping-particle&quot;:&quot;&quot;,&quot;non-dropping-particle&quot;:&quot;&quot;},{&quot;family&quot;:&quot;Peñuelas&quot;,&quot;given&quot;:&quot;Josep&quot;,&quot;parse-names&quot;:false,&quot;dropping-particle&quot;:&quot;&quot;,&quot;non-dropping-particle&quot;:&quot;&quot;},{&quot;family&quot;:&quot;Reich&quot;,&quot;given&quot;:&quot;Peter B.&quot;,&quot;parse-names&quot;:false,&quot;dropping-particle&quot;:&quot;&quot;,&quot;non-dropping-particle&quot;:&quot;&quot;},{&quot;family&quot;:&quot;Schuur&quot;,&quot;given&quot;:&quot;Edward A.G.&quot;,&quot;parse-names&quot;:false,&quot;dropping-particle&quot;:&quot;&quot;,&quot;non-dropping-particle&quot;:&quot;&quot;},{&quot;family&quot;:&quot;Stock&quot;,&quot;given&quot;:&quot;William D.&quot;,&quot;parse-names&quot;:false,&quot;dropping-particle&quot;:&quot;&quot;,&quot;non-dropping-particle&quot;:&quot;&quot;},{&quot;family&quot;:&quot;Templer&quot;,&quot;given&quot;:&quot;Pamela H.&quot;,&quot;parse-names&quot;:false,&quot;dropping-particle&quot;:&quot;&quot;,&quot;non-dropping-particle&quot;:&quot;&quot;},{&quot;family&quot;:&quot;Virginia&quot;,&quot;given&quot;:&quot;Ross A.&quot;,&quot;parse-names&quot;:false,&quot;dropping-particle&quot;:&quot;&quot;,&quot;non-dropping-particle&quot;:&quot;&quot;},{&quot;family&quot;:&quot;Welker&quot;,&quot;given&quot;:&quot;Jeffrey M.&quot;,&quot;parse-names&quot;:false,&quot;dropping-particle&quot;:&quot;&quot;,&quot;non-dropping-particle&quot;:&quot;&quot;},{&quot;family&quot;:&quot;Wright&quot;,&quot;given&quot;:&quot;Ian J.&quot;,&quot;parse-names&quot;:false,&quot;dropping-particle&quot;:&quot;&quot;,&quot;non-dropping-particle&quot;:&quot;&quot;}],&quot;container-title&quot;:&quot;New Phytologist&quot;,&quot;DOI&quot;:&quot;10.1111/j.1469-8137.2009.02917.x&quot;,&quot;ISSN&quot;:&quot;0028646X&quot;,&quot;PMID&quot;:&quot;19563444&quot;,&quot;issued&quot;:{&quot;date-parts&quot;:[[2009,9]]},&quot;page&quot;:&quot;980-992&quot;,&quot;abstract&quot;:&quot;Ratios of nitrogen (N) isotopes in leaves could elucidate underlying patterns of N cycling across ecological gradients. To better understand global-scale patterns of N cycling, we compiled data on foliar N isotope ratios (δ15N), foliar N concentrations, mycorrhizal type and climate for over 11 000 plants worldwide. Arbuscular mycorrhizal, ectomycorrhizal, and ericoid mycorrhizal plants were depleted in foliar δ15N by 2‰, 3.2‰, 5.9‰, respectively, relative to nonmycorrhizal plants. Foliar δ15N increased with decreasing mean annual precipitation and with increasing mean annual temperature (MAT) across sites with MAT ≥ -0.5°C, but was invariant with MAT across sites with MAT &lt; -0.5°C. In independent landscape-level to regional-level studies, foliar δ15N increased with increasing N availability; at the global scale, foliar δ15N increased with increasing foliar N concentrations and decreasing foliar phosphorus (P) concentrations. Together, these results suggest that warm, dry ecosystems have the highest N availability, while plants with high N concentrations, on average, occupy sites with higher N availability than plants with low N concentrations. Global-scale comparisons of other components of the N cycle are still required for better mechanistic understanding of the determinants of variation in foliar δ15N and ultimately global patterns in N cycling.&quot;,&quot;issue&quot;:&quot;4&quot;,&quot;volume&quot;:&quot;183&quot;,&quot;container-title-short&quot;:&quot;&quot;},&quot;isTemporary&quot;:false},{&quot;id&quot;:&quot;5a33d2a9-edb2-3d21-8a9a-328577b0c695&quot;,&quot;itemData&quot;:{&quot;type&quot;:&quot;article&quot;,&quot;id&quot;:&quot;5a33d2a9-edb2-3d21-8a9a-328577b0c695&quot;,&quot;title&quot;:&quot;Ecological interpretations of nitrogen isotope ratios of terrestrial plants and soils&quot;,&quot;author&quot;:[{&quot;family&quot;:&quot;Craine&quot;,&quot;given&quot;:&quot;Joseph M.&quot;,&quot;parse-names&quot;:false,&quot;dropping-particle&quot;:&quot;&quot;,&quot;non-dropping-particle&quot;:&quot;&quot;},{&quot;family&quot;:&quot;Brookshire&quot;,&quot;given&quot;:&quot;E. N.J.&quot;,&quot;parse-names&quot;:false,&quot;dropping-particle&quot;:&quot;&quot;,&quot;non-dropping-particle&quot;:&quot;&quot;},{&quot;family&quot;:&quot;Cramer&quot;,&quot;given&quot;:&quot;Michael D.&quot;,&quot;parse-names&quot;:false,&quot;dropping-particle&quot;:&quot;&quot;,&quot;non-dropping-particle&quot;:&quot;&quot;},{&quot;family&quot;:&quot;Hasselquist&quot;,&quot;given&quot;:&quot;Niles J.&quot;,&quot;parse-names&quot;:false,&quot;dropping-particle&quot;:&quot;&quot;,&quot;non-dropping-particle&quot;:&quot;&quot;},{&quot;family&quot;:&quot;Koba&quot;,&quot;given&quot;:&quot;Keisuke&quot;,&quot;parse-names&quot;:false,&quot;dropping-particle&quot;:&quot;&quot;,&quot;non-dropping-particle&quot;:&quot;&quot;},{&quot;family&quot;:&quot;Marin-Spiotta&quot;,&quot;given&quot;:&quot;Erika&quot;,&quot;parse-names&quot;:false,&quot;dropping-particle&quot;:&quot;&quot;,&quot;non-dropping-particle&quot;:&quot;&quot;},{&quot;family&quot;:&quot;Wang&quot;,&quot;given&quot;:&quot;Lixin&quot;,&quot;parse-names&quot;:false,&quot;dropping-particle&quot;:&quot;&quot;,&quot;non-dropping-particle&quot;:&quot;&quot;}],&quot;container-title&quot;:&quot;Plant and Soil&quot;,&quot;DOI&quot;:&quot;10.1007/s11104-015-2542-1&quot;,&quot;ISSN&quot;:&quot;15735036&quot;,&quot;issued&quot;:{&quot;date-parts&quot;:[[2015,11,1]]},&quot;page&quot;:&quot;1-26&quot;,&quot;abstract&quot;:&quot;Background: Knowledge of biological and climatic controls in terrestrial nitrogen (N) cycling within and across ecosystems is central to understanding global patterns of key ecosystem processes. The ratios of 15N:14N in plants and soils have been used as indirect indices of N cycling parameters, yet our understanding of controls over N isotope ratios in plants and soils is still developing. Scope: In this review, we provide background on the main processes that affect plant and soil N isotope ratios. In a similar manner to partitioning the roles of state factors and interactive controls in determining ecosystem traits, we review N isotopes patterns in plants and soils across a number of proximal factors that influence ecosystem properties as well as mechanisms that affect these patterns. Lastly, some remaining questions that would improve our understanding of N isotopes in terrestrial ecosystems are highlighted. Conclusion: Compared to a decade ago, the global patterns of plant and soil N isotope ratios are more resolved. Additionally, we better understand how plant and soil N isotope ratios are affected by such factors as mycorrhizal fungi, climate, and microbial processing. A comprehensive understanding of the N cycle that ascribes different degrees of isotopic fractionation for each step under different conditions is closer to being realized, but a number of process-level questions still remain.&quot;,&quot;publisher&quot;:&quot;Springer International Publishing&quot;,&quot;issue&quot;:&quot;1-2&quot;,&quot;volume&quot;:&quot;396&quot;,&quot;container-title-short&quot;:&quot;Plant Soil&quot;},&quot;isTemporary&quot;:false},{&quot;id&quot;:&quot;cac6b7ad-6849-3847-9022-35e54469a030&quot;,&quot;itemData&quot;:{&quot;type&quot;:&quot;article-journal&quot;,&quot;id&quot;:&quot;cac6b7ad-6849-3847-9022-35e54469a030&quot;,&quot;title&quot;:&quot;Nitrogen isotope composition characteristics of modern plants and their variations along an altitudinal gradient in Dongling Mountain in Beijing&quot;,&quot;author&quot;:[{&quot;family&quot;:&quot;Liu&quot;,&quot;given&quot;:&quot;X&quot;,&quot;parse-names&quot;:false,&quot;dropping-particle&quot;:&quot;&quot;,&quot;non-dropping-particle&quot;:&quot;&quot;},{&quot;family&quot;:&quot;Wang&quot;,&quot;given&quot;:&quot;GuoAn&quot;,&quot;parse-names&quot;:false,&quot;dropping-particle&quot;:&quot;&quot;,&quot;non-dropping-particle&quot;:&quot;&quot;},{&quot;family&quot;:&quot;Li&quot;,&quot;given&quot;:&quot;JiaZhu&quot;,&quot;parse-names&quot;:false,&quot;dropping-particle&quot;:&quot;&quot;,&quot;non-dropping-particle&quot;:&quot;&quot;},{&quot;family&quot;:&quot;Wang&quot;,&quot;given&quot;:&quot;Qing&quot;,&quot;parse-names&quot;:false,&quot;dropping-particle&quot;:&quot;&quot;,&quot;non-dropping-particle&quot;:&quot;&quot;}],&quot;container-title&quot;:&quot;Science in China Series D: Earth Sciences&quot;,&quot;DOI&quot;:&quot;10.1007/s11430-009-0175-z&quot;,&quot;ISSN&quot;:&quot;1674-7313&quot;,&quot;URL&quot;:&quot;http://link.springer.com/10.1007/s11430-009-0175-z&quot;,&quot;issued&quot;:{&quot;date-parts&quot;:[[2010,1,3]]},&quot;page&quot;:&quot;128-140&quot;,&quot;abstract&quot;:&quot;Through the systematic investigation of nitrogen isotope composition (δ 15 N) in modern plants in Dongling Mountain in Beijing, the characteristics of δ 15 N in plants, the differences of δ 15 N among plants with different functional types, and the altitudinal trends of plant δ 15 N values revealed the environmental effects on δ 15 N. Our results are: (1) the values of δ 15 N of plants in Dongling Mountain range between −8.0‰ and 14.0‰, with an average value of −1.03‰; (2) δ 15 N values are variant among different plant functional types. Generally, the δ 15 N of shrubs are smaller than that of trees, and larger than that of herbaceous plants. The main reason may be the selective absorption of variant nitrogen resource with different δ 15 N values in soil; (3) there is a second-order polynomials relationship between the altitudes and the average δ 15 N values of plants, which shows a negative and positive correlation below and above 1350 m a.s.l., respectively. This indicates that the precipitation is a main controlling factor of plant 15 N fractionation for the former, and the temperature for the latter; (4) three different, i.e., positive, negative, and no significant, correlations are performed between δ 15 N of individual species and altitudes. This may be related to different inherited characteristics and the process of nitrogen metabolize; and (5) variant altitudinal trends of plant δ 15 N are associated with different 15 N composition of soil at different altitude, for which the key influencing factors are the changing temperature and precipitation with altitude rather than nitrogen content in leaf. nitrogen isotope, altitude, temperature, precipitation, Dongling Mountain in Beijing Citation: Liu X Z, Wang G A, Li J Z, et al. Nitrogen isotope composition characteristics of modern plants and their variations along an altitudinal gradient in Nitrogen isotope composition (δ 15 N) in modern plants has been widely used in ecosystem nitrogen (N) cycling, plant physiological and ecological processes, trophic levels of plants and animals studies, and global change research. Apart from being controlled by physiological metaboliza-tion of nitrogen of plants themselves, plant δ 15 N values are largely influenced by variant environment factors. Thus, the stable nitrogen isotope compositions of plants can record the signatures of their growing environments and the information about material sources that influence land plants [1]. Therefore, it is useful to investigate the relationship between environmental factors and δ 15 N in plants to trace the fate of nitrogen in ecosystem and to predict the effects of future global changes on plant physiological ecology, and the relationships can be then put into use of paleoclimate, paleoenviroment, and paleodiets studies [2-9]. Mountain is an ideal site for studying relationships between plant δ 15 N and environmental factors because there is remarkable variation in the major environmental factors within a short&quot;,&quot;issue&quot;:&quot;1&quot;,&quot;volume&quot;:&quot;53&quot;,&quot;container-title-short&quot;:&quot;Sci China Ser D Earth Sci&quot;},&quot;isTemporary&quot;:false}]},{&quot;citationID&quot;:&quot;MENDELEY_CITATION_e4579cb6-eb7c-442e-96b5-57e6c9218c69&quot;,&quot;properties&quot;:{&quot;noteIndex&quot;:0},&quot;isEdited&quot;:false,&quot;manualOverride&quot;:{&quot;isManuallyOverridden&quot;:false,&quot;citeprocText&quot;:&quot;(29,32)&quot;,&quot;manualOverrideText&quot;:&quot;&quot;},&quot;citationTag&quot;:&quot;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&quot;,&quot;citationItems&quot;:[{&quot;id&quot;:&quot;cac6b7ad-6849-3847-9022-35e54469a030&quot;,&quot;itemData&quot;:{&quot;type&quot;:&quot;article-journal&quot;,&quot;id&quot;:&quot;cac6b7ad-6849-3847-9022-35e54469a030&quot;,&quot;title&quot;:&quot;Nitrogen isotope composition characteristics of modern plants and their variations along an altitudinal gradient in Dongling Mountain in Beijing&quot;,&quot;author&quot;:[{&quot;family&quot;:&quot;Liu&quot;,&quot;given&quot;:&quot;X&quot;,&quot;parse-names&quot;:false,&quot;dropping-particle&quot;:&quot;&quot;,&quot;non-dropping-particle&quot;:&quot;&quot;},{&quot;family&quot;:&quot;Wang&quot;,&quot;given&quot;:&quot;GuoAn&quot;,&quot;parse-names&quot;:false,&quot;dropping-particle&quot;:&quot;&quot;,&quot;non-dropping-particle&quot;:&quot;&quot;},{&quot;family&quot;:&quot;Li&quot;,&quot;given&quot;:&quot;JiaZhu&quot;,&quot;parse-names&quot;:false,&quot;dropping-particle&quot;:&quot;&quot;,&quot;non-dropping-particle&quot;:&quot;&quot;},{&quot;family&quot;:&quot;Wang&quot;,&quot;given&quot;:&quot;Qing&quot;,&quot;parse-names&quot;:false,&quot;dropping-particle&quot;:&quot;&quot;,&quot;non-dropping-particle&quot;:&quot;&quot;}],&quot;container-title&quot;:&quot;Science in China Series D: Earth Sciences&quot;,&quot;DOI&quot;:&quot;10.1007/s11430-009-0175-z&quot;,&quot;ISSN&quot;:&quot;1674-7313&quot;,&quot;URL&quot;:&quot;http://link.springer.com/10.1007/s11430-009-0175-z&quot;,&quot;issued&quot;:{&quot;date-parts&quot;:[[2010,1,3]]},&quot;page&quot;:&quot;128-140&quot;,&quot;abstract&quot;:&quot;Through the systematic investigation of nitrogen isotope composition (δ 15 N) in modern plants in Dongling Mountain in Beijing, the characteristics of δ 15 N in plants, the differences of δ 15 N among plants with different functional types, and the altitudinal trends of plant δ 15 N values revealed the environmental effects on δ 15 N. Our results are: (1) the values of δ 15 N of plants in Dongling Mountain range between −8.0‰ and 14.0‰, with an average value of −1.03‰; (2) δ 15 N values are variant among different plant functional types. Generally, the δ 15 N of shrubs are smaller than that of trees, and larger than that of herbaceous plants. The main reason may be the selective absorption of variant nitrogen resource with different δ 15 N values in soil; (3) there is a second-order polynomials relationship between the altitudes and the average δ 15 N values of plants, which shows a negative and positive correlation below and above 1350 m a.s.l., respectively. This indicates that the precipitation is a main controlling factor of plant 15 N fractionation for the former, and the temperature for the latter; (4) three different, i.e., positive, negative, and no significant, correlations are performed between δ 15 N of individual species and altitudes. This may be related to different inherited characteristics and the process of nitrogen metabolize; and (5) variant altitudinal trends of plant δ 15 N are associated with different 15 N composition of soil at different altitude, for which the key influencing factors are the changing temperature and precipitation with altitude rather than nitrogen content in leaf. nitrogen isotope, altitude, temperature, precipitation, Dongling Mountain in Beijing Citation: Liu X Z, Wang G A, Li J Z, et al. Nitrogen isotope composition characteristics of modern plants and their variations along an altitudinal gradient in Nitrogen isotope composition (δ 15 N) in modern plants has been widely used in ecosystem nitrogen (N) cycling, plant physiological and ecological processes, trophic levels of plants and animals studies, and global change research. Apart from being controlled by physiological metaboliza-tion of nitrogen of plants themselves, plant δ 15 N values are largely influenced by variant environment factors. Thus, the stable nitrogen isotope compositions of plants can record the signatures of their growing environments and the information about material sources that influence land plants [1]. Therefore, it is useful to investigate the relationship between environmental factors and δ 15 N in plants to trace the fate of nitrogen in ecosystem and to predict the effects of future global changes on plant physiological ecology, and the relationships can be then put into use of paleoclimate, paleoenviroment, and paleodiets studies [2-9]. Mountain is an ideal site for studying relationships between plant δ 15 N and environmental factors because there is remarkable variation in the major environmental factors within a short&quot;,&quot;issue&quot;:&quot;1&quot;,&quot;volume&quot;:&quot;53&quot;,&quot;container-title-short&quot;:&quot;Sci China Ser D Earth Sci&quot;},&quot;isTemporary&quot;:false},{&quot;id&quot;:&quot;55bef9e5-508f-32e8-8fc3-4c1419333903&quot;,&quot;itemData&quot;:{&quot;type&quot;:&quot;article-journal&quot;,&quot;id&quot;:&quot;55bef9e5-508f-32e8-8fc3-4c1419333903&quot;,&quot;title&quot;:&quot;Altitudinal gradients of grassland carbon and nitrogen isotope composition are recorded in the hair of grazers&quot;,&quot;author&quot;:[{&quot;family&quot;:&quot;Männel&quot;,&quot;given&quot;:&quot;Tobias Tassilo&quot;,&quot;parse-names&quot;:false,&quot;dropping-particle&quot;:&quot;&quot;,&quot;non-dropping-particle&quot;:&quot;&quot;},{&quot;family&quot;:&quot;Auerswald&quot;,&quot;given&quot;:&quot;Karl&quot;,&quot;parse-names&quot;:false,&quot;dropping-particle&quot;:&quot;&quot;,&quot;non-dropping-particle&quot;:&quot;&quot;},{&quot;family&quot;:&quot;Schnyder&quot;,&quot;given&quot;:&quot;Hans&quot;,&quot;parse-names&quot;:false,&quot;dropping-particle&quot;:&quot;&quot;,&quot;non-dropping-particle&quot;:&quot;&quot;}],&quot;container-title&quot;:&quot;Global Ecology and Biogeography&quot;,&quot;DOI&quot;:&quot;10.1111/j.1466-8238.2007.00322.x&quot;,&quot;ISSN&quot;:&quot;1466822X&quot;,&quot;issued&quot;:{&quot;date-parts&quot;:[[2007,9]]},&quot;page&quot;:&quot;583-592&quot;,&quot;abstract&quot;:&quot;Aim: The hair of grazers provides an isotopic record of environmental and nutritional signals. Here, we assess the effect of altitude on the carbon and nitrogen isotope composition of the hair of ruminant grazers and its relation to grassland vegetation, to evaluate the use of hair isotope data for ecosystem reconstruction, animal nutritional ecology and biogeochemical studies in montane environments. Location: European Alps. Methods: We sampled grassland vegetation (pureC3) and the hair of ruminants along an altitudinal gradient (400-2500 m), and analysed their isotope composition (δ 13C and δ 15N). Results were compared with published effects of altitude on 13C in C3 plants at the species level and on 15N at the community level. The study was complemented with a comparison of diet and hair isotope composition in ruminants held in confinement. Results: δ 13C of hair increased (c. 1.1‰ km-1) and δ 15N decreased (c. 1.1‰ km-1) with altitude. The same changes occurred in local grassland vegetation, and in regional to global grassland data sets. Offsets between hair and vegetation 13C or 15N ('diet-hair shift') were independent of altitude. Sheep (Ovis aries) and cattle (Bos taurus) exhibited a 13C shift near +3‰, but that of goats (Capra hircus) was larger (+4.2‰) in alpine environments and in confinement. The diet-hair shift for 13N was more variable (+2.1 to +3.6‰). Main conclusions: Grazer hair provides a faithful spatially and temporally integrated record of grassland isotope composition, useful for ecosystem and environment reconstruction. The effect of altitude on hair 15N is important for studies of trophic relationships: An altitude shift of 2000 m produced the same effect in hair 15 N as would a shift from an animal tissue-based to a plant-based diet. The similarity of altitude effects on δ 13C of individual plant species, vegetation and hair indicates that the effect of altitude on species-level 'intrinsic water use efficiency' scales up linearly to the community and landscape level. © 2007 The Authors Journal compilation © 2007 Blackwell Publishing Ltd.&quot;,&quot;issue&quot;:&quot;5&quot;,&quot;volume&quot;:&quot;16&quot;,&quot;container-title-short&quot;:&quot;&quot;},&quot;isTemporary&quot;:false}]},{&quot;citationID&quot;:&quot;MENDELEY_CITATION_d80bfe44-2935-4eb1-9452-d6f46b051474&quot;,&quot;properties&quot;:{&quot;noteIndex&quot;:0},&quot;isEdited&quot;:false,&quot;manualOverride&quot;:{&quot;isManuallyOverridden&quot;:false,&quot;citeprocText&quot;:&quot;(20)&quot;,&quot;manualOverrideText&quot;:&quot;&quot;},&quot;citationTag&quot;:&quot;MENDELEY_CITATION_v3_eyJjaXRhdGlvbklEIjoiTUVOREVMRVlfQ0lUQVRJT05fZDgwYmZlNDQtMjkzNS00ZWIxLTk0NTItZDZmNDZiMDUxNDc0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quot;,&quot;citationItems&quot;:[{&quot;id&quot;:&quot;26ba8c54-25c4-34ae-8d1a-01243351daee&quot;,&quot;itemData&quot;:{&quot;type&quot;:&quot;article-journal&quot;,&quot;id&quot;:&quot;26ba8c54-25c4-34ae-8d1a-01243351daee&quot;,&quot;title&quot;:&quot;Paleocoastlines GIS dataset; computed land masks of past sea level models&quot;,&quot;author&quot;:[{&quot;family&quot;:&quot;Zickel&quot;,&quot;given&quot;:&quot;M&quot;,&quot;parse-names&quot;:false,&quot;dropping-particle&quot;:&quot;&quot;,&quot;non-dropping-particle&quot;:&quot;&quot;},{&quot;family&quot;:&quot;Becker&quot;,&quot;given&quot;:&quot;D&quot;,&quot;parse-names&quot;:false,&quot;dropping-particle&quot;:&quot;&quot;,&quot;non-dropping-particle&quot;:&quot;&quot;},{&quot;family&quot;:&quot;Verheul&quot;,&quot;given&quot;:&quot;J&quot;,&quot;parse-names&quot;:false,&quot;dropping-particle&quot;:&quot;&quot;,&quot;non-dropping-particle&quot;:&quot;&quot;},{&quot;family&quot;:&quot;Yener&quot;,&quot;given&quot;:&quot;Y&quot;,&quot;parse-names&quot;:false,&quot;dropping-particle&quot;:&quot;&quot;,&quot;non-dropping-particle&quot;:&quot;&quot;},{&quot;family&quot;:&quot;Willmes&quot;,&quot;given&quot;:&quot;C&quot;,&quot;parse-names&quot;:false,&quot;dropping-particle&quot;:&quot;&quot;,&quot;non-dropping-particle&quot;:&quot;&quot;}],&quot;container-title&quot;:&quot;CRC806-Database&quot;,&quot;DOI&quot;:&quot;10.5880/SFB806.20&quot;,&quot;URL&quot;:&quot;www.sfb806.de&quot;,&quot;issued&quot;:{&quot;date-parts&quot;:[[2016]]},&quot;abstract&quot;:&quot;This GIS dataset contains 23 different computed land masks of characteristic sea level high stand/ low stand with respect to the relative sea level (RSL) for events and intervals during a period from 200 ka BP until today in Europe, the Nearer East and northern parts of Africa. The sea level data was collected from modeled data published in scholarly works and derived from General Bathymetric Chart of the Oceans (2014) using the software QGIS and esri ArcMap.&quot;,&quot;container-title-short&quot;:&quot;&quot;},&quot;isTemporary&quot;:false}]},{&quot;citationID&quot;:&quot;MENDELEY_CITATION_4860e7e1-443a-482d-9418-8eb4fa44591b&quot;,&quot;properties&quot;:{&quot;noteIndex&quot;:0},&quot;isEdited&quot;:false,&quot;manualOverride&quot;:{&quot;isManuallyOverridden&quot;:false,&quot;citeprocText&quot;:&quot;(21)&quot;,&quot;manualOverrideText&quot;:&quot;&quot;},&quot;citationTag&quot;:&quot;MENDELEY_CITATION_v3_eyJjaXRhdGlvbklEIjoiTUVOREVMRVlfQ0lUQVRJT05fNDg2MGU3ZTEtNDQzYS00ODJkLTk0MTgtOGViNGZhNDQ1OTFi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quot;,&quot;citationItems&quot;:[{&quot;id&quot;:&quot;f396c468-d32f-39ae-bb52-dd9c85898c11&quot;,&quot;itemData&quot;:{&quot;type&quot;:&quot;webpage&quot;,&quot;id&quot;:&quot;f396c468-d32f-39ae-bb52-dd9c85898c11&quot;,&quot;title&quot;:&quot;DATED-1: compilation of dates and time-slice reconstruction of the build-up and retreat of the last Eurasian (British-Irish, Scandinavian, Svalbard-Barents-Kara Seas) Ice Sheets 40-10 ka&quot;,&quot;author&quot;:[{&quot;family&quot;:&quot;Hughes&quot;,&quot;given&quot;:&quot;A.L.C.&quot;,&quot;parse-names&quot;:false,&quot;dropping-particle&quot;:&quot;&quot;,&quot;non-dropping-particle&quot;:&quot;&quot;},{&quot;family&quot;:&quot;Gyllencreutz&quot;,&quot;given&quot;:&quot;R.&quot;,&quot;parse-names&quot;:false,&quot;dropping-particle&quot;:&quot;&quot;,&quot;non-dropping-particle&quot;:&quot;&quot;},{&quot;family&quot;:&quot;Lohne&quot;,&quot;given&quot;:&quot;O.S.&quot;,&quot;parse-names&quot;:false,&quot;dropping-particle&quot;:&quot;&quot;,&quot;non-dropping-particle&quot;:&quot;&quot;},{&quot;family&quot;:&quot;Mangerud&quot;,&quot;given&quot;:&quot;J.&quot;,&quot;parse-names&quot;:false,&quot;dropping-particle&quot;:&quot;&quot;,&quot;non-dropping-particle&quot;:&quot;&quot;},{&quot;family&quot;:&quot;Svendsen&quot;,&quot;given&quot;:&quot;J.I.&quot;,&quot;parse-names&quot;:false,&quot;dropping-particle&quot;:&quot;&quot;,&quot;non-dropping-particle&quot;:&quot;&quot;}],&quot;container-title&quot;:&quot;Department of Earth Science, University of Bergen and Bjerknes Centre for Climate Research, PANGAEA. &quot;,&quot;accessed&quot;:{&quot;date-parts&quot;:[[2022,11,4]]},&quot;URL&quot;:&quot;https://doi.org/10.1594/PANGAEA.848117&quot;,&quot;issued&quot;:{&quot;date-parts&quot;:[[2015]]},&quot;container-title-short&quot;:&quot;&quot;},&quot;isTemporary&quot;:false}]},{&quot;citationID&quot;:&quot;MENDELEY_CITATION_7f981e63-370b-4f3e-92c8-769bd2bb2317&quot;,&quot;properties&quot;:{&quot;noteIndex&quot;:0},&quot;isEdited&quot;:false,&quot;manualOverride&quot;:{&quot;isManuallyOverridden&quot;:false,&quot;citeprocText&quot;:&quot;(22)&quot;,&quot;manualOverrideText&quot;:&quot;&quot;},&quot;citationTag&quot;:&quot;MENDELEY_CITATION_v3_eyJjaXRhdGlvbklEIjoiTUVOREVMRVlfQ0lUQVRJT05fN2Y5ODFlNjMtMzcwYi00ZjNlLTkyYzgtNzY5YmQyYmIyMzE3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quot;,&quot;citationItems&quot;:[{&quot;id&quot;:&quot;3b6bacee-dfc7-3e43-b252-af00636c8dea&quot;,&quot;itemData&quot;:{&quot;type&quot;:&quot;webpage&quot;,&quot;id&quot;:&quot;3b6bacee-dfc7-3e43-b252-af00636c8dea&quot;,&quot;title&quot;:&quot;1:10m Coastline&quot;,&quot;author&quot;:[{&quot;family&quot;:&quot;Natural Earth&quot;,&quot;given&quot;:&quot;&quot;,&quot;parse-names&quot;:false,&quot;dropping-particle&quot;:&quot;&quot;,&quot;non-dropping-particle&quot;:&quot;&quot;}],&quot;container-title&quot;:&quot;Free vector and raster map data&quot;,&quot;accessed&quot;:{&quot;date-parts&quot;:[[2022,11,4]]},&quot;URL&quot;:&quot;https://www.naturalearthdata.com/&quot;,&quot;container-title-short&quot;:&quot;&quot;},&quot;isTemporary&quot;:false}]},{&quot;citationID&quot;:&quot;MENDELEY_CITATION_beebd3b4-14b5-4c1b-b9dd-408beae2f02a&quot;,&quot;properties&quot;:{&quot;noteIndex&quot;:0},&quot;isEdited&quot;:false,&quot;manualOverride&quot;:{&quot;isManuallyOverridden&quot;:false,&quot;citeprocText&quot;:&quot;(20)&quot;,&quot;manualOverrideText&quot;:&quot;&quot;},&quot;citationTag&quot;:&quot;MENDELEY_CITATION_v3_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&quot;,&quot;citationItems&quot;:[{&quot;id&quot;:&quot;26ba8c54-25c4-34ae-8d1a-01243351daee&quot;,&quot;itemData&quot;:{&quot;type&quot;:&quot;article-journal&quot;,&quot;id&quot;:&quot;26ba8c54-25c4-34ae-8d1a-01243351daee&quot;,&quot;title&quot;:&quot;Paleocoastlines GIS dataset; computed land masks of past sea level models&quot;,&quot;author&quot;:[{&quot;family&quot;:&quot;Zickel&quot;,&quot;given&quot;:&quot;M&quot;,&quot;parse-names&quot;:false,&quot;dropping-particle&quot;:&quot;&quot;,&quot;non-dropping-particle&quot;:&quot;&quot;},{&quot;family&quot;:&quot;Becker&quot;,&quot;given&quot;:&quot;D&quot;,&quot;parse-names&quot;:false,&quot;dropping-particle&quot;:&quot;&quot;,&quot;non-dropping-particle&quot;:&quot;&quot;},{&quot;family&quot;:&quot;Verheul&quot;,&quot;given&quot;:&quot;J&quot;,&quot;parse-names&quot;:false,&quot;dropping-particle&quot;:&quot;&quot;,&quot;non-dropping-particle&quot;:&quot;&quot;},{&quot;family&quot;:&quot;Yener&quot;,&quot;given&quot;:&quot;Y&quot;,&quot;parse-names&quot;:false,&quot;dropping-particle&quot;:&quot;&quot;,&quot;non-dropping-particle&quot;:&quot;&quot;},{&quot;family&quot;:&quot;Willmes&quot;,&quot;given&quot;:&quot;C&quot;,&quot;parse-names&quot;:false,&quot;dropping-particle&quot;:&quot;&quot;,&quot;non-dropping-particle&quot;:&quot;&quot;}],&quot;container-title&quot;:&quot;CRC806-Database&quot;,&quot;DOI&quot;:&quot;10.5880/SFB806.20&quot;,&quot;URL&quot;:&quot;www.sfb806.de&quot;,&quot;issued&quot;:{&quot;date-parts&quot;:[[2016]]},&quot;abstract&quot;:&quot;This GIS dataset contains 23 different computed land masks of characteristic sea level high stand/ low stand with respect to the relative sea level (RSL) for events and intervals during a period from 200 ka BP until today in Europe, the Nearer East and northern parts of Africa. The sea level data was collected from modeled data published in scholarly works and derived from General Bathymetric Chart of the Oceans (2014) using the software QGIS and esri ArcMap.&quot;,&quot;container-title-short&quot;:&quot;&quot;},&quot;isTemporary&quot;:false}]},{&quot;citationID&quot;:&quot;MENDELEY_CITATION_5c4add77-be06-4b51-aa03-35a6e9ace350&quot;,&quot;properties&quot;:{&quot;noteIndex&quot;:0},&quot;isEdited&quot;:false,&quot;manualOverride&quot;:{&quot;isManuallyOverridden&quot;:false,&quot;citeprocText&quot;:&quot;(21)&quot;,&quot;manualOverrideText&quot;:&quot;&quot;},&quot;citationTag&quot;:&quot;MENDELEY_CITATION_v3_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&quot;,&quot;citationItems&quot;:[{&quot;id&quot;:&quot;f396c468-d32f-39ae-bb52-dd9c85898c11&quot;,&quot;itemData&quot;:{&quot;type&quot;:&quot;webpage&quot;,&quot;id&quot;:&quot;f396c468-d32f-39ae-bb52-dd9c85898c11&quot;,&quot;title&quot;:&quot;DATED-1: compilation of dates and time-slice reconstruction of the build-up and retreat of the last Eurasian (British-Irish, Scandinavian, Svalbard-Barents-Kara Seas) Ice Sheets 40-10 ka&quot;,&quot;author&quot;:[{&quot;family&quot;:&quot;Hughes&quot;,&quot;given&quot;:&quot;A.L.C.&quot;,&quot;parse-names&quot;:false,&quot;dropping-particle&quot;:&quot;&quot;,&quot;non-dropping-particle&quot;:&quot;&quot;},{&quot;family&quot;:&quot;Gyllencreutz&quot;,&quot;given&quot;:&quot;R.&quot;,&quot;parse-names&quot;:false,&quot;dropping-particle&quot;:&quot;&quot;,&quot;non-dropping-particle&quot;:&quot;&quot;},{&quot;family&quot;:&quot;Lohne&quot;,&quot;given&quot;:&quot;O.S.&quot;,&quot;parse-names&quot;:false,&quot;dropping-particle&quot;:&quot;&quot;,&quot;non-dropping-particle&quot;:&quot;&quot;},{&quot;family&quot;:&quot;Mangerud&quot;,&quot;given&quot;:&quot;J.&quot;,&quot;parse-names&quot;:false,&quot;dropping-particle&quot;:&quot;&quot;,&quot;non-dropping-particle&quot;:&quot;&quot;},{&quot;family&quot;:&quot;Svendsen&quot;,&quot;given&quot;:&quot;J.I.&quot;,&quot;parse-names&quot;:false,&quot;dropping-particle&quot;:&quot;&quot;,&quot;non-dropping-particle&quot;:&quot;&quot;}],&quot;container-title&quot;:&quot;Department of Earth Science, University of Bergen and Bjerknes Centre for Climate Research, PANGAEA. &quot;,&quot;accessed&quot;:{&quot;date-parts&quot;:[[2022,11,4]]},&quot;URL&quot;:&quot;https://doi.org/10.1594/PANGAEA.848117&quot;,&quot;issued&quot;:{&quot;date-parts&quot;:[[2015]]},&quot;container-title-short&quot;:&quot;&quot;},&quot;isTemporary&quot;:false}]},{&quot;citationID&quot;:&quot;MENDELEY_CITATION_9a87903f-f9d0-4a59-9358-4fc05bcf9f50&quot;,&quot;properties&quot;:{&quot;noteIndex&quot;:0},&quot;isEdited&quot;:false,&quot;manualOverride&quot;:{&quot;isManuallyOverridden&quot;:false,&quot;citeprocText&quot;:&quot;(22)&quot;,&quot;manualOverrideText&quot;:&quot;&quot;},&quot;citationTag&quot;:&quot;MENDELEY_CITATION_v3_eyJjaXRhdGlvbklEIjoiTUVOREVMRVlfQ0lUQVRJT05fOWE4NzkwM2YtZjlkMC00YTU5LTkzNTgtNGZjMDViY2Y5ZjUw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quot;,&quot;citationItems&quot;:[{&quot;id&quot;:&quot;3b6bacee-dfc7-3e43-b252-af00636c8dea&quot;,&quot;itemData&quot;:{&quot;type&quot;:&quot;webpage&quot;,&quot;id&quot;:&quot;3b6bacee-dfc7-3e43-b252-af00636c8dea&quot;,&quot;title&quot;:&quot;1:10m Coastline&quot;,&quot;author&quot;:[{&quot;family&quot;:&quot;Natural Earth&quot;,&quot;given&quot;:&quot;&quot;,&quot;parse-names&quot;:false,&quot;dropping-particle&quot;:&quot;&quot;,&quot;non-dropping-particle&quot;:&quot;&quot;}],&quot;container-title&quot;:&quot;Free vector and raster map data&quot;,&quot;accessed&quot;:{&quot;date-parts&quot;:[[2022,11,4]]},&quot;URL&quot;:&quot;https://www.naturalearthdata.com/&quot;,&quot;container-title-short&quot;:&quot;&quot;},&quot;isTemporary&quot;:false}]},{&quot;citationID&quot;:&quot;MENDELEY_CITATION_262bcc2a-928d-4ca8-86ab-d32c4d404da5&quot;,&quot;properties&quot;:{&quot;noteIndex&quot;:0},&quot;isEdited&quot;:false,&quot;manualOverride&quot;:{&quot;isManuallyOverridden&quot;:false,&quot;citeprocText&quot;:&quot;(22)&quot;,&quot;manualOverrideText&quot;:&quot;&quot;},&quot;citationTag&quot;:&quot;MENDELEY_CITATION_v3_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&quot;,&quot;citationItems&quot;:[{&quot;id&quot;:&quot;3b6bacee-dfc7-3e43-b252-af00636c8dea&quot;,&quot;itemData&quot;:{&quot;type&quot;:&quot;webpage&quot;,&quot;id&quot;:&quot;3b6bacee-dfc7-3e43-b252-af00636c8dea&quot;,&quot;title&quot;:&quot;1:10m Coastline&quot;,&quot;author&quot;:[{&quot;family&quot;:&quot;Natural Earth&quot;,&quot;given&quot;:&quot;&quot;,&quot;parse-names&quot;:false,&quot;dropping-particle&quot;:&quot;&quot;,&quot;non-dropping-particle&quot;:&quot;&quot;}],&quot;container-title&quot;:&quot;Free vector and raster map data&quot;,&quot;accessed&quot;:{&quot;date-parts&quot;:[[2022,11,4]]},&quot;URL&quot;:&quot;https://www.naturalearthdata.com/&quot;,&quot;container-title-short&quot;:&quot;&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942A2-C7A8-427F-8109-7B62EFE21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47</Pages>
  <Words>7015</Words>
  <Characters>39989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Reade, Hazel</dc:creator>
  <cp:keywords/>
  <dc:description/>
  <cp:lastModifiedBy>Reade, Hazel</cp:lastModifiedBy>
  <cp:revision>292</cp:revision>
  <dcterms:created xsi:type="dcterms:W3CDTF">2022-03-29T13:09:00Z</dcterms:created>
  <dcterms:modified xsi:type="dcterms:W3CDTF">2023-01-26T12:32:00Z</dcterms:modified>
</cp:coreProperties>
</file>