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20" w:firstRow="1" w:lastRow="0" w:firstColumn="0" w:lastColumn="0" w:noHBand="0" w:noVBand="0"/>
      </w:tblPr>
      <w:tblGrid>
        <w:gridCol w:w="5087"/>
        <w:gridCol w:w="951"/>
        <w:gridCol w:w="1749"/>
        <w:gridCol w:w="1285"/>
      </w:tblGrid>
      <w:tr w:rsidR="004062F8" w:rsidRPr="004062F8" w:rsidTr="00CF72A1">
        <w:trPr>
          <w:tblHeader/>
        </w:trPr>
        <w:tc>
          <w:tcPr>
            <w:tcW w:w="2804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062F8" w:rsidRPr="004062F8" w:rsidRDefault="004062F8" w:rsidP="00CF72A1">
            <w:pPr>
              <w:pStyle w:val="Comp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062F8" w:rsidRPr="004062F8" w:rsidRDefault="004062F8" w:rsidP="00CF72A1">
            <w:pPr>
              <w:pStyle w:val="Compact"/>
              <w:jc w:val="center"/>
              <w:rPr>
                <w:rFonts w:ascii="Times New Roman" w:hAnsi="Times New Roman" w:cs="Times New Roman"/>
                <w:sz w:val="22"/>
              </w:rPr>
            </w:pPr>
            <w:r w:rsidRPr="004062F8">
              <w:rPr>
                <w:rFonts w:ascii="Times New Roman" w:hAnsi="Times New Roman" w:cs="Times New Roman"/>
                <w:b/>
                <w:bCs/>
                <w:sz w:val="22"/>
              </w:rPr>
              <w:t>Beta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062F8" w:rsidRPr="004062F8" w:rsidRDefault="004062F8" w:rsidP="00CF72A1">
            <w:pPr>
              <w:pStyle w:val="Compact"/>
              <w:jc w:val="center"/>
              <w:rPr>
                <w:rFonts w:ascii="Times New Roman" w:hAnsi="Times New Roman" w:cs="Times New Roman"/>
                <w:sz w:val="22"/>
              </w:rPr>
            </w:pPr>
            <w:r w:rsidRPr="004062F8">
              <w:rPr>
                <w:rFonts w:ascii="Times New Roman" w:hAnsi="Times New Roman" w:cs="Times New Roman"/>
                <w:b/>
                <w:bCs/>
                <w:sz w:val="22"/>
              </w:rPr>
              <w:t>95% CI</w:t>
            </w:r>
            <w:r w:rsidR="008D23CF"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 w:rsidR="008D23CF" w:rsidRPr="008D23CF">
              <w:rPr>
                <w:rFonts w:ascii="Times New Roman" w:hAnsi="Times New Roman" w:cs="Times New Roman"/>
                <w:b/>
                <w:bCs/>
                <w:sz w:val="22"/>
                <w:vertAlign w:val="superscript"/>
              </w:rPr>
              <w:t>a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062F8" w:rsidRPr="004062F8" w:rsidRDefault="004062F8" w:rsidP="00CF72A1">
            <w:pPr>
              <w:pStyle w:val="Compact"/>
              <w:jc w:val="center"/>
              <w:rPr>
                <w:rFonts w:ascii="Times New Roman" w:hAnsi="Times New Roman" w:cs="Times New Roman"/>
                <w:sz w:val="22"/>
              </w:rPr>
            </w:pPr>
            <w:r w:rsidRPr="004062F8">
              <w:rPr>
                <w:rFonts w:ascii="Times New Roman" w:hAnsi="Times New Roman" w:cs="Times New Roman"/>
                <w:b/>
                <w:bCs/>
                <w:sz w:val="22"/>
              </w:rPr>
              <w:t>p-value</w:t>
            </w:r>
          </w:p>
        </w:tc>
      </w:tr>
      <w:tr w:rsidR="004062F8" w:rsidRPr="004062F8" w:rsidTr="00CF72A1">
        <w:tc>
          <w:tcPr>
            <w:tcW w:w="280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062F8" w:rsidRPr="004062F8" w:rsidRDefault="004062F8" w:rsidP="00CF72A1">
            <w:pPr>
              <w:pStyle w:val="Compact"/>
              <w:rPr>
                <w:rFonts w:ascii="Times New Roman" w:hAnsi="Times New Roman" w:cs="Times New Roman"/>
                <w:sz w:val="22"/>
              </w:rPr>
            </w:pPr>
            <w:r w:rsidRPr="004062F8">
              <w:rPr>
                <w:rFonts w:ascii="Times New Roman" w:hAnsi="Times New Roman" w:cs="Times New Roman"/>
                <w:b/>
                <w:bCs/>
                <w:sz w:val="22"/>
              </w:rPr>
              <w:t>Household structure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</w:tcPr>
          <w:p w:rsidR="004062F8" w:rsidRPr="004062F8" w:rsidRDefault="004062F8" w:rsidP="00CF72A1">
            <w:pPr>
              <w:pStyle w:val="Compac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</w:tcBorders>
          </w:tcPr>
          <w:p w:rsidR="004062F8" w:rsidRPr="004062F8" w:rsidRDefault="004062F8" w:rsidP="00CF72A1">
            <w:pPr>
              <w:pStyle w:val="Compac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062F8" w:rsidRPr="004062F8" w:rsidRDefault="004062F8" w:rsidP="00CF72A1">
            <w:pPr>
              <w:pStyle w:val="Compact"/>
              <w:jc w:val="center"/>
              <w:rPr>
                <w:rFonts w:ascii="Times New Roman" w:hAnsi="Times New Roman" w:cs="Times New Roman"/>
                <w:sz w:val="22"/>
              </w:rPr>
            </w:pPr>
            <w:r w:rsidRPr="004062F8">
              <w:rPr>
                <w:rFonts w:ascii="Times New Roman" w:hAnsi="Times New Roman" w:cs="Times New Roman"/>
                <w:b/>
                <w:bCs/>
                <w:sz w:val="22"/>
              </w:rPr>
              <w:t>0.011</w:t>
            </w:r>
          </w:p>
        </w:tc>
      </w:tr>
      <w:tr w:rsidR="004062F8" w:rsidRPr="004062F8" w:rsidTr="00CF72A1">
        <w:tc>
          <w:tcPr>
            <w:tcW w:w="2804" w:type="pct"/>
            <w:tcBorders>
              <w:top w:val="single" w:sz="4" w:space="0" w:color="auto"/>
            </w:tcBorders>
            <w:hideMark/>
          </w:tcPr>
          <w:p w:rsidR="004062F8" w:rsidRPr="004062F8" w:rsidRDefault="004062F8" w:rsidP="00CF72A1">
            <w:pPr>
              <w:pStyle w:val="Compact"/>
              <w:rPr>
                <w:rFonts w:ascii="Times New Roman" w:hAnsi="Times New Roman" w:cs="Times New Roman"/>
                <w:sz w:val="22"/>
              </w:rPr>
            </w:pPr>
            <w:r w:rsidRPr="004062F8">
              <w:rPr>
                <w:rFonts w:ascii="Times New Roman" w:hAnsi="Times New Roman" w:cs="Times New Roman"/>
                <w:sz w:val="22"/>
              </w:rPr>
              <w:t xml:space="preserve">One adult </w:t>
            </w:r>
          </w:p>
        </w:tc>
        <w:tc>
          <w:tcPr>
            <w:tcW w:w="524" w:type="pct"/>
            <w:tcBorders>
              <w:top w:val="single" w:sz="4" w:space="0" w:color="auto"/>
            </w:tcBorders>
          </w:tcPr>
          <w:p w:rsidR="004062F8" w:rsidRPr="004062F8" w:rsidRDefault="004062F8" w:rsidP="00CF72A1">
            <w:pPr>
              <w:pStyle w:val="Compac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64" w:type="pct"/>
            <w:tcBorders>
              <w:top w:val="single" w:sz="4" w:space="0" w:color="auto"/>
            </w:tcBorders>
          </w:tcPr>
          <w:p w:rsidR="004062F8" w:rsidRPr="004062F8" w:rsidRDefault="004062F8" w:rsidP="00CF72A1">
            <w:pPr>
              <w:pStyle w:val="Compac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8" w:type="pct"/>
            <w:tcBorders>
              <w:top w:val="single" w:sz="4" w:space="0" w:color="auto"/>
            </w:tcBorders>
          </w:tcPr>
          <w:p w:rsidR="004062F8" w:rsidRPr="004062F8" w:rsidRDefault="004062F8" w:rsidP="00CF72A1">
            <w:pPr>
              <w:pStyle w:val="Compac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062F8" w:rsidRPr="004062F8" w:rsidTr="00CF72A1">
        <w:tc>
          <w:tcPr>
            <w:tcW w:w="2804" w:type="pct"/>
            <w:hideMark/>
          </w:tcPr>
          <w:p w:rsidR="004062F8" w:rsidRPr="004062F8" w:rsidRDefault="004062F8" w:rsidP="00CF72A1">
            <w:pPr>
              <w:pStyle w:val="Compact"/>
              <w:rPr>
                <w:rFonts w:ascii="Times New Roman" w:hAnsi="Times New Roman" w:cs="Times New Roman"/>
                <w:sz w:val="22"/>
              </w:rPr>
            </w:pPr>
            <w:r w:rsidRPr="004062F8">
              <w:rPr>
                <w:rFonts w:ascii="Times New Roman" w:hAnsi="Times New Roman" w:cs="Times New Roman"/>
                <w:sz w:val="22"/>
              </w:rPr>
              <w:t>One adult with at least one child</w:t>
            </w:r>
          </w:p>
        </w:tc>
        <w:tc>
          <w:tcPr>
            <w:tcW w:w="524" w:type="pct"/>
            <w:hideMark/>
          </w:tcPr>
          <w:p w:rsidR="004062F8" w:rsidRPr="004062F8" w:rsidRDefault="004062F8" w:rsidP="00CF72A1">
            <w:pPr>
              <w:pStyle w:val="Compact"/>
              <w:jc w:val="center"/>
              <w:rPr>
                <w:rFonts w:ascii="Times New Roman" w:hAnsi="Times New Roman" w:cs="Times New Roman"/>
                <w:sz w:val="22"/>
              </w:rPr>
            </w:pPr>
            <w:r w:rsidRPr="004062F8">
              <w:rPr>
                <w:rFonts w:ascii="Times New Roman" w:hAnsi="Times New Roman" w:cs="Times New Roman"/>
                <w:sz w:val="22"/>
              </w:rPr>
              <w:t>-0.10</w:t>
            </w:r>
          </w:p>
        </w:tc>
        <w:tc>
          <w:tcPr>
            <w:tcW w:w="964" w:type="pct"/>
            <w:hideMark/>
          </w:tcPr>
          <w:p w:rsidR="004062F8" w:rsidRPr="004062F8" w:rsidRDefault="004062F8" w:rsidP="00CF72A1">
            <w:pPr>
              <w:pStyle w:val="Compact"/>
              <w:jc w:val="center"/>
              <w:rPr>
                <w:rFonts w:ascii="Times New Roman" w:hAnsi="Times New Roman" w:cs="Times New Roman"/>
                <w:sz w:val="22"/>
              </w:rPr>
            </w:pPr>
            <w:r w:rsidRPr="004062F8">
              <w:rPr>
                <w:rFonts w:ascii="Times New Roman" w:hAnsi="Times New Roman" w:cs="Times New Roman"/>
                <w:sz w:val="22"/>
              </w:rPr>
              <w:t>-0.51, 0.31</w:t>
            </w:r>
          </w:p>
        </w:tc>
        <w:tc>
          <w:tcPr>
            <w:tcW w:w="708" w:type="pct"/>
            <w:hideMark/>
          </w:tcPr>
          <w:p w:rsidR="004062F8" w:rsidRPr="004062F8" w:rsidRDefault="004062F8" w:rsidP="00CF72A1">
            <w:pPr>
              <w:pStyle w:val="Compact"/>
              <w:jc w:val="center"/>
              <w:rPr>
                <w:rFonts w:ascii="Times New Roman" w:hAnsi="Times New Roman" w:cs="Times New Roman"/>
                <w:sz w:val="22"/>
              </w:rPr>
            </w:pPr>
            <w:r w:rsidRPr="004062F8">
              <w:rPr>
                <w:rFonts w:ascii="Times New Roman" w:hAnsi="Times New Roman" w:cs="Times New Roman"/>
                <w:sz w:val="22"/>
              </w:rPr>
              <w:t>0.6</w:t>
            </w:r>
          </w:p>
        </w:tc>
      </w:tr>
      <w:tr w:rsidR="004062F8" w:rsidRPr="004062F8" w:rsidTr="00CF72A1">
        <w:tc>
          <w:tcPr>
            <w:tcW w:w="2804" w:type="pct"/>
            <w:hideMark/>
          </w:tcPr>
          <w:p w:rsidR="004062F8" w:rsidRPr="004062F8" w:rsidRDefault="004062F8" w:rsidP="00CF72A1">
            <w:pPr>
              <w:pStyle w:val="Compact"/>
              <w:rPr>
                <w:rFonts w:ascii="Times New Roman" w:hAnsi="Times New Roman" w:cs="Times New Roman"/>
                <w:sz w:val="22"/>
              </w:rPr>
            </w:pPr>
            <w:r w:rsidRPr="004062F8">
              <w:rPr>
                <w:rFonts w:ascii="Times New Roman" w:hAnsi="Times New Roman" w:cs="Times New Roman"/>
                <w:sz w:val="22"/>
              </w:rPr>
              <w:t xml:space="preserve">Multiple adults </w:t>
            </w:r>
          </w:p>
        </w:tc>
        <w:tc>
          <w:tcPr>
            <w:tcW w:w="524" w:type="pct"/>
            <w:hideMark/>
          </w:tcPr>
          <w:p w:rsidR="004062F8" w:rsidRPr="004062F8" w:rsidRDefault="004062F8" w:rsidP="00CF72A1">
            <w:pPr>
              <w:pStyle w:val="Compac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062F8">
              <w:rPr>
                <w:rFonts w:ascii="Times New Roman" w:hAnsi="Times New Roman" w:cs="Times New Roman"/>
                <w:b/>
                <w:sz w:val="22"/>
              </w:rPr>
              <w:t>0.33</w:t>
            </w:r>
          </w:p>
        </w:tc>
        <w:tc>
          <w:tcPr>
            <w:tcW w:w="964" w:type="pct"/>
            <w:hideMark/>
          </w:tcPr>
          <w:p w:rsidR="004062F8" w:rsidRPr="004062F8" w:rsidRDefault="004062F8" w:rsidP="00CF72A1">
            <w:pPr>
              <w:pStyle w:val="Compac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062F8">
              <w:rPr>
                <w:rFonts w:ascii="Times New Roman" w:hAnsi="Times New Roman" w:cs="Times New Roman"/>
                <w:b/>
                <w:sz w:val="22"/>
              </w:rPr>
              <w:t>0.11, 0.55</w:t>
            </w:r>
          </w:p>
        </w:tc>
        <w:tc>
          <w:tcPr>
            <w:tcW w:w="708" w:type="pct"/>
            <w:hideMark/>
          </w:tcPr>
          <w:p w:rsidR="004062F8" w:rsidRPr="004062F8" w:rsidRDefault="004062F8" w:rsidP="00CF72A1">
            <w:pPr>
              <w:pStyle w:val="Compac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062F8">
              <w:rPr>
                <w:rFonts w:ascii="Times New Roman" w:hAnsi="Times New Roman" w:cs="Times New Roman"/>
                <w:b/>
                <w:bCs/>
                <w:sz w:val="22"/>
              </w:rPr>
              <w:t>0.003</w:t>
            </w:r>
          </w:p>
        </w:tc>
      </w:tr>
      <w:tr w:rsidR="004062F8" w:rsidRPr="004062F8" w:rsidTr="00CF72A1">
        <w:tc>
          <w:tcPr>
            <w:tcW w:w="2804" w:type="pct"/>
            <w:tcBorders>
              <w:bottom w:val="single" w:sz="4" w:space="0" w:color="auto"/>
            </w:tcBorders>
            <w:hideMark/>
          </w:tcPr>
          <w:p w:rsidR="004062F8" w:rsidRPr="004062F8" w:rsidRDefault="004062F8" w:rsidP="00CF72A1">
            <w:pPr>
              <w:pStyle w:val="Compact"/>
              <w:rPr>
                <w:rFonts w:ascii="Times New Roman" w:hAnsi="Times New Roman" w:cs="Times New Roman"/>
                <w:sz w:val="22"/>
              </w:rPr>
            </w:pPr>
            <w:r w:rsidRPr="004062F8">
              <w:rPr>
                <w:rFonts w:ascii="Times New Roman" w:hAnsi="Times New Roman" w:cs="Times New Roman"/>
                <w:sz w:val="22"/>
              </w:rPr>
              <w:t>Multiple adults with at least one child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hideMark/>
          </w:tcPr>
          <w:p w:rsidR="004062F8" w:rsidRPr="004062F8" w:rsidRDefault="004062F8" w:rsidP="00CF72A1">
            <w:pPr>
              <w:pStyle w:val="Compact"/>
              <w:jc w:val="center"/>
              <w:rPr>
                <w:rFonts w:ascii="Times New Roman" w:hAnsi="Times New Roman" w:cs="Times New Roman"/>
                <w:sz w:val="22"/>
              </w:rPr>
            </w:pPr>
            <w:r w:rsidRPr="004062F8">
              <w:rPr>
                <w:rFonts w:ascii="Times New Roman" w:hAnsi="Times New Roman" w:cs="Times New Roman"/>
                <w:sz w:val="22"/>
              </w:rPr>
              <w:t>0.10</w:t>
            </w:r>
          </w:p>
        </w:tc>
        <w:tc>
          <w:tcPr>
            <w:tcW w:w="964" w:type="pct"/>
            <w:tcBorders>
              <w:bottom w:val="single" w:sz="4" w:space="0" w:color="auto"/>
            </w:tcBorders>
            <w:hideMark/>
          </w:tcPr>
          <w:p w:rsidR="004062F8" w:rsidRPr="004062F8" w:rsidRDefault="004062F8" w:rsidP="00CF72A1">
            <w:pPr>
              <w:pStyle w:val="Compact"/>
              <w:jc w:val="center"/>
              <w:rPr>
                <w:rFonts w:ascii="Times New Roman" w:hAnsi="Times New Roman" w:cs="Times New Roman"/>
                <w:sz w:val="22"/>
              </w:rPr>
            </w:pPr>
            <w:r w:rsidRPr="004062F8">
              <w:rPr>
                <w:rFonts w:ascii="Times New Roman" w:hAnsi="Times New Roman" w:cs="Times New Roman"/>
                <w:sz w:val="22"/>
              </w:rPr>
              <w:t>-0.15, 0.34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hideMark/>
          </w:tcPr>
          <w:p w:rsidR="004062F8" w:rsidRPr="004062F8" w:rsidRDefault="004062F8" w:rsidP="00CF72A1">
            <w:pPr>
              <w:pStyle w:val="Compact"/>
              <w:jc w:val="center"/>
              <w:rPr>
                <w:rFonts w:ascii="Times New Roman" w:hAnsi="Times New Roman" w:cs="Times New Roman"/>
                <w:sz w:val="22"/>
              </w:rPr>
            </w:pPr>
            <w:r w:rsidRPr="004062F8">
              <w:rPr>
                <w:rFonts w:ascii="Times New Roman" w:hAnsi="Times New Roman" w:cs="Times New Roman"/>
                <w:sz w:val="22"/>
              </w:rPr>
              <w:t>0.4</w:t>
            </w:r>
          </w:p>
        </w:tc>
      </w:tr>
      <w:tr w:rsidR="004062F8" w:rsidRPr="004062F8" w:rsidTr="00CF72A1">
        <w:tc>
          <w:tcPr>
            <w:tcW w:w="280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062F8" w:rsidRPr="004062F8" w:rsidRDefault="004062F8" w:rsidP="00CF72A1">
            <w:pPr>
              <w:pStyle w:val="Compact"/>
              <w:rPr>
                <w:rFonts w:ascii="Times New Roman" w:hAnsi="Times New Roman" w:cs="Times New Roman"/>
                <w:sz w:val="22"/>
              </w:rPr>
            </w:pPr>
            <w:r w:rsidRPr="004062F8">
              <w:rPr>
                <w:rFonts w:ascii="Times New Roman" w:hAnsi="Times New Roman" w:cs="Times New Roman"/>
                <w:b/>
                <w:bCs/>
                <w:sz w:val="22"/>
              </w:rPr>
              <w:t>Income per unit of consumption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</w:tcPr>
          <w:p w:rsidR="004062F8" w:rsidRPr="004062F8" w:rsidRDefault="004062F8" w:rsidP="00CF72A1">
            <w:pPr>
              <w:pStyle w:val="Compac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</w:tcBorders>
          </w:tcPr>
          <w:p w:rsidR="004062F8" w:rsidRPr="004062F8" w:rsidRDefault="004062F8" w:rsidP="00CF72A1">
            <w:pPr>
              <w:pStyle w:val="Compac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062F8" w:rsidRPr="004062F8" w:rsidRDefault="004062F8" w:rsidP="00CF72A1">
            <w:pPr>
              <w:pStyle w:val="Compact"/>
              <w:jc w:val="center"/>
              <w:rPr>
                <w:rFonts w:ascii="Times New Roman" w:hAnsi="Times New Roman" w:cs="Times New Roman"/>
                <w:sz w:val="22"/>
              </w:rPr>
            </w:pPr>
            <w:r w:rsidRPr="004062F8">
              <w:rPr>
                <w:rFonts w:ascii="Times New Roman" w:hAnsi="Times New Roman" w:cs="Times New Roman"/>
                <w:b/>
                <w:bCs/>
                <w:sz w:val="22"/>
              </w:rPr>
              <w:t>&lt;0.001</w:t>
            </w:r>
          </w:p>
        </w:tc>
      </w:tr>
      <w:tr w:rsidR="004062F8" w:rsidRPr="004062F8" w:rsidTr="00CF72A1">
        <w:tc>
          <w:tcPr>
            <w:tcW w:w="2804" w:type="pct"/>
            <w:tcBorders>
              <w:top w:val="single" w:sz="4" w:space="0" w:color="auto"/>
            </w:tcBorders>
            <w:hideMark/>
          </w:tcPr>
          <w:p w:rsidR="004062F8" w:rsidRPr="004062F8" w:rsidRDefault="004062F8" w:rsidP="00CF72A1">
            <w:pPr>
              <w:pStyle w:val="Compact"/>
              <w:rPr>
                <w:rFonts w:ascii="Times New Roman" w:hAnsi="Times New Roman" w:cs="Times New Roman"/>
                <w:sz w:val="22"/>
              </w:rPr>
            </w:pPr>
            <w:r w:rsidRPr="004062F8">
              <w:rPr>
                <w:rFonts w:ascii="Times New Roman" w:hAnsi="Times New Roman" w:cs="Times New Roman"/>
                <w:sz w:val="22"/>
              </w:rPr>
              <w:t>&lt; 1110 €/month</w:t>
            </w:r>
          </w:p>
        </w:tc>
        <w:tc>
          <w:tcPr>
            <w:tcW w:w="524" w:type="pct"/>
            <w:tcBorders>
              <w:top w:val="single" w:sz="4" w:space="0" w:color="auto"/>
            </w:tcBorders>
          </w:tcPr>
          <w:p w:rsidR="004062F8" w:rsidRPr="004062F8" w:rsidRDefault="004062F8" w:rsidP="00CF72A1">
            <w:pPr>
              <w:pStyle w:val="Compac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64" w:type="pct"/>
            <w:tcBorders>
              <w:top w:val="single" w:sz="4" w:space="0" w:color="auto"/>
            </w:tcBorders>
          </w:tcPr>
          <w:p w:rsidR="004062F8" w:rsidRPr="004062F8" w:rsidRDefault="004062F8" w:rsidP="00CF72A1">
            <w:pPr>
              <w:pStyle w:val="Compac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8" w:type="pct"/>
            <w:tcBorders>
              <w:top w:val="single" w:sz="4" w:space="0" w:color="auto"/>
            </w:tcBorders>
          </w:tcPr>
          <w:p w:rsidR="004062F8" w:rsidRPr="004062F8" w:rsidRDefault="004062F8" w:rsidP="00CF72A1">
            <w:pPr>
              <w:pStyle w:val="Compac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062F8" w:rsidRPr="004062F8" w:rsidTr="00CF72A1">
        <w:tc>
          <w:tcPr>
            <w:tcW w:w="2804" w:type="pct"/>
            <w:hideMark/>
          </w:tcPr>
          <w:p w:rsidR="004062F8" w:rsidRPr="004062F8" w:rsidRDefault="004062F8" w:rsidP="00CF72A1">
            <w:pPr>
              <w:pStyle w:val="Compact"/>
              <w:rPr>
                <w:rFonts w:ascii="Times New Roman" w:hAnsi="Times New Roman" w:cs="Times New Roman"/>
                <w:sz w:val="22"/>
              </w:rPr>
            </w:pPr>
            <w:r w:rsidRPr="004062F8">
              <w:rPr>
                <w:rFonts w:ascii="Times New Roman" w:hAnsi="Times New Roman" w:cs="Times New Roman"/>
                <w:sz w:val="22"/>
              </w:rPr>
              <w:t>1110-2000 €/month</w:t>
            </w:r>
          </w:p>
        </w:tc>
        <w:tc>
          <w:tcPr>
            <w:tcW w:w="524" w:type="pct"/>
            <w:hideMark/>
          </w:tcPr>
          <w:p w:rsidR="004062F8" w:rsidRPr="004062F8" w:rsidRDefault="004062F8" w:rsidP="00CF72A1">
            <w:pPr>
              <w:pStyle w:val="Compac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062F8">
              <w:rPr>
                <w:rFonts w:ascii="Times New Roman" w:hAnsi="Times New Roman" w:cs="Times New Roman"/>
                <w:b/>
                <w:sz w:val="22"/>
              </w:rPr>
              <w:t>0.34</w:t>
            </w:r>
          </w:p>
        </w:tc>
        <w:tc>
          <w:tcPr>
            <w:tcW w:w="964" w:type="pct"/>
            <w:hideMark/>
          </w:tcPr>
          <w:p w:rsidR="004062F8" w:rsidRPr="004062F8" w:rsidRDefault="004062F8" w:rsidP="00CF72A1">
            <w:pPr>
              <w:pStyle w:val="Compac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062F8">
              <w:rPr>
                <w:rFonts w:ascii="Times New Roman" w:hAnsi="Times New Roman" w:cs="Times New Roman"/>
                <w:b/>
                <w:sz w:val="22"/>
              </w:rPr>
              <w:t>0.11, 0.56</w:t>
            </w:r>
          </w:p>
        </w:tc>
        <w:tc>
          <w:tcPr>
            <w:tcW w:w="708" w:type="pct"/>
            <w:hideMark/>
          </w:tcPr>
          <w:p w:rsidR="004062F8" w:rsidRPr="004062F8" w:rsidRDefault="004062F8" w:rsidP="00CF72A1">
            <w:pPr>
              <w:pStyle w:val="Compac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062F8">
              <w:rPr>
                <w:rFonts w:ascii="Times New Roman" w:hAnsi="Times New Roman" w:cs="Times New Roman"/>
                <w:b/>
                <w:bCs/>
                <w:sz w:val="22"/>
              </w:rPr>
              <w:t>0.004</w:t>
            </w:r>
          </w:p>
        </w:tc>
      </w:tr>
      <w:tr w:rsidR="004062F8" w:rsidRPr="004062F8" w:rsidTr="00CF72A1">
        <w:tc>
          <w:tcPr>
            <w:tcW w:w="2804" w:type="pct"/>
            <w:hideMark/>
          </w:tcPr>
          <w:p w:rsidR="004062F8" w:rsidRPr="004062F8" w:rsidRDefault="004062F8" w:rsidP="00CF72A1">
            <w:pPr>
              <w:pStyle w:val="Compact"/>
              <w:rPr>
                <w:rFonts w:ascii="Times New Roman" w:hAnsi="Times New Roman" w:cs="Times New Roman"/>
                <w:sz w:val="22"/>
              </w:rPr>
            </w:pPr>
            <w:r w:rsidRPr="004062F8">
              <w:rPr>
                <w:rFonts w:ascii="Times New Roman" w:hAnsi="Times New Roman" w:cs="Times New Roman"/>
                <w:sz w:val="22"/>
              </w:rPr>
              <w:t>&gt; 2000 €/month</w:t>
            </w:r>
          </w:p>
        </w:tc>
        <w:tc>
          <w:tcPr>
            <w:tcW w:w="524" w:type="pct"/>
            <w:hideMark/>
          </w:tcPr>
          <w:p w:rsidR="004062F8" w:rsidRPr="004062F8" w:rsidRDefault="004062F8" w:rsidP="00CF72A1">
            <w:pPr>
              <w:pStyle w:val="Compac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062F8">
              <w:rPr>
                <w:rFonts w:ascii="Times New Roman" w:hAnsi="Times New Roman" w:cs="Times New Roman"/>
                <w:b/>
                <w:sz w:val="22"/>
              </w:rPr>
              <w:t>0.47</w:t>
            </w:r>
          </w:p>
        </w:tc>
        <w:tc>
          <w:tcPr>
            <w:tcW w:w="964" w:type="pct"/>
            <w:hideMark/>
          </w:tcPr>
          <w:p w:rsidR="004062F8" w:rsidRPr="004062F8" w:rsidRDefault="004062F8" w:rsidP="00CF72A1">
            <w:pPr>
              <w:pStyle w:val="Compac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062F8">
              <w:rPr>
                <w:rFonts w:ascii="Times New Roman" w:hAnsi="Times New Roman" w:cs="Times New Roman"/>
                <w:b/>
                <w:sz w:val="22"/>
              </w:rPr>
              <w:t>0.24, 0.70</w:t>
            </w:r>
          </w:p>
        </w:tc>
        <w:tc>
          <w:tcPr>
            <w:tcW w:w="708" w:type="pct"/>
            <w:hideMark/>
          </w:tcPr>
          <w:p w:rsidR="004062F8" w:rsidRPr="004062F8" w:rsidRDefault="004062F8" w:rsidP="00CF72A1">
            <w:pPr>
              <w:pStyle w:val="Compac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062F8">
              <w:rPr>
                <w:rFonts w:ascii="Times New Roman" w:hAnsi="Times New Roman" w:cs="Times New Roman"/>
                <w:b/>
                <w:bCs/>
                <w:sz w:val="22"/>
              </w:rPr>
              <w:t>&lt;0.001</w:t>
            </w:r>
          </w:p>
        </w:tc>
      </w:tr>
      <w:tr w:rsidR="004062F8" w:rsidRPr="004062F8" w:rsidTr="00CF72A1">
        <w:tc>
          <w:tcPr>
            <w:tcW w:w="2804" w:type="pct"/>
            <w:tcBorders>
              <w:bottom w:val="single" w:sz="4" w:space="0" w:color="auto"/>
            </w:tcBorders>
            <w:hideMark/>
          </w:tcPr>
          <w:p w:rsidR="004062F8" w:rsidRPr="004062F8" w:rsidRDefault="004062F8" w:rsidP="00CF72A1">
            <w:pPr>
              <w:pStyle w:val="Compact"/>
              <w:rPr>
                <w:rFonts w:ascii="Times New Roman" w:hAnsi="Times New Roman" w:cs="Times New Roman"/>
                <w:sz w:val="22"/>
              </w:rPr>
            </w:pPr>
            <w:r w:rsidRPr="004062F8">
              <w:rPr>
                <w:rFonts w:ascii="Times New Roman" w:hAnsi="Times New Roman" w:cs="Times New Roman"/>
                <w:sz w:val="22"/>
              </w:rPr>
              <w:t>Does not wish to respond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hideMark/>
          </w:tcPr>
          <w:p w:rsidR="004062F8" w:rsidRPr="004062F8" w:rsidRDefault="004062F8" w:rsidP="00CF72A1">
            <w:pPr>
              <w:pStyle w:val="Compac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062F8">
              <w:rPr>
                <w:rFonts w:ascii="Times New Roman" w:hAnsi="Times New Roman" w:cs="Times New Roman"/>
                <w:b/>
                <w:sz w:val="22"/>
              </w:rPr>
              <w:t>0.74</w:t>
            </w:r>
          </w:p>
        </w:tc>
        <w:tc>
          <w:tcPr>
            <w:tcW w:w="964" w:type="pct"/>
            <w:tcBorders>
              <w:bottom w:val="single" w:sz="4" w:space="0" w:color="auto"/>
            </w:tcBorders>
            <w:hideMark/>
          </w:tcPr>
          <w:p w:rsidR="004062F8" w:rsidRPr="004062F8" w:rsidRDefault="004062F8" w:rsidP="00CF72A1">
            <w:pPr>
              <w:pStyle w:val="Compac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062F8">
              <w:rPr>
                <w:rFonts w:ascii="Times New Roman" w:hAnsi="Times New Roman" w:cs="Times New Roman"/>
                <w:b/>
                <w:sz w:val="22"/>
              </w:rPr>
              <w:t>0.33, 1.1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hideMark/>
          </w:tcPr>
          <w:p w:rsidR="004062F8" w:rsidRPr="004062F8" w:rsidRDefault="004062F8" w:rsidP="00CF72A1">
            <w:pPr>
              <w:pStyle w:val="Compac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062F8">
              <w:rPr>
                <w:rFonts w:ascii="Times New Roman" w:hAnsi="Times New Roman" w:cs="Times New Roman"/>
                <w:b/>
                <w:bCs/>
                <w:sz w:val="22"/>
              </w:rPr>
              <w:t>&lt;0.001</w:t>
            </w:r>
          </w:p>
        </w:tc>
      </w:tr>
      <w:tr w:rsidR="004062F8" w:rsidRPr="004062F8" w:rsidTr="00CF72A1">
        <w:tc>
          <w:tcPr>
            <w:tcW w:w="280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062F8" w:rsidRPr="004062F8" w:rsidRDefault="004062F8" w:rsidP="00CF72A1">
            <w:pPr>
              <w:pStyle w:val="Compact"/>
              <w:rPr>
                <w:rFonts w:ascii="Times New Roman" w:hAnsi="Times New Roman" w:cs="Times New Roman"/>
                <w:sz w:val="22"/>
              </w:rPr>
            </w:pPr>
            <w:r w:rsidRPr="004062F8">
              <w:rPr>
                <w:rFonts w:ascii="Times New Roman" w:hAnsi="Times New Roman" w:cs="Times New Roman"/>
                <w:b/>
                <w:bCs/>
                <w:sz w:val="22"/>
              </w:rPr>
              <w:t>Age of household head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</w:tcPr>
          <w:p w:rsidR="004062F8" w:rsidRPr="004062F8" w:rsidRDefault="004062F8" w:rsidP="00CF72A1">
            <w:pPr>
              <w:pStyle w:val="Compac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</w:tcBorders>
          </w:tcPr>
          <w:p w:rsidR="004062F8" w:rsidRPr="004062F8" w:rsidRDefault="004062F8" w:rsidP="00CF72A1">
            <w:pPr>
              <w:pStyle w:val="Compac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062F8" w:rsidRPr="004062F8" w:rsidRDefault="004062F8" w:rsidP="00CF72A1">
            <w:pPr>
              <w:pStyle w:val="Compact"/>
              <w:jc w:val="center"/>
              <w:rPr>
                <w:rFonts w:ascii="Times New Roman" w:hAnsi="Times New Roman" w:cs="Times New Roman"/>
                <w:sz w:val="22"/>
              </w:rPr>
            </w:pPr>
            <w:r w:rsidRPr="004062F8">
              <w:rPr>
                <w:rFonts w:ascii="Times New Roman" w:hAnsi="Times New Roman" w:cs="Times New Roman"/>
                <w:b/>
                <w:bCs/>
                <w:sz w:val="22"/>
              </w:rPr>
              <w:t>&lt;0.001</w:t>
            </w:r>
          </w:p>
        </w:tc>
      </w:tr>
      <w:tr w:rsidR="004062F8" w:rsidRPr="004062F8" w:rsidTr="00CF72A1">
        <w:tc>
          <w:tcPr>
            <w:tcW w:w="2804" w:type="pct"/>
            <w:tcBorders>
              <w:top w:val="single" w:sz="4" w:space="0" w:color="auto"/>
            </w:tcBorders>
            <w:hideMark/>
          </w:tcPr>
          <w:p w:rsidR="004062F8" w:rsidRPr="004062F8" w:rsidRDefault="004062F8" w:rsidP="00CF72A1">
            <w:pPr>
              <w:pStyle w:val="Compact"/>
              <w:rPr>
                <w:rFonts w:ascii="Times New Roman" w:hAnsi="Times New Roman" w:cs="Times New Roman"/>
                <w:sz w:val="22"/>
              </w:rPr>
            </w:pPr>
            <w:r w:rsidRPr="004062F8">
              <w:rPr>
                <w:rFonts w:ascii="Times New Roman" w:hAnsi="Times New Roman" w:cs="Times New Roman"/>
                <w:sz w:val="22"/>
              </w:rPr>
              <w:t>&lt; 30 years</w:t>
            </w:r>
          </w:p>
        </w:tc>
        <w:tc>
          <w:tcPr>
            <w:tcW w:w="524" w:type="pct"/>
            <w:tcBorders>
              <w:top w:val="single" w:sz="4" w:space="0" w:color="auto"/>
            </w:tcBorders>
          </w:tcPr>
          <w:p w:rsidR="004062F8" w:rsidRPr="004062F8" w:rsidRDefault="004062F8" w:rsidP="00CF72A1">
            <w:pPr>
              <w:pStyle w:val="Compac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64" w:type="pct"/>
            <w:tcBorders>
              <w:top w:val="single" w:sz="4" w:space="0" w:color="auto"/>
            </w:tcBorders>
          </w:tcPr>
          <w:p w:rsidR="004062F8" w:rsidRPr="004062F8" w:rsidRDefault="004062F8" w:rsidP="00CF72A1">
            <w:pPr>
              <w:pStyle w:val="Compac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8" w:type="pct"/>
            <w:tcBorders>
              <w:top w:val="single" w:sz="4" w:space="0" w:color="auto"/>
            </w:tcBorders>
          </w:tcPr>
          <w:p w:rsidR="004062F8" w:rsidRPr="004062F8" w:rsidRDefault="004062F8" w:rsidP="00CF72A1">
            <w:pPr>
              <w:pStyle w:val="Compac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062F8" w:rsidRPr="004062F8" w:rsidTr="00CF72A1">
        <w:tc>
          <w:tcPr>
            <w:tcW w:w="2804" w:type="pct"/>
            <w:hideMark/>
          </w:tcPr>
          <w:p w:rsidR="004062F8" w:rsidRPr="004062F8" w:rsidRDefault="004062F8" w:rsidP="00CF72A1">
            <w:pPr>
              <w:pStyle w:val="Compact"/>
              <w:rPr>
                <w:rFonts w:ascii="Times New Roman" w:hAnsi="Times New Roman" w:cs="Times New Roman"/>
                <w:sz w:val="22"/>
              </w:rPr>
            </w:pPr>
            <w:r w:rsidRPr="004062F8">
              <w:rPr>
                <w:rFonts w:ascii="Times New Roman" w:hAnsi="Times New Roman" w:cs="Times New Roman"/>
                <w:sz w:val="22"/>
              </w:rPr>
              <w:t>30-50 years</w:t>
            </w:r>
          </w:p>
        </w:tc>
        <w:tc>
          <w:tcPr>
            <w:tcW w:w="524" w:type="pct"/>
            <w:hideMark/>
          </w:tcPr>
          <w:p w:rsidR="004062F8" w:rsidRPr="004062F8" w:rsidRDefault="004062F8" w:rsidP="00CF72A1">
            <w:pPr>
              <w:pStyle w:val="Compac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062F8">
              <w:rPr>
                <w:rFonts w:ascii="Times New Roman" w:hAnsi="Times New Roman" w:cs="Times New Roman"/>
                <w:b/>
                <w:sz w:val="22"/>
              </w:rPr>
              <w:t>0.39</w:t>
            </w:r>
          </w:p>
        </w:tc>
        <w:tc>
          <w:tcPr>
            <w:tcW w:w="964" w:type="pct"/>
            <w:hideMark/>
          </w:tcPr>
          <w:p w:rsidR="004062F8" w:rsidRPr="004062F8" w:rsidRDefault="004062F8" w:rsidP="00CF72A1">
            <w:pPr>
              <w:pStyle w:val="Compac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062F8">
              <w:rPr>
                <w:rFonts w:ascii="Times New Roman" w:hAnsi="Times New Roman" w:cs="Times New Roman"/>
                <w:b/>
                <w:sz w:val="22"/>
              </w:rPr>
              <w:t>0.14, 0.64</w:t>
            </w:r>
          </w:p>
        </w:tc>
        <w:tc>
          <w:tcPr>
            <w:tcW w:w="708" w:type="pct"/>
            <w:hideMark/>
          </w:tcPr>
          <w:p w:rsidR="004062F8" w:rsidRPr="004062F8" w:rsidRDefault="004062F8" w:rsidP="00CF72A1">
            <w:pPr>
              <w:pStyle w:val="Compac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062F8">
              <w:rPr>
                <w:rFonts w:ascii="Times New Roman" w:hAnsi="Times New Roman" w:cs="Times New Roman"/>
                <w:b/>
                <w:bCs/>
                <w:sz w:val="22"/>
              </w:rPr>
              <w:t>0.003</w:t>
            </w:r>
          </w:p>
        </w:tc>
      </w:tr>
      <w:tr w:rsidR="004062F8" w:rsidRPr="004062F8" w:rsidTr="00CF72A1">
        <w:tc>
          <w:tcPr>
            <w:tcW w:w="2804" w:type="pct"/>
            <w:tcBorders>
              <w:bottom w:val="single" w:sz="4" w:space="0" w:color="auto"/>
            </w:tcBorders>
            <w:hideMark/>
          </w:tcPr>
          <w:p w:rsidR="004062F8" w:rsidRPr="004062F8" w:rsidRDefault="004062F8" w:rsidP="00CF72A1">
            <w:pPr>
              <w:pStyle w:val="Compact"/>
              <w:rPr>
                <w:rFonts w:ascii="Times New Roman" w:hAnsi="Times New Roman" w:cs="Times New Roman"/>
                <w:sz w:val="22"/>
              </w:rPr>
            </w:pPr>
            <w:r w:rsidRPr="004062F8">
              <w:rPr>
                <w:rFonts w:ascii="Times New Roman" w:hAnsi="Times New Roman" w:cs="Times New Roman"/>
                <w:sz w:val="22"/>
              </w:rPr>
              <w:t>&gt; 50 years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hideMark/>
          </w:tcPr>
          <w:p w:rsidR="004062F8" w:rsidRPr="004062F8" w:rsidRDefault="004062F8" w:rsidP="00CF72A1">
            <w:pPr>
              <w:pStyle w:val="Compac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062F8">
              <w:rPr>
                <w:rFonts w:ascii="Times New Roman" w:hAnsi="Times New Roman" w:cs="Times New Roman"/>
                <w:b/>
                <w:sz w:val="22"/>
              </w:rPr>
              <w:t>0.82</w:t>
            </w:r>
          </w:p>
        </w:tc>
        <w:tc>
          <w:tcPr>
            <w:tcW w:w="964" w:type="pct"/>
            <w:tcBorders>
              <w:bottom w:val="single" w:sz="4" w:space="0" w:color="auto"/>
            </w:tcBorders>
            <w:hideMark/>
          </w:tcPr>
          <w:p w:rsidR="004062F8" w:rsidRPr="004062F8" w:rsidRDefault="004062F8" w:rsidP="00CF72A1">
            <w:pPr>
              <w:pStyle w:val="Compac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062F8">
              <w:rPr>
                <w:rFonts w:ascii="Times New Roman" w:hAnsi="Times New Roman" w:cs="Times New Roman"/>
                <w:b/>
                <w:sz w:val="22"/>
              </w:rPr>
              <w:t>0.56, 1.1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hideMark/>
          </w:tcPr>
          <w:p w:rsidR="004062F8" w:rsidRPr="004062F8" w:rsidRDefault="004062F8" w:rsidP="00CF72A1">
            <w:pPr>
              <w:pStyle w:val="Compac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062F8">
              <w:rPr>
                <w:rFonts w:ascii="Times New Roman" w:hAnsi="Times New Roman" w:cs="Times New Roman"/>
                <w:b/>
                <w:bCs/>
                <w:sz w:val="22"/>
              </w:rPr>
              <w:t>&lt;0.001</w:t>
            </w:r>
          </w:p>
        </w:tc>
      </w:tr>
    </w:tbl>
    <w:p w:rsidR="00582B4C" w:rsidRDefault="008C3A65">
      <w:bookmarkStart w:id="0" w:name="_GoBack"/>
      <w:bookmarkEnd w:id="0"/>
    </w:p>
    <w:sectPr w:rsidR="00582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F8"/>
    <w:rsid w:val="004062F8"/>
    <w:rsid w:val="005432F4"/>
    <w:rsid w:val="008C3A65"/>
    <w:rsid w:val="008D23CF"/>
    <w:rsid w:val="00930A9A"/>
    <w:rsid w:val="00C9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798C8"/>
  <w15:chartTrackingRefBased/>
  <w15:docId w15:val="{8703D61A-4C57-4047-8372-40928B1B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2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mpact">
    <w:name w:val="Compact"/>
    <w:basedOn w:val="Corpsdetexte"/>
    <w:qFormat/>
    <w:rsid w:val="004062F8"/>
    <w:pPr>
      <w:spacing w:before="36" w:after="36" w:line="240" w:lineRule="auto"/>
    </w:pPr>
    <w:rPr>
      <w:sz w:val="24"/>
      <w:szCs w:val="24"/>
      <w:lang w:val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062F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06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451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RECCHIA</dc:creator>
  <cp:keywords/>
  <dc:description/>
  <cp:lastModifiedBy>Daisy RECCHIA</cp:lastModifiedBy>
  <cp:revision>5</cp:revision>
  <dcterms:created xsi:type="dcterms:W3CDTF">2022-01-12T16:15:00Z</dcterms:created>
  <dcterms:modified xsi:type="dcterms:W3CDTF">2022-01-12T16:27:00Z</dcterms:modified>
</cp:coreProperties>
</file>