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D" w:rsidRPr="00D47151" w:rsidRDefault="00F2614D" w:rsidP="00F2614D">
      <w:pPr>
        <w:pStyle w:val="Caption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proofErr w:type="gramStart"/>
      <w:r w:rsidRPr="00D471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S3 Table.</w:t>
      </w:r>
      <w:proofErr w:type="gramEnd"/>
      <w:r w:rsidRPr="00D471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Symptoms of the patients and their vital signs at presentation, stratified by Cryptococcal species. </w:t>
      </w:r>
    </w:p>
    <w:tbl>
      <w:tblPr>
        <w:tblStyle w:val="TableGrid"/>
        <w:tblW w:w="0" w:type="auto"/>
        <w:tblInd w:w="-5" w:type="dxa"/>
        <w:tblLook w:val="04A0"/>
      </w:tblPr>
      <w:tblGrid>
        <w:gridCol w:w="4074"/>
        <w:gridCol w:w="1814"/>
        <w:gridCol w:w="2254"/>
        <w:gridCol w:w="636"/>
      </w:tblGrid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C. gattii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D4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n=15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C. neoformans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n=17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Dyspnoea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3/11 (27%)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2/6 (33%)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Cough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6/11 (55%)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3/6 (50%)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Pleurisy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3/11 (27%)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1/6 (17%)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Headache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11/13 (85%)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13/15 (87%)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Photophobia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3/13 (23%)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3/15 (20%)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Meningism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6/13 (46%)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7/15 (47%)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Glasgow Coma Scale score 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15 (14-15)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15 (10-15)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Focal neurology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8/13 (62%)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7/15 (47%)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Seizure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b 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2/13 (15%)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2/15 (13%)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Myalgias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1/15 (7%)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6/17 (35%)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Sweats and fevers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9/15 (60%)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7/17 (41%)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 loss / Nausea / Vomiting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10/15 (67%)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10/17 (59%)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Heart rate (beats/minute)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73 (61-88)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82 (75-90)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Systolic blood pressure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(mmHg)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133 (118-162)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130 (110-155)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Oxygen saturations on room air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(%)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98 (97-100)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99 (98-100)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Respiratory rate (breaths/minute)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18 (18-20)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16 (16-20)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Temperature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(◦C)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7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37.0 (36.7-38.0)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36.7 (36.5-37.0)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F2614D" w:rsidRPr="00D47151" w:rsidRDefault="00F2614D" w:rsidP="00F2614D">
      <w:pPr>
        <w:pStyle w:val="Caption"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proofErr w:type="spellStart"/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>a</w:t>
      </w:r>
      <w:proofErr w:type="spellEnd"/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 xml:space="preserve">  </w:t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Among the 17 patients with lung involvement in whom the cryptococcus could be speciated</w:t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 xml:space="preserve">b  </w:t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Among the 28 patients with CNS involvement in whom the cryptococcus could be speciated</w:t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perscript"/>
        </w:rPr>
        <w:t xml:space="preserve">c </w:t>
      </w:r>
      <w:r w:rsidRPr="00D4715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Symptoms and signs at presentation among all 32 patients in whom speciation was performed.</w:t>
      </w:r>
    </w:p>
    <w:p w:rsidR="00F2614D" w:rsidRPr="00D47151" w:rsidRDefault="00F2614D" w:rsidP="00F26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151">
        <w:rPr>
          <w:rFonts w:ascii="Times New Roman" w:hAnsi="Times New Roman" w:cs="Times New Roman"/>
          <w:sz w:val="20"/>
          <w:szCs w:val="20"/>
        </w:rPr>
        <w:t xml:space="preserve">Data presented as </w:t>
      </w:r>
      <w:r>
        <w:rPr>
          <w:rFonts w:ascii="Times New Roman" w:hAnsi="Times New Roman" w:cs="Times New Roman"/>
          <w:sz w:val="20"/>
          <w:szCs w:val="20"/>
        </w:rPr>
        <w:t xml:space="preserve">absolute number (%) or </w:t>
      </w:r>
      <w:r w:rsidRPr="00D47151">
        <w:rPr>
          <w:rFonts w:ascii="Times New Roman" w:hAnsi="Times New Roman" w:cs="Times New Roman"/>
          <w:sz w:val="20"/>
          <w:szCs w:val="20"/>
        </w:rPr>
        <w:t>median (</w:t>
      </w:r>
      <w:r>
        <w:rPr>
          <w:rFonts w:ascii="Times New Roman" w:hAnsi="Times New Roman" w:cs="Times New Roman"/>
          <w:sz w:val="20"/>
          <w:szCs w:val="20"/>
        </w:rPr>
        <w:t>IQR</w:t>
      </w:r>
      <w:r w:rsidRPr="00D4715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2614D" w:rsidRPr="00535DFC" w:rsidRDefault="00F2614D" w:rsidP="00F2614D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47151">
        <w:rPr>
          <w:rFonts w:ascii="Times New Roman" w:hAnsi="Times New Roman" w:cs="Times New Roman"/>
          <w:sz w:val="20"/>
          <w:szCs w:val="20"/>
        </w:rPr>
        <w:t xml:space="preserve">Denominator is determined by site of infection i.e. </w:t>
      </w:r>
      <w:r w:rsidRPr="00D47151">
        <w:rPr>
          <w:rFonts w:ascii="Times New Roman" w:hAnsi="Times New Roman" w:cs="Times New Roman"/>
          <w:i/>
          <w:iCs/>
          <w:sz w:val="20"/>
          <w:szCs w:val="20"/>
        </w:rPr>
        <w:t>C. gattii</w:t>
      </w:r>
      <w:r w:rsidRPr="00D47151">
        <w:rPr>
          <w:rFonts w:ascii="Times New Roman" w:hAnsi="Times New Roman" w:cs="Times New Roman"/>
          <w:sz w:val="20"/>
          <w:szCs w:val="20"/>
        </w:rPr>
        <w:t xml:space="preserve"> patients: 13 with cerebral involvement, 11 with pulmonary involvement; </w:t>
      </w:r>
      <w:r w:rsidRPr="00D47151">
        <w:rPr>
          <w:rFonts w:ascii="Times New Roman" w:hAnsi="Times New Roman" w:cs="Times New Roman"/>
          <w:i/>
          <w:iCs/>
          <w:sz w:val="20"/>
          <w:szCs w:val="20"/>
        </w:rPr>
        <w:t>C. neoformans</w:t>
      </w:r>
      <w:r w:rsidRPr="00D47151">
        <w:rPr>
          <w:rFonts w:ascii="Times New Roman" w:hAnsi="Times New Roman" w:cs="Times New Roman"/>
          <w:sz w:val="20"/>
          <w:szCs w:val="20"/>
        </w:rPr>
        <w:t>: 15 with cerebral involvement, 6 with pulmonary involvement.</w:t>
      </w:r>
    </w:p>
    <w:p w:rsidR="00F2614D" w:rsidRDefault="00F2614D" w:rsidP="00F2614D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614D" w:rsidRDefault="00F2614D" w:rsidP="00F261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14D" w:rsidRDefault="00F2614D" w:rsidP="00F261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14D" w:rsidRDefault="00F2614D" w:rsidP="00F261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614D" w:rsidSect="00BC46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614D"/>
    <w:rsid w:val="001320C6"/>
    <w:rsid w:val="001705FE"/>
    <w:rsid w:val="0043482A"/>
    <w:rsid w:val="004D1A6A"/>
    <w:rsid w:val="00A71786"/>
    <w:rsid w:val="00A933BD"/>
    <w:rsid w:val="00BC4623"/>
    <w:rsid w:val="00C6771A"/>
    <w:rsid w:val="00F2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261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NIRAJAN</cp:lastModifiedBy>
  <cp:revision>2</cp:revision>
  <dcterms:created xsi:type="dcterms:W3CDTF">2022-03-23T23:28:00Z</dcterms:created>
  <dcterms:modified xsi:type="dcterms:W3CDTF">2022-03-23T23:28:00Z</dcterms:modified>
</cp:coreProperties>
</file>