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5590" w14:textId="77777777" w:rsidR="004129AB" w:rsidRPr="00196CFF" w:rsidRDefault="004129AB" w:rsidP="004129AB">
      <w:pPr>
        <w:pStyle w:val="Heading2"/>
        <w:rPr>
          <w:color w:val="auto"/>
        </w:rPr>
      </w:pPr>
      <w:bookmarkStart w:id="0" w:name="_GoBack"/>
      <w:r w:rsidRPr="00196CFF">
        <w:rPr>
          <w:color w:val="auto"/>
        </w:rPr>
        <w:t>S8 Appendix - Network visualizations for networks based on the number of payments</w:t>
      </w:r>
    </w:p>
    <w:p w14:paraId="6BFA6627" w14:textId="77777777" w:rsidR="004129AB" w:rsidRPr="00196CFF" w:rsidRDefault="004129AB" w:rsidP="004129AB">
      <w:pPr>
        <w:jc w:val="both"/>
        <w:rPr>
          <w:lang w:val="en-GB"/>
        </w:rPr>
      </w:pPr>
    </w:p>
    <w:p w14:paraId="002DD54A" w14:textId="77777777" w:rsidR="004129AB" w:rsidRPr="00196CFF" w:rsidRDefault="004129AB" w:rsidP="004129AB">
      <w:pPr>
        <w:jc w:val="both"/>
        <w:rPr>
          <w:lang w:val="en-GB"/>
        </w:rPr>
      </w:pPr>
    </w:p>
    <w:p w14:paraId="795C39BE" w14:textId="77777777" w:rsidR="004129AB" w:rsidRPr="00196CFF" w:rsidRDefault="004129AB" w:rsidP="004129AB">
      <w:pPr>
        <w:keepNext/>
        <w:jc w:val="both"/>
        <w:rPr>
          <w:lang w:val="en-GB"/>
        </w:rPr>
      </w:pPr>
      <w:r w:rsidRPr="00196CFF">
        <w:rPr>
          <w:noProof/>
          <w:lang w:val="en-US"/>
        </w:rPr>
        <w:drawing>
          <wp:inline distT="0" distB="0" distL="0" distR="0" wp14:anchorId="05A8FD81" wp14:editId="3F12027F">
            <wp:extent cx="6111217" cy="4318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195" cy="43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2143" w14:textId="77777777" w:rsidR="004129AB" w:rsidRPr="00196CFF" w:rsidRDefault="004129AB" w:rsidP="004129AB">
      <w:pPr>
        <w:pStyle w:val="Caption"/>
        <w:jc w:val="both"/>
        <w:rPr>
          <w:color w:val="auto"/>
          <w:lang w:val="en-GB"/>
        </w:rPr>
      </w:pPr>
      <w:r w:rsidRPr="00196CFF">
        <w:rPr>
          <w:color w:val="auto"/>
          <w:lang w:val="en-GB"/>
        </w:rPr>
        <w:t>Notes: a) network of all payments; b) network of over 1 payment per surgery; c) network of over 5 payments per surgery; d) network of over 10 payments per surgery. Figures a-d shows the visualisation of networks based on the number of payments, created in Gephi. Node label size and darkness corresponds to the centrality of a company, the strength and darkness of the lines corresponds to the number of shared practices between companies. The networks visibly change as the payment number to a single surgery increases.</w:t>
      </w:r>
    </w:p>
    <w:bookmarkEnd w:id="0"/>
    <w:p w14:paraId="4FCDBCCA" w14:textId="77777777" w:rsidR="004129AB" w:rsidRPr="00196CFF" w:rsidRDefault="004129AB"/>
    <w:sectPr w:rsidR="004129AB" w:rsidRPr="0019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AB"/>
    <w:rsid w:val="00196CFF"/>
    <w:rsid w:val="004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9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9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129A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Times New Roman"/>
      <w:i/>
      <w:iCs/>
      <w:color w:val="44546A" w:themeColor="text2"/>
      <w:sz w:val="18"/>
      <w:szCs w:val="18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9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9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129A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Times New Roman"/>
      <w:i/>
      <w:iCs/>
      <w:color w:val="44546A" w:themeColor="text2"/>
      <w:sz w:val="18"/>
      <w:szCs w:val="18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Meenakshi Akasapu</cp:lastModifiedBy>
  <cp:revision>2</cp:revision>
  <dcterms:created xsi:type="dcterms:W3CDTF">2021-11-30T11:25:00Z</dcterms:created>
  <dcterms:modified xsi:type="dcterms:W3CDTF">2021-11-30T11:42:00Z</dcterms:modified>
</cp:coreProperties>
</file>