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A1B97" w14:textId="77777777" w:rsidR="001F6735" w:rsidRPr="005C12E8" w:rsidRDefault="001F6735" w:rsidP="001F6735">
      <w:pPr>
        <w:spacing w:line="480" w:lineRule="auto"/>
        <w:rPr>
          <w:rFonts w:ascii="Times New Roman" w:eastAsia="SimSun" w:hAnsi="Times New Roman" w:cs="Times New Roman"/>
          <w:sz w:val="24"/>
        </w:rPr>
      </w:pPr>
      <w:r w:rsidRPr="005C12E8">
        <w:rPr>
          <w:rFonts w:ascii="Times New Roman" w:eastAsia="SimSun" w:hAnsi="Times New Roman" w:cs="Times New Roman" w:hint="eastAsia"/>
          <w:sz w:val="24"/>
        </w:rPr>
        <w:t>Table</w:t>
      </w:r>
      <w:r w:rsidRPr="005C12E8"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SimSun" w:hAnsi="Times New Roman" w:cs="Times New Roman" w:hint="eastAsia"/>
          <w:sz w:val="24"/>
        </w:rPr>
        <w:t>S</w:t>
      </w:r>
      <w:r w:rsidRPr="005C12E8">
        <w:rPr>
          <w:rFonts w:ascii="Times New Roman" w:eastAsia="SimSun" w:hAnsi="Times New Roman" w:cs="Times New Roman"/>
          <w:sz w:val="24"/>
        </w:rPr>
        <w:t>6</w:t>
      </w:r>
      <w:r>
        <w:rPr>
          <w:rFonts w:ascii="Times New Roman" w:eastAsia="SimSun" w:hAnsi="Times New Roman" w:cs="Times New Roman" w:hint="eastAsia"/>
          <w:sz w:val="24"/>
        </w:rPr>
        <w:t>.</w:t>
      </w:r>
      <w:r w:rsidRPr="005C12E8">
        <w:rPr>
          <w:rFonts w:ascii="Times New Roman" w:eastAsia="SimSun" w:hAnsi="Times New Roman" w:cs="Times New Roman"/>
          <w:sz w:val="24"/>
        </w:rPr>
        <w:t xml:space="preserve"> </w:t>
      </w:r>
      <w:proofErr w:type="gramStart"/>
      <w:r w:rsidRPr="005C12E8">
        <w:rPr>
          <w:rFonts w:ascii="Times New Roman" w:eastAsia="SimSun" w:hAnsi="Times New Roman" w:cs="Times New Roman" w:hint="eastAsia"/>
          <w:sz w:val="24"/>
        </w:rPr>
        <w:t xml:space="preserve">Effect of </w:t>
      </w:r>
      <w:r w:rsidRPr="005C12E8">
        <w:rPr>
          <w:rFonts w:ascii="Times New Roman" w:eastAsia="SimSun" w:hAnsi="Times New Roman" w:cs="Times New Roman"/>
          <w:sz w:val="24"/>
        </w:rPr>
        <w:t>NO</w:t>
      </w:r>
      <w:r w:rsidRPr="005C12E8">
        <w:rPr>
          <w:rFonts w:ascii="Times New Roman" w:eastAsia="SimSun" w:hAnsi="Times New Roman" w:cs="Times New Roman"/>
          <w:sz w:val="24"/>
          <w:vertAlign w:val="subscript"/>
        </w:rPr>
        <w:t>3</w:t>
      </w:r>
      <w:r w:rsidRPr="005C12E8">
        <w:rPr>
          <w:rFonts w:ascii="Times New Roman" w:eastAsia="SimSun" w:hAnsi="Times New Roman" w:cs="Times New Roman"/>
          <w:sz w:val="24"/>
          <w:vertAlign w:val="superscript"/>
        </w:rPr>
        <w:t>-</w:t>
      </w:r>
      <w:r w:rsidRPr="005C12E8">
        <w:rPr>
          <w:rFonts w:ascii="Times New Roman" w:eastAsia="SimSun" w:hAnsi="Times New Roman" w:cs="Times New Roman" w:hint="eastAsia"/>
          <w:sz w:val="24"/>
        </w:rPr>
        <w:t xml:space="preserve"> on the degradation of NIF </w:t>
      </w:r>
      <w:r w:rsidRPr="003F5E26">
        <w:rPr>
          <w:rFonts w:ascii="Times New Roman" w:eastAsia="SimSun" w:hAnsi="Times New Roman" w:cs="Times New Roman" w:hint="eastAsia"/>
          <w:i/>
          <w:sz w:val="24"/>
        </w:rPr>
        <w:t>via</w:t>
      </w:r>
      <w:r w:rsidRPr="005C12E8">
        <w:rPr>
          <w:rFonts w:ascii="Times New Roman" w:eastAsia="SimSun" w:hAnsi="Times New Roman" w:cs="Times New Roman" w:hint="eastAsia"/>
          <w:sz w:val="24"/>
        </w:rPr>
        <w:t xml:space="preserve"> UV/H</w:t>
      </w:r>
      <w:r w:rsidRPr="005C12E8">
        <w:rPr>
          <w:rFonts w:ascii="Times New Roman" w:eastAsia="SimSun" w:hAnsi="Times New Roman" w:cs="Times New Roman" w:hint="eastAsia"/>
          <w:sz w:val="24"/>
          <w:vertAlign w:val="subscript"/>
        </w:rPr>
        <w:t>2</w:t>
      </w:r>
      <w:r w:rsidRPr="005C12E8">
        <w:rPr>
          <w:rFonts w:ascii="Times New Roman" w:eastAsia="SimSun" w:hAnsi="Times New Roman" w:cs="Times New Roman" w:hint="eastAsia"/>
          <w:sz w:val="24"/>
        </w:rPr>
        <w:t>O</w:t>
      </w:r>
      <w:r w:rsidRPr="005C12E8">
        <w:rPr>
          <w:rFonts w:ascii="Times New Roman" w:eastAsia="SimSun" w:hAnsi="Times New Roman" w:cs="Times New Roman" w:hint="eastAsia"/>
          <w:sz w:val="24"/>
          <w:vertAlign w:val="subscript"/>
        </w:rPr>
        <w:t>2</w:t>
      </w:r>
      <w:r w:rsidRPr="005C12E8">
        <w:rPr>
          <w:rFonts w:ascii="Times New Roman" w:eastAsia="SimSun" w:hAnsi="Times New Roman" w:cs="Times New Roman"/>
          <w:sz w:val="24"/>
        </w:rPr>
        <w:t>.</w:t>
      </w:r>
      <w:proofErr w:type="gramEnd"/>
      <w:r w:rsidRPr="005C12E8">
        <w:rPr>
          <w:rFonts w:ascii="Times New Roman" w:eastAsia="SimSun" w:hAnsi="Times New Roman" w:cs="Times New Roman"/>
          <w:sz w:val="24"/>
        </w:rPr>
        <w:t xml:space="preserve"> Reaction condition</w:t>
      </w:r>
      <w:r>
        <w:rPr>
          <w:rFonts w:ascii="Times New Roman" w:eastAsia="SimSun" w:hAnsi="Times New Roman" w:cs="Times New Roman" w:hint="eastAsia"/>
          <w:sz w:val="24"/>
        </w:rPr>
        <w:t>s</w:t>
      </w:r>
      <w:r w:rsidRPr="005C12E8">
        <w:rPr>
          <w:rFonts w:ascii="Times New Roman" w:eastAsia="SimSun" w:hAnsi="Times New Roman" w:cs="Times New Roman"/>
          <w:sz w:val="24"/>
        </w:rPr>
        <w:t>: NIF concentration = 5 mg/L, NO</w:t>
      </w:r>
      <w:r w:rsidRPr="005C12E8">
        <w:rPr>
          <w:rFonts w:ascii="Times New Roman" w:eastAsia="SimSun" w:hAnsi="Times New Roman" w:cs="Times New Roman"/>
          <w:sz w:val="24"/>
          <w:vertAlign w:val="subscript"/>
        </w:rPr>
        <w:t>3</w:t>
      </w:r>
      <w:r w:rsidRPr="005C12E8">
        <w:rPr>
          <w:rFonts w:ascii="Times New Roman" w:eastAsia="SimSun" w:hAnsi="Times New Roman" w:cs="Times New Roman"/>
          <w:sz w:val="24"/>
          <w:vertAlign w:val="superscript"/>
        </w:rPr>
        <w:t>-</w:t>
      </w:r>
      <w:r w:rsidRPr="005C12E8">
        <w:rPr>
          <w:rFonts w:ascii="Times New Roman" w:eastAsia="SimSun" w:hAnsi="Times New Roman" w:cs="Times New Roman"/>
          <w:sz w:val="24"/>
        </w:rPr>
        <w:t xml:space="preserve"> concentration = 0-50 mg/L, pH = 7, H</w:t>
      </w:r>
      <w:r w:rsidRPr="005C12E8">
        <w:rPr>
          <w:rFonts w:ascii="Times New Roman" w:eastAsia="SimSun" w:hAnsi="Times New Roman" w:cs="Times New Roman"/>
          <w:sz w:val="24"/>
          <w:vertAlign w:val="subscript"/>
        </w:rPr>
        <w:t>2</w:t>
      </w:r>
      <w:r w:rsidRPr="005C12E8">
        <w:rPr>
          <w:rFonts w:ascii="Times New Roman" w:eastAsia="SimSun" w:hAnsi="Times New Roman" w:cs="Times New Roman"/>
          <w:sz w:val="24"/>
        </w:rPr>
        <w:t>O</w:t>
      </w:r>
      <w:r w:rsidRPr="005C12E8">
        <w:rPr>
          <w:rFonts w:ascii="Times New Roman" w:eastAsia="SimSun" w:hAnsi="Times New Roman" w:cs="Times New Roman"/>
          <w:sz w:val="24"/>
          <w:vertAlign w:val="subscript"/>
        </w:rPr>
        <w:t>2</w:t>
      </w:r>
      <w:r w:rsidRPr="005C12E8">
        <w:rPr>
          <w:rFonts w:ascii="Times New Roman" w:eastAsia="SimSun" w:hAnsi="Times New Roman" w:cs="Times New Roman"/>
          <w:sz w:val="24"/>
        </w:rPr>
        <w:t xml:space="preserve"> dosage</w:t>
      </w:r>
      <w:r w:rsidRPr="005C12E8">
        <w:rPr>
          <w:rFonts w:ascii="Times New Roman" w:eastAsia="SimSun" w:hAnsi="Times New Roman" w:cs="Times New Roman" w:hint="eastAsia"/>
          <w:sz w:val="24"/>
        </w:rPr>
        <w:t xml:space="preserve"> </w:t>
      </w:r>
      <w:r w:rsidRPr="005C12E8">
        <w:rPr>
          <w:rFonts w:ascii="Times New Roman" w:eastAsia="SimSun" w:hAnsi="Times New Roman" w:cs="Times New Roman"/>
          <w:sz w:val="24"/>
        </w:rPr>
        <w:t>= 0.52 mmol/L, T = 20 ℃ and reaction time = 5 min.</w:t>
      </w:r>
    </w:p>
    <w:tbl>
      <w:tblPr>
        <w:tblStyle w:val="TableGrid"/>
        <w:tblW w:w="93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701"/>
        <w:gridCol w:w="986"/>
        <w:gridCol w:w="1849"/>
        <w:gridCol w:w="996"/>
      </w:tblGrid>
      <w:tr w:rsidR="001F6735" w:rsidRPr="000050A4" w14:paraId="7BF41C86" w14:textId="77777777" w:rsidTr="001A3E76">
        <w:trPr>
          <w:trHeight w:val="603"/>
        </w:trPr>
        <w:tc>
          <w:tcPr>
            <w:tcW w:w="2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1614C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450D">
              <w:rPr>
                <w:rFonts w:ascii="Times New Roman" w:eastAsia="SimSun" w:hAnsi="Times New Roman" w:cs="Times New Roman"/>
                <w:sz w:val="24"/>
                <w:szCs w:val="24"/>
              </w:rPr>
              <w:t>NO</w:t>
            </w:r>
            <w:r w:rsidRPr="0089450D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3</w:t>
            </w:r>
            <w:r w:rsidRPr="0089450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-</w:t>
            </w:r>
            <w:r w:rsidRPr="0089450D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concentr</w:t>
            </w:r>
            <w:r w:rsidRPr="000050A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ation</w:t>
            </w:r>
          </w:p>
          <w:p w14:paraId="5A9E7ABF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mg/L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7DEEF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k’</w:t>
            </w: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app</w:t>
            </w:r>
            <w:proofErr w:type="spellEnd"/>
          </w:p>
          <w:p w14:paraId="50903FBB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9B8A8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Removal Rate</w:t>
            </w:r>
          </w:p>
          <w:p w14:paraId="495DE90F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D119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1/2</w:t>
            </w:r>
          </w:p>
          <w:p w14:paraId="76DC6E17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86989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Inhibition Ratio</w:t>
            </w:r>
          </w:p>
          <w:p w14:paraId="037565F2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498BB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1F6735" w:rsidRPr="000050A4" w14:paraId="6A41A651" w14:textId="77777777" w:rsidTr="001A3E76">
        <w:trPr>
          <w:trHeight w:val="77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5EF7326B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4C5628E2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1.45569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206B432A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99.94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vAlign w:val="center"/>
          </w:tcPr>
          <w:p w14:paraId="4DFC6CA9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0.4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center"/>
          </w:tcPr>
          <w:p w14:paraId="67E17765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vAlign w:val="center"/>
          </w:tcPr>
          <w:p w14:paraId="4FAE3C07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0.99178</w:t>
            </w:r>
          </w:p>
        </w:tc>
      </w:tr>
      <w:tr w:rsidR="001F6735" w:rsidRPr="000050A4" w14:paraId="08D09D08" w14:textId="77777777" w:rsidTr="001A3E76">
        <w:trPr>
          <w:trHeight w:val="2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6018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5D6C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9D6DE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99.45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EC5F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DDAB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0A4D7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0.99813</w:t>
            </w:r>
          </w:p>
        </w:tc>
      </w:tr>
      <w:tr w:rsidR="001F6735" w:rsidRPr="000050A4" w14:paraId="4CFA1668" w14:textId="77777777" w:rsidTr="001A3E76">
        <w:trPr>
          <w:trHeight w:val="35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F5FA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D48E5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24133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99.89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C0A5C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6342D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10.83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C8A7F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0.98198</w:t>
            </w:r>
          </w:p>
        </w:tc>
      </w:tr>
      <w:tr w:rsidR="001F6735" w:rsidRPr="000050A4" w14:paraId="79BCD212" w14:textId="77777777" w:rsidTr="001A3E76">
        <w:trPr>
          <w:trHeight w:val="302"/>
        </w:trPr>
        <w:tc>
          <w:tcPr>
            <w:tcW w:w="24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3A7FAE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eastAsia="SimSu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40FF44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1.55295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8DB15D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99.97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DA1892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50A4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ED866E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-6.68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4B31A8" w14:textId="77777777" w:rsidR="001F6735" w:rsidRPr="000050A4" w:rsidRDefault="001F6735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0.98583</w:t>
            </w:r>
          </w:p>
        </w:tc>
      </w:tr>
    </w:tbl>
    <w:p w14:paraId="2B3E9286" w14:textId="77777777" w:rsidR="001F6735" w:rsidRDefault="001F6735" w:rsidP="0045457D">
      <w:bookmarkStart w:id="0" w:name="_GoBack"/>
      <w:bookmarkEnd w:id="0"/>
    </w:p>
    <w:sectPr w:rsidR="001F6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35"/>
    <w:rsid w:val="001F6735"/>
    <w:rsid w:val="004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3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735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735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Meenakshi Akasapu</cp:lastModifiedBy>
  <cp:revision>2</cp:revision>
  <dcterms:created xsi:type="dcterms:W3CDTF">2021-10-02T04:40:00Z</dcterms:created>
  <dcterms:modified xsi:type="dcterms:W3CDTF">2021-10-13T11:54:00Z</dcterms:modified>
</cp:coreProperties>
</file>