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" w:lineRule="atLeast"/>
        <w:jc w:val="center"/>
        <w:rPr>
          <w:rFonts w:hint="eastAsia" w:ascii="Times New Roman" w:hAnsi="宋体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 xml:space="preserve">Questionnaire </w:t>
      </w:r>
      <w:r>
        <w:rPr>
          <w:rFonts w:hint="eastAsia" w:ascii="Times New Roman" w:hAnsi="宋体"/>
          <w:b/>
          <w:sz w:val="32"/>
          <w:szCs w:val="32"/>
          <w:lang w:val="en-US" w:eastAsia="zh-CN"/>
        </w:rPr>
        <w:t>of</w:t>
      </w:r>
      <w:r>
        <w:rPr>
          <w:rFonts w:hint="eastAsia" w:ascii="Times New Roman" w:hAnsi="宋体"/>
          <w:b/>
          <w:sz w:val="32"/>
          <w:szCs w:val="32"/>
        </w:rPr>
        <w:t xml:space="preserve"> </w:t>
      </w:r>
      <w:r>
        <w:rPr>
          <w:rFonts w:hint="eastAsia" w:ascii="Times New Roman" w:hAnsi="宋体"/>
          <w:b/>
          <w:sz w:val="32"/>
          <w:szCs w:val="32"/>
          <w:lang w:val="en-US" w:eastAsia="zh-CN"/>
        </w:rPr>
        <w:t xml:space="preserve">impact of </w:t>
      </w:r>
      <w:r>
        <w:rPr>
          <w:rFonts w:hint="eastAsia" w:ascii="Times New Roman" w:hAnsi="宋体"/>
          <w:b/>
          <w:sz w:val="32"/>
          <w:szCs w:val="32"/>
        </w:rPr>
        <w:t xml:space="preserve">COVID-19 on </w:t>
      </w:r>
      <w:r>
        <w:rPr>
          <w:rFonts w:hint="eastAsia" w:ascii="Times New Roman" w:hAnsi="宋体"/>
          <w:b/>
          <w:sz w:val="32"/>
          <w:szCs w:val="32"/>
          <w:lang w:val="en-US" w:eastAsia="zh-CN"/>
        </w:rPr>
        <w:t>s</w:t>
      </w:r>
      <w:r>
        <w:rPr>
          <w:rFonts w:hint="eastAsia" w:ascii="Times New Roman" w:hAnsi="宋体"/>
          <w:b/>
          <w:sz w:val="32"/>
          <w:szCs w:val="32"/>
        </w:rPr>
        <w:t xml:space="preserve">mall and medium-sized </w:t>
      </w:r>
      <w:r>
        <w:rPr>
          <w:rFonts w:hint="eastAsia" w:ascii="Times New Roman" w:hAnsi="宋体"/>
          <w:b/>
          <w:sz w:val="32"/>
          <w:szCs w:val="32"/>
          <w:lang w:val="en-US" w:eastAsia="zh-CN"/>
        </w:rPr>
        <w:t>e</w:t>
      </w:r>
      <w:r>
        <w:rPr>
          <w:rFonts w:hint="eastAsia" w:ascii="Times New Roman" w:hAnsi="宋体"/>
          <w:b/>
          <w:sz w:val="32"/>
          <w:szCs w:val="32"/>
        </w:rPr>
        <w:t>nterprises</w:t>
      </w:r>
    </w:p>
    <w:p>
      <w:pPr>
        <w:spacing w:line="120" w:lineRule="auto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Dear sir:</w:t>
      </w:r>
    </w:p>
    <w:p>
      <w:pPr>
        <w:spacing w:line="120" w:lineRule="auto"/>
        <w:ind w:firstLine="420" w:firstLineChars="15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In order to further explore the factors affecting the development of small and medium-sized enterprises during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COVID-19</w:t>
      </w:r>
      <w:r>
        <w:rPr>
          <w:rFonts w:hint="eastAsia" w:ascii="Times New Roman" w:hAnsi="Times New Roman"/>
          <w:sz w:val="28"/>
          <w:szCs w:val="28"/>
        </w:rPr>
        <w:t xml:space="preserve">, the School of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Economics and Management</w:t>
      </w:r>
      <w:r>
        <w:rPr>
          <w:rFonts w:hint="eastAsia" w:ascii="Times New Roman" w:hAnsi="Times New Roman"/>
          <w:sz w:val="28"/>
          <w:szCs w:val="28"/>
        </w:rPr>
        <w:t xml:space="preserve"> of China University of Petroleum now conducts a questionnaire survey on the relevant situation. We are very eager to truly understand the impact of the epidemic on small and medium-sized enterprises through your sincere help.</w:t>
      </w:r>
    </w:p>
    <w:p>
      <w:pPr>
        <w:spacing w:line="120" w:lineRule="auto"/>
        <w:ind w:firstLine="420" w:firstLineChars="1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This questionnaire includes three parts, please complete the questionnaire in a busy schedule. The data from this study are used for scientific statistical analysis without any commercial use. At the same time, we promise to keep your personal information strictly confidential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T</w:t>
      </w:r>
      <w:r>
        <w:rPr>
          <w:rFonts w:hint="eastAsia" w:ascii="Times New Roman" w:hAnsi="Times New Roman"/>
          <w:sz w:val="28"/>
          <w:szCs w:val="28"/>
        </w:rPr>
        <w:t>hank you.</w:t>
      </w:r>
    </w:p>
    <w:p>
      <w:pPr>
        <w:jc w:val="center"/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Part 1</w:t>
      </w:r>
    </w:p>
    <w:p>
      <w:pPr>
        <w:spacing w:line="120" w:lineRule="auto"/>
        <w:ind w:firstLine="420" w:firstLineChars="15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Please fill according to your actual situation.</w:t>
      </w:r>
    </w:p>
    <w:p>
      <w:pPr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default" w:ascii="Times New Roman" w:hAnsi="Times New Roman"/>
          <w:sz w:val="28"/>
          <w:szCs w:val="28"/>
          <w:lang w:val="en-US"/>
        </w:rPr>
        <w:pict>
          <v:rect id="_x0000_s1026" o:spid="_x0000_s1026" o:spt="1" style="position:absolute;left:0pt;margin-left:171.5pt;margin-top:7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/>
          <w:sz w:val="28"/>
          <w:szCs w:val="28"/>
          <w:lang w:val="en-US"/>
        </w:rPr>
        <w:pict>
          <v:rect id="_x0000_s1027" o:spid="_x0000_s1027" o:spt="1" style="position:absolute;left:0pt;margin-left:82.45pt;margin-top:7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Sex: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male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female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pict>
          <v:rect id="_x0000_s1028" o:spid="_x0000_s1028" o:spt="1" style="position:absolute;left:0pt;margin-left:351.75pt;margin-top:8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/>
          <w:sz w:val="28"/>
          <w:szCs w:val="28"/>
          <w:lang w:val="en-US" w:eastAsia="zh-CN"/>
        </w:rPr>
        <w:pict>
          <v:rect id="_x0000_s1029" o:spid="_x0000_s1029" o:spt="1" style="position:absolute;left:0pt;margin-left:263.8pt;margin-top:8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/>
          <w:sz w:val="28"/>
          <w:szCs w:val="28"/>
          <w:lang w:val="en-US" w:eastAsia="zh-CN"/>
        </w:rPr>
        <w:pict>
          <v:rect id="_x0000_s1030" o:spid="_x0000_s1030" o:spt="1" style="position:absolute;left:0pt;margin-left:181.05pt;margin-top:8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/>
          <w:sz w:val="28"/>
          <w:szCs w:val="28"/>
          <w:lang w:val="en-US" w:eastAsia="zh-CN"/>
        </w:rPr>
        <w:pict>
          <v:rect id="_x0000_s1031" o:spid="_x0000_s1031" o:spt="1" style="position:absolute;left:0pt;margin-left:93.05pt;margin-top:7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Age: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20-30        30-40       40-50        50-60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pict>
          <v:rect id="_x0000_s1035" o:spid="_x0000_s1035" o:spt="1" style="position:absolute;left:0pt;margin-left:279.9pt;margin-top:8.0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  <w:lang w:val="en-US" w:eastAsia="zh-CN"/>
        </w:rPr>
        <w:t>Industry: Processing and manufacturing industry</w:t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ind w:firstLine="1120" w:firstLineChars="400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pict>
          <v:rect id="_x0000_s1032" o:spid="_x0000_s1032" o:spt="1" style="position:absolute;left:0pt;margin-left:324.5pt;margin-top:7.9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>Logistics and transportation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&amp; </w:t>
      </w:r>
      <w:r>
        <w:rPr>
          <w:rFonts w:hint="eastAsia" w:ascii="Times New Roman" w:hAnsi="Times New Roman"/>
          <w:sz w:val="28"/>
          <w:szCs w:val="28"/>
        </w:rPr>
        <w:t>Wholesale trade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　　</w:t>
      </w:r>
    </w:p>
    <w:p>
      <w:pPr>
        <w:ind w:firstLine="1120" w:firstLineChars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50" o:spid="_x0000_s1050" o:spt="1" style="position:absolute;left:0pt;margin-left:407.05pt;margin-top:8.4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>Retail and Services Industry (Education, incubation platform)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firstLine="1120" w:firstLineChars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9" o:spid="_x0000_s1049" o:spt="1" style="position:absolute;left:0pt;margin-left:346.25pt;margin-top:8.5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 xml:space="preserve">Agriculture, forestry, animal husbandry and fishery </w:t>
      </w: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ind w:firstLine="1120" w:firstLineChars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3" o:spid="_x0000_s1033" o:spt="1" style="position:absolute;left:0pt;margin-left:347.65pt;margin-top:9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>High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8"/>
          <w:szCs w:val="28"/>
        </w:rPr>
        <w:t>technology (including software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and </w:t>
      </w:r>
      <w:r>
        <w:rPr>
          <w:rFonts w:hint="eastAsia" w:ascii="Times New Roman" w:hAnsi="Times New Roman"/>
          <w:sz w:val="28"/>
          <w:szCs w:val="28"/>
        </w:rPr>
        <w:t>Internet)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firstLine="1120" w:firstLineChars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4" o:spid="_x0000_s1044" o:spt="1" style="position:absolute;left:0pt;margin-left:406.05pt;margin-top:8.4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>Catering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, </w:t>
      </w:r>
      <w:r>
        <w:rPr>
          <w:rFonts w:hint="eastAsia" w:ascii="Times New Roman" w:hAnsi="Times New Roman"/>
          <w:sz w:val="28"/>
          <w:szCs w:val="28"/>
        </w:rPr>
        <w:t>accommodation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, </w:t>
      </w:r>
      <w:r>
        <w:rPr>
          <w:rFonts w:hint="eastAsia" w:ascii="Times New Roman" w:hAnsi="Times New Roman"/>
          <w:sz w:val="28"/>
          <w:szCs w:val="28"/>
        </w:rPr>
        <w:t xml:space="preserve">entertainment and cultural tourism </w:t>
      </w:r>
    </w:p>
    <w:p>
      <w:pPr>
        <w:ind w:firstLine="1120" w:firstLineChars="400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</w:rPr>
        <w:pict>
          <v:rect id="_x0000_s1048" o:spid="_x0000_s1048" o:spt="1" style="position:absolute;left:0pt;margin-left:381.2pt;margin-top:8.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7" o:spid="_x0000_s1047" o:spt="1" style="position:absolute;left:0pt;margin-left:294.55pt;margin-top:8.0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46" o:spid="_x0000_s1046" o:spt="1" style="position:absolute;left:0pt;margin-left:132.25pt;margin-top:8.5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 xml:space="preserve">E-commerce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 xml:space="preserve">Construction industry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Others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/>
        </w:rPr>
        <w:pict>
          <v:rect id="_x0000_s1037" o:spid="_x0000_s1037" o:spt="1" style="position:absolute;left:0pt;margin-left:250.15pt;margin-top:8.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/>
          <w:sz w:val="28"/>
          <w:szCs w:val="28"/>
          <w:lang w:val="en-US"/>
        </w:rPr>
        <w:pict>
          <v:rect id="_x0000_s1036" o:spid="_x0000_s1036" o:spt="1" style="position:absolute;left:0pt;margin-left:104.8pt;margin-top:8.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  <w:lang w:val="en-US" w:eastAsia="zh-CN"/>
        </w:rPr>
        <w:t>Career: Employee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Department Director</w:t>
      </w: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ind w:firstLine="840" w:firstLineChars="300"/>
        <w:jc w:val="left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/>
        </w:rPr>
        <w:pict>
          <v:rect id="_x0000_s1039" o:spid="_x0000_s1039" o:spt="1" style="position:absolute;left:0pt;margin-left:290.25pt;margin-top:8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/>
          <w:sz w:val="28"/>
          <w:szCs w:val="28"/>
          <w:lang w:val="en-US"/>
        </w:rPr>
        <w:pict>
          <v:rect id="_x0000_s1038" o:spid="_x0000_s1038" o:spt="1" style="position:absolute;left:0pt;margin-left:96pt;margin-top:8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  <w:lang w:val="en-US" w:eastAsia="zh-CN"/>
        </w:rPr>
        <w:t>Manager</w:t>
      </w:r>
      <w:r>
        <w:rPr>
          <w:rFonts w:hint="eastAsia" w:ascii="Times New Roman" w:hAnsi="Times New Roman"/>
          <w:sz w:val="28"/>
          <w:szCs w:val="28"/>
        </w:rPr>
        <w:t>　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eastAsia" w:ascii="Times New Roman" w:hAnsi="Times New Roman"/>
          <w:sz w:val="28"/>
          <w:szCs w:val="28"/>
        </w:rPr>
        <w:t>General Manager and above</w:t>
      </w:r>
    </w:p>
    <w:p>
      <w:pPr>
        <w:rPr>
          <w:rFonts w:hint="eastAsia" w:ascii="Times New Roman" w:hAnsi="Times New Roman"/>
          <w:sz w:val="28"/>
          <w:szCs w:val="28"/>
          <w:lang w:val="en-US" w:eastAsia="zh-CN"/>
        </w:rPr>
      </w:pPr>
      <w:r>
        <w:pict>
          <v:rect id="_x0000_s1052" o:spid="_x0000_s1052" o:spt="1" style="position:absolute;left:0pt;margin-left:355.3pt;margin-top:7.9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0" o:spid="_x0000_s1040" o:spt="1" style="position:absolute;left:0pt;margin-left:206.3pt;margin-top:7.8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2" o:spid="_x0000_s1042" o:spt="1" style="position:absolute;left:0pt;margin-left:280.3pt;margin-top:8.0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Times New Roman" w:hAnsi="Times New Roman"/>
          <w:sz w:val="28"/>
          <w:szCs w:val="28"/>
        </w:rPr>
        <w:t>Number of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employee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s: </w:t>
      </w:r>
      <w:r>
        <w:rPr>
          <w:rFonts w:hint="eastAsia" w:ascii="Times New Roman" w:hAnsi="Times New Roman"/>
          <w:sz w:val="28"/>
          <w:szCs w:val="28"/>
        </w:rPr>
        <w:t>Less than 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/>
          <w:sz w:val="28"/>
          <w:szCs w:val="28"/>
        </w:rPr>
        <w:t>50     51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hint="eastAsia" w:ascii="Times New Roman" w:hAnsi="Times New Roman"/>
          <w:sz w:val="28"/>
          <w:szCs w:val="28"/>
        </w:rPr>
        <w:t>　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</w:t>
      </w:r>
    </w:p>
    <w:p>
      <w:pPr>
        <w:ind w:firstLine="2730" w:firstLineChars="1300"/>
        <w:rPr>
          <w:rFonts w:ascii="Times New Roman" w:hAnsi="Times New Roman"/>
          <w:sz w:val="28"/>
          <w:szCs w:val="28"/>
        </w:rPr>
      </w:pPr>
      <w:r>
        <w:pict>
          <v:rect id="_x0000_s1051" o:spid="_x0000_s1051" o:spt="1" style="position:absolute;left:0pt;margin-left:356pt;margin-top:8.25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3" o:spid="_x0000_s1043" o:spt="1" style="position:absolute;left:0pt;margin-left:273.8pt;margin-top:7.9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1" o:spid="_x0000_s1041" o:spt="1" style="position:absolute;left:0pt;margin-left:186.95pt;margin-top:7.9pt;height:15.05pt;width:15.1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201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/>
          <w:sz w:val="28"/>
          <w:szCs w:val="28"/>
        </w:rPr>
        <w:t>300     301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/>
          <w:sz w:val="28"/>
          <w:szCs w:val="28"/>
        </w:rPr>
        <w:t>500</w:t>
      </w:r>
    </w:p>
    <w:p>
      <w:pPr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Part 2</w:t>
      </w:r>
    </w:p>
    <w:p>
      <w:pPr>
        <w:widowControl/>
        <w:ind w:firstLine="560" w:firstLineChars="200"/>
        <w:jc w:val="lef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Please select a number that will best represent your idea.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</w:rPr>
        <w:t>The smaller number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</w:rPr>
        <w:t>you choose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, </w:t>
      </w:r>
      <w:r>
        <w:rPr>
          <w:rFonts w:hint="eastAsia" w:ascii="Times New Roman" w:hAnsi="Times New Roman"/>
          <w:b/>
          <w:sz w:val="28"/>
          <w:szCs w:val="28"/>
        </w:rPr>
        <w:t xml:space="preserve">the more you agree with the 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idea</w:t>
      </w:r>
      <w:r>
        <w:rPr>
          <w:rFonts w:hint="eastAsia" w:ascii="Times New Roman" w:hAnsi="Times New Roman"/>
          <w:b/>
          <w:sz w:val="28"/>
          <w:szCs w:val="28"/>
        </w:rPr>
        <w:t xml:space="preserve">, and the larger 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number </w:t>
      </w:r>
      <w:r>
        <w:rPr>
          <w:rFonts w:hint="eastAsia" w:ascii="Times New Roman" w:hAnsi="Times New Roman"/>
          <w:b/>
          <w:sz w:val="28"/>
          <w:szCs w:val="28"/>
        </w:rPr>
        <w:t xml:space="preserve">you choose, the more you disagree with the 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idea</w:t>
      </w:r>
      <w:r>
        <w:rPr>
          <w:rFonts w:hint="eastAsia" w:ascii="Times New Roman" w:hAnsi="Times New Roman"/>
          <w:b/>
          <w:sz w:val="28"/>
          <w:szCs w:val="28"/>
        </w:rPr>
        <w:t xml:space="preserve"> (1 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r</w:t>
      </w:r>
      <w:r>
        <w:rPr>
          <w:rFonts w:hint="eastAsia" w:ascii="Times New Roman" w:hAnsi="Times New Roman"/>
          <w:b/>
          <w:sz w:val="28"/>
          <w:szCs w:val="28"/>
        </w:rPr>
        <w:t>epresentative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</w:rPr>
        <w:t>completely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 agree</w:t>
      </w:r>
      <w:r>
        <w:rPr>
          <w:rFonts w:hint="eastAsia" w:ascii="Times New Roman" w:hAnsi="Times New Roman"/>
          <w:b/>
          <w:sz w:val="28"/>
          <w:szCs w:val="28"/>
        </w:rPr>
        <w:t xml:space="preserve"> and 7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 r</w:t>
      </w:r>
      <w:r>
        <w:rPr>
          <w:rFonts w:hint="eastAsia" w:ascii="Times New Roman" w:hAnsi="Times New Roman"/>
          <w:b/>
          <w:sz w:val="28"/>
          <w:szCs w:val="28"/>
        </w:rPr>
        <w:t>epresentative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</w:rPr>
        <w:t>completely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 xml:space="preserve"> disagree</w:t>
      </w:r>
      <w:r>
        <w:rPr>
          <w:rFonts w:hint="eastAsia" w:ascii="Times New Roman" w:hAnsi="Times New Roman"/>
          <w:b/>
          <w:sz w:val="28"/>
          <w:szCs w:val="28"/>
        </w:rPr>
        <w:t>).</w:t>
      </w:r>
    </w:p>
    <w:tbl>
      <w:tblPr>
        <w:tblStyle w:val="4"/>
        <w:tblW w:w="89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7"/>
        <w:gridCol w:w="580"/>
        <w:gridCol w:w="580"/>
        <w:gridCol w:w="580"/>
        <w:gridCol w:w="580"/>
        <w:gridCol w:w="580"/>
        <w:gridCol w:w="580"/>
        <w:gridCol w:w="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gridSpan w:val="9"/>
          </w:tcPr>
          <w:p>
            <w:pPr>
              <w:widowControl/>
              <w:jc w:val="center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Factor one: Finance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4097" w:type="dxa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Content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Due to COVID-19, business operating revenue decreased significantly.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Due to COVID-19,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sz w:val="24"/>
                <w:szCs w:val="24"/>
              </w:rPr>
              <w:t>orporate sales profits decreased significantly.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>uring COVID-19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, t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he ability of enterprises to repay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external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debt deteriorated.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7" w:type="dxa"/>
          </w:tcPr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 enterprise cash and other emergency liquidity stock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were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significantly tight.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7" w:type="dxa"/>
          </w:tcPr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 xml:space="preserve">During COVID-19, financing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requirements </w:t>
            </w:r>
            <w:r>
              <w:rPr>
                <w:rFonts w:hint="eastAsia" w:ascii="Times New Roman" w:hAnsi="宋体"/>
                <w:sz w:val="24"/>
                <w:szCs w:val="24"/>
              </w:rPr>
              <w:t>increased significantly to relieve operating pressure.</w:t>
            </w: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gridSpan w:val="9"/>
          </w:tcPr>
          <w:p>
            <w:pPr>
              <w:widowControl/>
              <w:jc w:val="center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Factor two: Market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409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Content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 xml:space="preserve">During COVID-19, supply of materials needed by the enterprise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was </w:t>
            </w:r>
            <w:r>
              <w:rPr>
                <w:rFonts w:hint="eastAsia" w:ascii="Times New Roman" w:hAnsi="宋体"/>
                <w:sz w:val="24"/>
                <w:szCs w:val="24"/>
              </w:rPr>
              <w:t>significantly reduced.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 xml:space="preserve">During COVID-19,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宋体"/>
                <w:sz w:val="24"/>
                <w:szCs w:val="24"/>
              </w:rPr>
              <w:t>onsumers' demand for goods and services provided by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the 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enterprise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wa</w:t>
            </w:r>
            <w:r>
              <w:rPr>
                <w:rFonts w:hint="eastAsia" w:ascii="Times New Roman" w:hAnsi="宋体"/>
                <w:sz w:val="24"/>
                <w:szCs w:val="24"/>
              </w:rPr>
              <w:t>s significantly reduced.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  <w:vAlign w:val="top"/>
          </w:tcPr>
          <w:p>
            <w:pPr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 xml:space="preserve">During COVID-19,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宋体"/>
                <w:sz w:val="24"/>
                <w:szCs w:val="24"/>
              </w:rPr>
              <w:t>price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宋体"/>
                <w:sz w:val="24"/>
                <w:szCs w:val="24"/>
                <w:lang w:val="en-US" w:eastAsia="zh-CN"/>
              </w:rPr>
              <w:t>at which the company s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old</w:t>
            </w:r>
            <w:r>
              <w:rPr>
                <w:rFonts w:hint="default" w:ascii="Times New Roman" w:hAnsi="宋体"/>
                <w:sz w:val="24"/>
                <w:szCs w:val="24"/>
                <w:lang w:val="en-US" w:eastAsia="zh-CN"/>
              </w:rPr>
              <w:t xml:space="preserve"> goods and provide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宋体"/>
                <w:sz w:val="24"/>
                <w:szCs w:val="24"/>
                <w:lang w:val="en-US" w:eastAsia="zh-CN"/>
              </w:rPr>
              <w:t xml:space="preserve"> services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was significantly reduced.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  <w:vAlign w:val="top"/>
          </w:tcPr>
          <w:p>
            <w:pPr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Compared with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the time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before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COVID-19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,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there was a backlog of inventory in the </w:t>
            </w:r>
            <w:r>
              <w:rPr>
                <w:rFonts w:hint="eastAsia" w:ascii="Times New Roman" w:hAnsi="宋体"/>
                <w:sz w:val="24"/>
                <w:szCs w:val="24"/>
              </w:rPr>
              <w:t>enterprise.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97" w:type="dxa"/>
            <w:vAlign w:val="top"/>
          </w:tcPr>
          <w:p>
            <w:pPr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 xml:space="preserve">Compared with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 time 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before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COVID-19, t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he export business of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宋体"/>
                <w:sz w:val="24"/>
                <w:szCs w:val="24"/>
              </w:rPr>
              <w:t>enterprise decreased significantly, and the export defaults increased significantly.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gridSpan w:val="9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Factor three: Employee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Content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Due to COVID-19,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it was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very difficult for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宋体"/>
                <w:sz w:val="24"/>
                <w:szCs w:val="24"/>
              </w:rPr>
              <w:t>enterprise to recruit workers.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  <w:vAlign w:val="top"/>
          </w:tcPr>
          <w:p>
            <w:pPr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Due to COVID-19,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宋体"/>
                <w:sz w:val="24"/>
                <w:szCs w:val="24"/>
              </w:rPr>
              <w:t>orporate layoffs increased significantly.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Due to COVID-19,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宋体"/>
                <w:sz w:val="24"/>
                <w:szCs w:val="24"/>
              </w:rPr>
              <w:t>he turnover rate of enterprise employees increased significantly, and the employee loyalty was significantly reduced.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</w:t>
            </w:r>
            <w:r>
              <w:rPr>
                <w:rFonts w:hint="eastAsia" w:ascii="Times New Roman" w:hAnsi="宋体"/>
                <w:sz w:val="24"/>
                <w:szCs w:val="24"/>
              </w:rPr>
              <w:t>he working time of employees and the work efficiency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were both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significantly reduced.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the o</w:t>
            </w:r>
            <w:r>
              <w:rPr>
                <w:rFonts w:hint="eastAsia" w:ascii="Times New Roman" w:hAnsi="宋体"/>
                <w:sz w:val="24"/>
                <w:szCs w:val="24"/>
              </w:rPr>
              <w:t>nline office of staff br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ought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great inconvenience to enterprise management.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gridSpan w:val="9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Factor four: Cost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Content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he price of raw materials purchased by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宋体"/>
                <w:sz w:val="24"/>
                <w:szCs w:val="24"/>
              </w:rPr>
              <w:t>enterprise increased significantly.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s</w:t>
            </w:r>
            <w:r>
              <w:rPr>
                <w:rFonts w:hint="eastAsia" w:ascii="Times New Roman" w:hAnsi="宋体"/>
                <w:sz w:val="24"/>
                <w:szCs w:val="24"/>
              </w:rPr>
              <w:t>taff epidemic prevention materials and epidemic prevention allowance increased labor cost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of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the </w:t>
            </w:r>
            <w:r>
              <w:rPr>
                <w:rFonts w:hint="eastAsia" w:ascii="Times New Roman" w:hAnsi="宋体"/>
                <w:sz w:val="24"/>
                <w:szCs w:val="24"/>
              </w:rPr>
              <w:t>enterprise.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cost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of enterprise online office and transportation of goods increased significantly.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Due to COVID-19,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the e</w:t>
            </w:r>
            <w:r>
              <w:rPr>
                <w:rFonts w:hint="eastAsia" w:ascii="Times New Roman" w:hAnsi="宋体"/>
                <w:sz w:val="24"/>
                <w:szCs w:val="24"/>
              </w:rPr>
              <w:t>nterprise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strengthen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ed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the epidemic prevention work, so that cost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of management and training significantly increased.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 xml:space="preserve">Due to the impact of COVID-19 on raw material supply and employee stability, the average production cycle and service supply cycle of a single product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were </w:t>
            </w:r>
            <w:r>
              <w:rPr>
                <w:rFonts w:hint="eastAsia" w:ascii="Times New Roman" w:hAnsi="宋体"/>
                <w:sz w:val="24"/>
                <w:szCs w:val="24"/>
              </w:rPr>
              <w:t>significantly extended.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4" w:type="dxa"/>
            <w:gridSpan w:val="9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Factor five: Policy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Content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  <w:vAlign w:val="top"/>
          </w:tcPr>
          <w:p>
            <w:pPr>
              <w:widowControl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</w:t>
            </w:r>
            <w:r>
              <w:rPr>
                <w:rFonts w:hint="eastAsia" w:ascii="Times New Roman" w:hAnsi="宋体"/>
                <w:sz w:val="24"/>
                <w:szCs w:val="24"/>
              </w:rPr>
              <w:t>he government tax relief policy ha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a great positive impact on the survival and development of small and medium-sized enterprises.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</w:t>
            </w:r>
            <w:r>
              <w:rPr>
                <w:rFonts w:hint="eastAsia" w:ascii="Times New Roman" w:hAnsi="宋体"/>
                <w:sz w:val="24"/>
                <w:szCs w:val="24"/>
              </w:rPr>
              <w:t>he government employment subsidy policy ha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a great positive impact on the survival and development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of small and medium-sized enterprises.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he government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operational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subsidy policy ha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a great positive impact on the survival and development of small and medium-sized enterprises.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t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he 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宋体"/>
                <w:sz w:val="24"/>
                <w:szCs w:val="24"/>
              </w:rPr>
              <w:t>overnment policy on rent relief for commercial property ha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a great positive impact on the survival and development of small and medium-sized enterprises.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7" w:type="dxa"/>
            <w:vAlign w:val="top"/>
          </w:tcPr>
          <w:p>
            <w:pPr>
              <w:widowControl/>
              <w:jc w:val="left"/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During COVID-19,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bank interest-free loans and loan delay repayment policy </w:t>
            </w:r>
            <w:r>
              <w:rPr>
                <w:rFonts w:hint="eastAsia" w:ascii="Times New Roman" w:hAnsi="宋体"/>
                <w:sz w:val="24"/>
                <w:szCs w:val="24"/>
              </w:rPr>
              <w:t>ha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a great positive impact on the survival and development of small and medium-sized enterprises.</w:t>
            </w: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0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vanish/>
        </w:rPr>
      </w:pPr>
    </w:p>
    <w:p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Note: The smaller number you choose, the more you agree with the idea, and the larger number you choose, the more you disagree with the idea (1 representative completely agree and 7 representative completely disagree).</w:t>
      </w:r>
    </w:p>
    <w:tbl>
      <w:tblPr>
        <w:tblStyle w:val="4"/>
        <w:tblpPr w:leftFromText="180" w:rightFromText="180" w:vertAnchor="text" w:horzAnchor="margin" w:tblpY="7"/>
        <w:tblW w:w="89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7"/>
        <w:gridCol w:w="581"/>
        <w:gridCol w:w="581"/>
        <w:gridCol w:w="581"/>
        <w:gridCol w:w="581"/>
        <w:gridCol w:w="581"/>
        <w:gridCol w:w="581"/>
        <w:gridCol w:w="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4" w:type="dxa"/>
            <w:gridSpan w:val="9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Impact of COVID-19 on SMEs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No.</w:t>
            </w:r>
          </w:p>
        </w:tc>
        <w:tc>
          <w:tcPr>
            <w:tcW w:w="4097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Content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7" w:type="dxa"/>
          </w:tcPr>
          <w:p>
            <w:pPr>
              <w:widowControl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COVID-19 ha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a significant impact on our business.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</w:tcPr>
          <w:p>
            <w:pPr>
              <w:widowControl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The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impact of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 COVID-19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on our business will continue for a while.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</w:tcPr>
          <w:p>
            <w:pPr>
              <w:widowControl/>
              <w:jc w:val="left"/>
              <w:rPr>
                <w:rFonts w:ascii="Times New Roman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宋体"/>
                <w:sz w:val="24"/>
                <w:szCs w:val="24"/>
              </w:rPr>
              <w:t>COVID-19 had a great impact on the small and medium-sized enterprises around me.</w:t>
            </w: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widowControl/>
        <w:ind w:firstLine="643" w:firstLineChars="200"/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</w:p>
    <w:p>
      <w:pPr>
        <w:widowControl/>
        <w:ind w:firstLine="643" w:firstLineChars="200"/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Part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Please answer the questions based on your understanding of the survival and development conditions of SMEs during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COVID-19</w:t>
      </w:r>
      <w:r>
        <w:rPr>
          <w:rFonts w:hint="eastAsia" w:ascii="Times New Roman" w:hAnsi="Times New Roman"/>
          <w:sz w:val="28"/>
          <w:szCs w:val="28"/>
        </w:rPr>
        <w:t>.</w:t>
      </w:r>
    </w:p>
    <w:p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</w:rPr>
        <w:t xml:space="preserve">、In addition to the factors mentioned in this questionnaire, what are the other factors of the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impact of COVID-19</w:t>
      </w:r>
      <w:r>
        <w:rPr>
          <w:rFonts w:hint="eastAsia" w:ascii="Times New Roman" w:hAnsi="Times New Roman"/>
          <w:sz w:val="28"/>
          <w:szCs w:val="28"/>
        </w:rPr>
        <w:t xml:space="preserve"> on small and medium-sized enterprises?</w:t>
      </w: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9B2"/>
    <w:rsid w:val="000057AF"/>
    <w:rsid w:val="0003550C"/>
    <w:rsid w:val="00066603"/>
    <w:rsid w:val="00080785"/>
    <w:rsid w:val="00081528"/>
    <w:rsid w:val="000961F1"/>
    <w:rsid w:val="000A2DD7"/>
    <w:rsid w:val="000B0969"/>
    <w:rsid w:val="000C3233"/>
    <w:rsid w:val="000D50B4"/>
    <w:rsid w:val="001038B8"/>
    <w:rsid w:val="00111523"/>
    <w:rsid w:val="00116651"/>
    <w:rsid w:val="00136562"/>
    <w:rsid w:val="00142967"/>
    <w:rsid w:val="00167AB9"/>
    <w:rsid w:val="001A3E3D"/>
    <w:rsid w:val="001B2CAC"/>
    <w:rsid w:val="001D0DB5"/>
    <w:rsid w:val="00205304"/>
    <w:rsid w:val="00220B5B"/>
    <w:rsid w:val="0023381E"/>
    <w:rsid w:val="00250552"/>
    <w:rsid w:val="00250DBD"/>
    <w:rsid w:val="002516BD"/>
    <w:rsid w:val="00264880"/>
    <w:rsid w:val="002852B3"/>
    <w:rsid w:val="00291D5C"/>
    <w:rsid w:val="002B58E7"/>
    <w:rsid w:val="002E76CC"/>
    <w:rsid w:val="002F7ABE"/>
    <w:rsid w:val="00312B85"/>
    <w:rsid w:val="0032387B"/>
    <w:rsid w:val="003312C9"/>
    <w:rsid w:val="00334D8E"/>
    <w:rsid w:val="0033715D"/>
    <w:rsid w:val="003561DA"/>
    <w:rsid w:val="00391BFA"/>
    <w:rsid w:val="00396BD3"/>
    <w:rsid w:val="00420CBB"/>
    <w:rsid w:val="00466D78"/>
    <w:rsid w:val="004675CA"/>
    <w:rsid w:val="00477AF2"/>
    <w:rsid w:val="00491A4E"/>
    <w:rsid w:val="0049303F"/>
    <w:rsid w:val="00496394"/>
    <w:rsid w:val="00497980"/>
    <w:rsid w:val="004B66B7"/>
    <w:rsid w:val="004C1AC8"/>
    <w:rsid w:val="00530578"/>
    <w:rsid w:val="005510ED"/>
    <w:rsid w:val="005544D4"/>
    <w:rsid w:val="00556024"/>
    <w:rsid w:val="00562DD2"/>
    <w:rsid w:val="00572F92"/>
    <w:rsid w:val="00593669"/>
    <w:rsid w:val="005A034E"/>
    <w:rsid w:val="005E0A81"/>
    <w:rsid w:val="005E3BA4"/>
    <w:rsid w:val="005F28AD"/>
    <w:rsid w:val="00631A4C"/>
    <w:rsid w:val="00662ED6"/>
    <w:rsid w:val="00677A4D"/>
    <w:rsid w:val="00681C21"/>
    <w:rsid w:val="0069376C"/>
    <w:rsid w:val="006B46B9"/>
    <w:rsid w:val="006C07C9"/>
    <w:rsid w:val="006C70F2"/>
    <w:rsid w:val="00743B04"/>
    <w:rsid w:val="00763602"/>
    <w:rsid w:val="0076563A"/>
    <w:rsid w:val="007B6851"/>
    <w:rsid w:val="007C39B9"/>
    <w:rsid w:val="007F756A"/>
    <w:rsid w:val="008053B2"/>
    <w:rsid w:val="0082295D"/>
    <w:rsid w:val="008269B2"/>
    <w:rsid w:val="00831D6B"/>
    <w:rsid w:val="00846C62"/>
    <w:rsid w:val="008635F0"/>
    <w:rsid w:val="00872C48"/>
    <w:rsid w:val="008756FF"/>
    <w:rsid w:val="00877496"/>
    <w:rsid w:val="00884A1A"/>
    <w:rsid w:val="008B13AA"/>
    <w:rsid w:val="008C601F"/>
    <w:rsid w:val="0090715B"/>
    <w:rsid w:val="009239B7"/>
    <w:rsid w:val="00930C34"/>
    <w:rsid w:val="00934AEF"/>
    <w:rsid w:val="00934FCA"/>
    <w:rsid w:val="0094187B"/>
    <w:rsid w:val="00950076"/>
    <w:rsid w:val="0096496E"/>
    <w:rsid w:val="00975C25"/>
    <w:rsid w:val="00983673"/>
    <w:rsid w:val="00991976"/>
    <w:rsid w:val="00991A40"/>
    <w:rsid w:val="0099251F"/>
    <w:rsid w:val="009A044D"/>
    <w:rsid w:val="009A438F"/>
    <w:rsid w:val="009B75E4"/>
    <w:rsid w:val="009C649F"/>
    <w:rsid w:val="009D15AE"/>
    <w:rsid w:val="009D3A8F"/>
    <w:rsid w:val="009D55CE"/>
    <w:rsid w:val="00A06B00"/>
    <w:rsid w:val="00A21824"/>
    <w:rsid w:val="00A43607"/>
    <w:rsid w:val="00A72DEE"/>
    <w:rsid w:val="00A90126"/>
    <w:rsid w:val="00A90BC4"/>
    <w:rsid w:val="00A940C9"/>
    <w:rsid w:val="00A9687D"/>
    <w:rsid w:val="00AD4940"/>
    <w:rsid w:val="00B04117"/>
    <w:rsid w:val="00B102D8"/>
    <w:rsid w:val="00B14660"/>
    <w:rsid w:val="00B84562"/>
    <w:rsid w:val="00BC5247"/>
    <w:rsid w:val="00BE47D7"/>
    <w:rsid w:val="00C04093"/>
    <w:rsid w:val="00C275AB"/>
    <w:rsid w:val="00C46D2C"/>
    <w:rsid w:val="00C62792"/>
    <w:rsid w:val="00C65B9C"/>
    <w:rsid w:val="00C7726C"/>
    <w:rsid w:val="00CC1351"/>
    <w:rsid w:val="00CD64D4"/>
    <w:rsid w:val="00CD6E47"/>
    <w:rsid w:val="00D363E6"/>
    <w:rsid w:val="00D403C8"/>
    <w:rsid w:val="00D464B3"/>
    <w:rsid w:val="00DA501D"/>
    <w:rsid w:val="00DC0296"/>
    <w:rsid w:val="00DC0572"/>
    <w:rsid w:val="00E24ECC"/>
    <w:rsid w:val="00E305AB"/>
    <w:rsid w:val="00E34F46"/>
    <w:rsid w:val="00E42D75"/>
    <w:rsid w:val="00E56F6B"/>
    <w:rsid w:val="00E57DD3"/>
    <w:rsid w:val="00E7257F"/>
    <w:rsid w:val="00E75D44"/>
    <w:rsid w:val="00E7754D"/>
    <w:rsid w:val="00E87BCE"/>
    <w:rsid w:val="00EA0756"/>
    <w:rsid w:val="00EB6A1F"/>
    <w:rsid w:val="00EC1E7A"/>
    <w:rsid w:val="00ED0600"/>
    <w:rsid w:val="00ED2659"/>
    <w:rsid w:val="00EE67BB"/>
    <w:rsid w:val="00EE70B5"/>
    <w:rsid w:val="00EF75EB"/>
    <w:rsid w:val="00F02CDA"/>
    <w:rsid w:val="00F27E81"/>
    <w:rsid w:val="00F56F95"/>
    <w:rsid w:val="00F86F03"/>
    <w:rsid w:val="00FC23A6"/>
    <w:rsid w:val="00FC4FE8"/>
    <w:rsid w:val="00FC6193"/>
    <w:rsid w:val="00FD2C12"/>
    <w:rsid w:val="00FE073B"/>
    <w:rsid w:val="00FF144B"/>
    <w:rsid w:val="05355B3A"/>
    <w:rsid w:val="0C76052C"/>
    <w:rsid w:val="123131ED"/>
    <w:rsid w:val="19473AFD"/>
    <w:rsid w:val="197077D0"/>
    <w:rsid w:val="1F546692"/>
    <w:rsid w:val="204F25B8"/>
    <w:rsid w:val="24212229"/>
    <w:rsid w:val="426558FC"/>
    <w:rsid w:val="59806710"/>
    <w:rsid w:val="64D823CB"/>
    <w:rsid w:val="6CB1473D"/>
    <w:rsid w:val="70A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5"/>
    <customShpInfo spid="_x0000_s1032"/>
    <customShpInfo spid="_x0000_s1050"/>
    <customShpInfo spid="_x0000_s1049"/>
    <customShpInfo spid="_x0000_s1033"/>
    <customShpInfo spid="_x0000_s1044"/>
    <customShpInfo spid="_x0000_s1048"/>
    <customShpInfo spid="_x0000_s1047"/>
    <customShpInfo spid="_x0000_s1046"/>
    <customShpInfo spid="_x0000_s1037"/>
    <customShpInfo spid="_x0000_s1036"/>
    <customShpInfo spid="_x0000_s1039"/>
    <customShpInfo spid="_x0000_s1038"/>
    <customShpInfo spid="_x0000_s1052"/>
    <customShpInfo spid="_x0000_s1040"/>
    <customShpInfo spid="_x0000_s1042"/>
    <customShpInfo spid="_x0000_s1051"/>
    <customShpInfo spid="_x0000_s1043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1381</Words>
  <Characters>1444</Characters>
  <Lines>14</Lines>
  <Paragraphs>3</Paragraphs>
  <TotalTime>5</TotalTime>
  <ScaleCrop>false</ScaleCrop>
  <LinksUpToDate>false</LinksUpToDate>
  <CharactersWithSpaces>1578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2013-07-05T09:47:00Z</dcterms:created>
  <dc:creator>l</dc:creator>
  <cp:lastModifiedBy>冰纯茉莉1378610945</cp:lastModifiedBy>
  <cp:lastPrinted>2013-07-06T04:54:00Z</cp:lastPrinted>
  <dcterms:modified xsi:type="dcterms:W3CDTF">2021-07-03T08:05:58Z</dcterms:modified>
  <dc:title>中国页岩气发展影响因素分析问卷设计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03BBE258684B4AFBA1BB0DE61840934F</vt:lpwstr>
  </property>
</Properties>
</file>