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E" w:rsidRPr="00BB0D69" w:rsidRDefault="006903FE" w:rsidP="006903F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0D69">
        <w:rPr>
          <w:rFonts w:ascii="Times New Roman" w:hAnsi="Times New Roman" w:cs="Times New Roman"/>
          <w:b/>
          <w:sz w:val="32"/>
          <w:szCs w:val="32"/>
        </w:rPr>
        <w:t>Modeling vaccination strategies in an Excel spreadsheet:</w:t>
      </w:r>
      <w:r w:rsidRPr="00BB0D69">
        <w:rPr>
          <w:rFonts w:ascii="Times New Roman" w:hAnsi="Times New Roman" w:cs="Times New Roman"/>
          <w:sz w:val="32"/>
          <w:szCs w:val="32"/>
        </w:rPr>
        <w:t xml:space="preserve"> </w:t>
      </w:r>
      <w:r w:rsidRPr="00BB0D69">
        <w:rPr>
          <w:rFonts w:ascii="Times New Roman" w:hAnsi="Times New Roman" w:cs="Times New Roman"/>
          <w:b/>
          <w:sz w:val="32"/>
          <w:szCs w:val="32"/>
        </w:rPr>
        <w:t>Increasing the rate of vaccination is more effective than increasing the vaccination coverage for containing COVID-19</w:t>
      </w:r>
    </w:p>
    <w:p w:rsidR="004C1744" w:rsidRDefault="006903FE" w:rsidP="004C174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S1</w:t>
      </w:r>
      <w:r w:rsidR="007B77D7">
        <w:rPr>
          <w:rFonts w:ascii="Times New Roman" w:hAnsi="Times New Roman" w:cs="Times New Roman"/>
          <w:b/>
          <w:noProof/>
        </w:rPr>
        <w:t xml:space="preserve"> Table</w:t>
      </w:r>
    </w:p>
    <w:p w:rsidR="006903FE" w:rsidRDefault="006903FE" w:rsidP="004C174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noProof/>
        </w:rPr>
      </w:pPr>
    </w:p>
    <w:p w:rsidR="004C1744" w:rsidRPr="00EA742D" w:rsidRDefault="004C1744" w:rsidP="004C1744">
      <w:pPr>
        <w:spacing w:line="360" w:lineRule="auto"/>
        <w:rPr>
          <w:rFonts w:ascii="Times New Roman" w:hAnsi="Times New Roman" w:cs="Times New Roman"/>
          <w:vertAlign w:val="superscript"/>
          <w:lang w:val="pt-BR"/>
        </w:rPr>
      </w:pPr>
      <w:r w:rsidRPr="00EA742D">
        <w:rPr>
          <w:rFonts w:ascii="Times New Roman" w:hAnsi="Times New Roman" w:cs="Times New Roman"/>
          <w:lang w:val="pt-BR"/>
        </w:rPr>
        <w:t xml:space="preserve">Mario Moisés </w:t>
      </w:r>
      <w:proofErr w:type="gramStart"/>
      <w:r w:rsidRPr="00EA742D">
        <w:rPr>
          <w:rFonts w:ascii="Times New Roman" w:hAnsi="Times New Roman" w:cs="Times New Roman"/>
          <w:lang w:val="pt-BR"/>
        </w:rPr>
        <w:t>Alvarez</w:t>
      </w:r>
      <w:r w:rsidRPr="00EA742D">
        <w:rPr>
          <w:rFonts w:ascii="Times New Roman" w:hAnsi="Times New Roman" w:cs="Times New Roman"/>
          <w:vertAlign w:val="superscript"/>
          <w:lang w:val="pt-BR"/>
        </w:rPr>
        <w:t>1,</w:t>
      </w:r>
      <w:proofErr w:type="gramEnd"/>
      <w:r w:rsidRPr="00EA742D">
        <w:rPr>
          <w:rFonts w:ascii="Times New Roman" w:hAnsi="Times New Roman" w:cs="Times New Roman"/>
          <w:vertAlign w:val="superscript"/>
          <w:lang w:val="pt-BR"/>
        </w:rPr>
        <w:t>2*</w:t>
      </w:r>
      <w:r>
        <w:rPr>
          <w:rFonts w:ascii="Times New Roman" w:hAnsi="Times New Roman" w:cs="Times New Roman"/>
          <w:lang w:val="pt-BR"/>
        </w:rPr>
        <w:t>, Sergio Bravo-González</w:t>
      </w:r>
      <w:r>
        <w:rPr>
          <w:rFonts w:ascii="Times New Roman" w:hAnsi="Times New Roman" w:cs="Times New Roman"/>
          <w:vertAlign w:val="superscript"/>
          <w:lang w:val="pt-BR"/>
        </w:rPr>
        <w:t>1,2</w:t>
      </w:r>
      <w:r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Pr="00EA742D">
        <w:rPr>
          <w:rFonts w:ascii="Times New Roman" w:hAnsi="Times New Roman" w:cs="Times New Roman"/>
          <w:lang w:val="pt-BR"/>
        </w:rPr>
        <w:t>and</w:t>
      </w:r>
      <w:proofErr w:type="spellEnd"/>
      <w:r w:rsidRPr="00EA742D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EA742D">
        <w:rPr>
          <w:rFonts w:ascii="Times New Roman" w:hAnsi="Times New Roman" w:cs="Times New Roman"/>
          <w:lang w:val="pt-BR"/>
        </w:rPr>
        <w:t>Grissel</w:t>
      </w:r>
      <w:proofErr w:type="spellEnd"/>
      <w:r w:rsidRPr="00EA742D">
        <w:rPr>
          <w:rFonts w:ascii="Times New Roman" w:hAnsi="Times New Roman" w:cs="Times New Roman"/>
          <w:lang w:val="pt-BR"/>
        </w:rPr>
        <w:t xml:space="preserve"> Trujillo-de Santiago</w:t>
      </w:r>
      <w:r w:rsidRPr="00EA742D">
        <w:rPr>
          <w:rFonts w:ascii="Times New Roman" w:hAnsi="Times New Roman" w:cs="Times New Roman"/>
          <w:vertAlign w:val="superscript"/>
          <w:lang w:val="pt-BR"/>
        </w:rPr>
        <w:t>1,3</w:t>
      </w:r>
    </w:p>
    <w:p w:rsidR="004C1744" w:rsidRDefault="004C1744" w:rsidP="004C1744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rFonts w:ascii="Times New Roman" w:hAnsi="Times New Roman" w:cs="Times New Roman"/>
          <w:b/>
          <w:noProof/>
          <w:lang w:val="pt-BR"/>
        </w:rPr>
      </w:pPr>
    </w:p>
    <w:p w:rsidR="004C1744" w:rsidRPr="00EA742D" w:rsidRDefault="004C1744" w:rsidP="004C1744">
      <w:pPr>
        <w:pStyle w:val="RSCH02PaperAuthorsandByline"/>
        <w:spacing w:after="100" w:line="480" w:lineRule="auto"/>
        <w:rPr>
          <w:rFonts w:ascii="Times New Roman" w:hAnsi="Times New Roman"/>
          <w:noProof/>
          <w:sz w:val="22"/>
          <w:lang w:val="pt-BR"/>
        </w:rPr>
      </w:pPr>
      <w:bookmarkStart w:id="0" w:name="OLE_LINK1"/>
      <w:r w:rsidRPr="00EA742D">
        <w:rPr>
          <w:rFonts w:ascii="Times New Roman" w:hAnsi="Times New Roman"/>
          <w:noProof/>
          <w:sz w:val="22"/>
          <w:vertAlign w:val="superscript"/>
          <w:lang w:val="pt-BR"/>
        </w:rPr>
        <w:t xml:space="preserve">1 </w:t>
      </w:r>
      <w:r w:rsidRPr="00EA742D">
        <w:rPr>
          <w:rFonts w:ascii="Times New Roman" w:hAnsi="Times New Roman"/>
          <w:noProof/>
          <w:sz w:val="22"/>
          <w:lang w:val="pt-BR"/>
        </w:rPr>
        <w:t xml:space="preserve">Centro de Biotecnología-FEMSA, Tecnologico de Monterrey, Monterrey 64849, NL, México </w:t>
      </w:r>
    </w:p>
    <w:p w:rsidR="004C1744" w:rsidRPr="00EA742D" w:rsidRDefault="004C1744" w:rsidP="004C1744">
      <w:pPr>
        <w:pStyle w:val="RSCH02PaperAuthorsandByline"/>
        <w:spacing w:after="100" w:line="480" w:lineRule="auto"/>
        <w:rPr>
          <w:rFonts w:ascii="Times New Roman" w:hAnsi="Times New Roman"/>
          <w:noProof/>
          <w:sz w:val="22"/>
          <w:lang w:val="pt-BR"/>
        </w:rPr>
      </w:pPr>
      <w:r w:rsidRPr="00EA742D">
        <w:rPr>
          <w:rFonts w:ascii="Times New Roman" w:hAnsi="Times New Roman"/>
          <w:noProof/>
          <w:sz w:val="22"/>
          <w:vertAlign w:val="superscript"/>
          <w:lang w:val="pt-BR"/>
        </w:rPr>
        <w:t xml:space="preserve">2 </w:t>
      </w:r>
      <w:r w:rsidRPr="00EA742D">
        <w:rPr>
          <w:rFonts w:ascii="Times New Roman" w:hAnsi="Times New Roman"/>
          <w:noProof/>
          <w:sz w:val="22"/>
          <w:lang w:val="pt-BR"/>
        </w:rPr>
        <w:t>Departamento de Bioingeniería, Escuela de Ingeniería y Ciencias, Tecnologico de Monterrey, Monterrey 64849, NL, México</w:t>
      </w:r>
    </w:p>
    <w:p w:rsidR="004C1744" w:rsidRPr="00EA742D" w:rsidRDefault="004C1744" w:rsidP="004C1744">
      <w:pPr>
        <w:pStyle w:val="RSCH02PaperAuthorsandByline"/>
        <w:spacing w:after="100" w:line="480" w:lineRule="auto"/>
        <w:rPr>
          <w:rFonts w:ascii="Times New Roman" w:hAnsi="Times New Roman"/>
          <w:noProof/>
          <w:sz w:val="22"/>
          <w:lang w:val="pt-BR"/>
        </w:rPr>
      </w:pPr>
      <w:r w:rsidRPr="00EA742D">
        <w:rPr>
          <w:rFonts w:ascii="Times New Roman" w:hAnsi="Times New Roman"/>
          <w:noProof/>
          <w:sz w:val="22"/>
          <w:vertAlign w:val="superscript"/>
          <w:lang w:val="pt-BR"/>
        </w:rPr>
        <w:t xml:space="preserve">3 </w:t>
      </w:r>
      <w:r w:rsidRPr="00EA742D">
        <w:rPr>
          <w:rFonts w:ascii="Times New Roman" w:hAnsi="Times New Roman"/>
          <w:noProof/>
          <w:sz w:val="22"/>
          <w:lang w:val="pt-BR"/>
        </w:rPr>
        <w:t>Departamento de Ingeniería Mecatrónica y Eléctrica, Escuela de Ingeniería y Ciencias, Tecnologico de Monterrey, Monterrey 64849, NL, México</w:t>
      </w:r>
    </w:p>
    <w:bookmarkEnd w:id="0"/>
    <w:p w:rsidR="00691A75" w:rsidRPr="006903FE" w:rsidRDefault="004C1744" w:rsidP="006903FE">
      <w:pPr>
        <w:pStyle w:val="RSCH02PaperAuthorsandByline"/>
        <w:spacing w:line="480" w:lineRule="auto"/>
        <w:rPr>
          <w:rFonts w:ascii="Times New Roman" w:hAnsi="Times New Roman"/>
          <w:noProof/>
          <w:lang w:val="en-US"/>
        </w:rPr>
      </w:pPr>
      <w:r w:rsidRPr="00EA742D">
        <w:rPr>
          <w:rFonts w:ascii="Times New Roman" w:hAnsi="Times New Roman"/>
          <w:noProof/>
          <w:lang w:val="pt-BR"/>
        </w:rPr>
        <w:t xml:space="preserve"> </w:t>
      </w:r>
      <w:r w:rsidRPr="00CC73A4">
        <w:rPr>
          <w:rFonts w:ascii="Times New Roman" w:hAnsi="Times New Roman"/>
          <w:noProof/>
          <w:lang w:val="en-US"/>
        </w:rPr>
        <w:t xml:space="preserve">(*) corresponding author: </w:t>
      </w:r>
      <w:hyperlink r:id="rId7" w:history="1">
        <w:r w:rsidRPr="00CC73A4">
          <w:rPr>
            <w:rStyle w:val="Hipervnculo"/>
            <w:rFonts w:ascii="Times New Roman" w:hAnsi="Times New Roman"/>
            <w:i/>
            <w:noProof/>
            <w:sz w:val="22"/>
            <w:lang w:val="en-US"/>
          </w:rPr>
          <w:t>mario.alvarez@tec.mx</w:t>
        </w:r>
      </w:hyperlink>
    </w:p>
    <w:p w:rsidR="00691A75" w:rsidRDefault="00691A75" w:rsidP="00691A75">
      <w:pPr>
        <w:spacing w:after="120"/>
        <w:jc w:val="both"/>
        <w:rPr>
          <w:rFonts w:ascii="Times New Roman" w:hAnsi="Times New Roman" w:cs="Times New Roman"/>
        </w:rPr>
      </w:pPr>
    </w:p>
    <w:p w:rsidR="000E4697" w:rsidRPr="006D4E03" w:rsidRDefault="000E4697" w:rsidP="00691A75">
      <w:pPr>
        <w:spacing w:after="120"/>
        <w:jc w:val="both"/>
        <w:rPr>
          <w:rFonts w:ascii="Times New Roman" w:hAnsi="Times New Roman" w:cs="Times New Roman"/>
        </w:rPr>
      </w:pPr>
    </w:p>
    <w:p w:rsidR="005B3FFA" w:rsidRPr="006D4E03" w:rsidRDefault="000F05D4" w:rsidP="005B3FFA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S1 Table</w:t>
      </w:r>
      <w:bookmarkStart w:id="1" w:name="_GoBack"/>
      <w:bookmarkEnd w:id="1"/>
      <w:r w:rsidR="005B3FFA" w:rsidRPr="006D4E03">
        <w:rPr>
          <w:rFonts w:ascii="Times New Roman" w:hAnsi="Times New Roman" w:cs="Times New Roman"/>
          <w:b/>
        </w:rPr>
        <w:t>.</w:t>
      </w:r>
      <w:r w:rsidR="005B3FFA" w:rsidRPr="006D4E03">
        <w:rPr>
          <w:rFonts w:ascii="Times New Roman" w:hAnsi="Times New Roman" w:cs="Times New Roman"/>
        </w:rPr>
        <w:t xml:space="preserve"> </w:t>
      </w:r>
      <w:r w:rsidR="005B3FFA" w:rsidRPr="006D4E03">
        <w:rPr>
          <w:rFonts w:ascii="Times New Roman" w:eastAsia="Times New Roman" w:hAnsi="Times New Roman" w:cs="Times New Roman"/>
          <w:color w:val="000000"/>
        </w:rPr>
        <w:t>Specific infection rates (µ</w:t>
      </w:r>
      <w:r w:rsidR="005B3FFA" w:rsidRPr="006D4E03">
        <w:rPr>
          <w:rFonts w:ascii="Times New Roman" w:eastAsia="Times New Roman" w:hAnsi="Times New Roman" w:cs="Times New Roman"/>
          <w:color w:val="000000"/>
          <w:vertAlign w:val="subscript"/>
        </w:rPr>
        <w:t>o</w:t>
      </w:r>
      <w:r w:rsidR="005B3FFA" w:rsidRPr="006D4E03">
        <w:rPr>
          <w:rFonts w:ascii="Times New Roman" w:eastAsia="Times New Roman" w:hAnsi="Times New Roman" w:cs="Times New Roman"/>
          <w:color w:val="000000"/>
        </w:rPr>
        <w:t>) and the associated doubling times (t</w:t>
      </w:r>
      <w:r w:rsidR="005B3FFA" w:rsidRPr="006D4E03">
        <w:rPr>
          <w:rFonts w:ascii="Times New Roman" w:eastAsia="Times New Roman" w:hAnsi="Times New Roman" w:cs="Times New Roman"/>
          <w:color w:val="000000"/>
          <w:vertAlign w:val="subscript"/>
        </w:rPr>
        <w:t>d</w:t>
      </w:r>
      <w:r w:rsidR="005B3FFA" w:rsidRPr="006D4E03">
        <w:rPr>
          <w:rFonts w:ascii="Times New Roman" w:eastAsia="Times New Roman" w:hAnsi="Times New Roman" w:cs="Times New Roman"/>
          <w:color w:val="000000"/>
        </w:rPr>
        <w:t xml:space="preserve">) for COVID-19 infection in different geographic regions. </w:t>
      </w:r>
      <w:proofErr w:type="gramStart"/>
      <w:r w:rsidR="005B3FFA" w:rsidRPr="006D4E03">
        <w:rPr>
          <w:rFonts w:ascii="Times New Roman" w:eastAsia="Times New Roman" w:hAnsi="Times New Roman" w:cs="Times New Roman"/>
          <w:color w:val="000000"/>
        </w:rPr>
        <w:t xml:space="preserve">Note that the intrinsic rate of infection ranges between 0.30 and 0.37 for territories with population densities between 4,000 and 7,000 </w:t>
      </w:r>
      <w:proofErr w:type="spellStart"/>
      <w:r w:rsidR="005B3FFA" w:rsidRPr="006D4E03">
        <w:rPr>
          <w:rFonts w:ascii="Times New Roman" w:eastAsia="Times New Roman" w:hAnsi="Times New Roman" w:cs="Times New Roman"/>
          <w:color w:val="000000"/>
        </w:rPr>
        <w:t>hab</w:t>
      </w:r>
      <w:proofErr w:type="spellEnd"/>
      <w:r w:rsidR="005B3FFA" w:rsidRPr="006D4E03">
        <w:rPr>
          <w:rFonts w:ascii="Times New Roman" w:eastAsia="Times New Roman" w:hAnsi="Times New Roman" w:cs="Times New Roman"/>
          <w:color w:val="000000"/>
        </w:rPr>
        <w:t xml:space="preserve"> km</w:t>
      </w:r>
      <w:r w:rsidR="005B3FFA" w:rsidRPr="006D4E0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="005B3FFA" w:rsidRPr="006D4E03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5B3FFA" w:rsidRPr="006D4E0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B3FFA" w:rsidRPr="006D4E03" w:rsidRDefault="005B3FFA" w:rsidP="005B3FFA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Style w:val="Tablaconcuadrcula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993"/>
        <w:gridCol w:w="1149"/>
      </w:tblGrid>
      <w:tr w:rsidR="005B3FFA" w:rsidRPr="006D4E03" w:rsidTr="001F46AA">
        <w:tc>
          <w:tcPr>
            <w:tcW w:w="2943" w:type="dxa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Territory</w:t>
            </w:r>
          </w:p>
        </w:tc>
        <w:tc>
          <w:tcPr>
            <w:tcW w:w="3402" w:type="dxa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µ</w:t>
            </w:r>
          </w:p>
        </w:tc>
        <w:tc>
          <w:tcPr>
            <w:tcW w:w="1149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6D4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d</w:t>
            </w:r>
          </w:p>
        </w:tc>
      </w:tr>
      <w:tr w:rsidR="005B3FFA" w:rsidRPr="006D4E03" w:rsidTr="001F46AA">
        <w:tc>
          <w:tcPr>
            <w:tcW w:w="2943" w:type="dxa"/>
            <w:tcBorders>
              <w:bottom w:val="single" w:sz="4" w:space="0" w:color="auto"/>
            </w:tcBorders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hab</w:t>
            </w:r>
            <w:proofErr w:type="spellEnd"/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km</w:t>
            </w: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(day</w:t>
            </w: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(day)</w:t>
            </w:r>
          </w:p>
        </w:tc>
      </w:tr>
      <w:tr w:rsidR="005B3FFA" w:rsidRPr="006D4E03" w:rsidTr="001F46AA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Sao Paulo; Brazil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5B3FFA" w:rsidRP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B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~7,000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5B3FFA" w:rsidRPr="00E52671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2.250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Mexico City; México </w:t>
            </w:r>
          </w:p>
        </w:tc>
        <w:tc>
          <w:tcPr>
            <w:tcW w:w="3402" w:type="dxa"/>
            <w:vAlign w:val="bottom"/>
          </w:tcPr>
          <w:p w:rsidR="005B3FFA" w:rsidRP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49" w:type="dxa"/>
            <w:vAlign w:val="bottom"/>
          </w:tcPr>
          <w:p w:rsidR="005B3FFA" w:rsidRPr="00E52671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2.107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Toronto; Canada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4,149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149" w:type="dxa"/>
            <w:vAlign w:val="bottom"/>
          </w:tcPr>
          <w:p w:rsid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Lisbo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Portugal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149" w:type="dxa"/>
            <w:vAlign w:val="bottom"/>
          </w:tcPr>
          <w:p w:rsid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2.032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Madrid; Spain 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5,418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49" w:type="dxa"/>
            <w:vAlign w:val="bottom"/>
          </w:tcPr>
          <w:p w:rsidR="005B3FFA" w:rsidRPr="00E52671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1.937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London; England 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5,701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49" w:type="dxa"/>
            <w:vAlign w:val="bottom"/>
          </w:tcPr>
          <w:p w:rsid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1.915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Amsterdam; Netherlands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4,439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149" w:type="dxa"/>
            <w:vAlign w:val="bottom"/>
          </w:tcPr>
          <w:p w:rsidR="005B3FFA" w:rsidRDefault="005B3FFA" w:rsidP="001F4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1.635</w:t>
            </w:r>
          </w:p>
        </w:tc>
      </w:tr>
      <w:tr w:rsidR="005B3FFA" w:rsidRPr="006D4E03" w:rsidTr="001F46AA">
        <w:tc>
          <w:tcPr>
            <w:tcW w:w="294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NYC; USA</w:t>
            </w:r>
          </w:p>
        </w:tc>
        <w:tc>
          <w:tcPr>
            <w:tcW w:w="3402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10,194</w:t>
            </w:r>
          </w:p>
        </w:tc>
        <w:tc>
          <w:tcPr>
            <w:tcW w:w="993" w:type="dxa"/>
            <w:vAlign w:val="bottom"/>
          </w:tcPr>
          <w:p w:rsidR="005B3FFA" w:rsidRPr="006D4E03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D4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149" w:type="dxa"/>
            <w:vAlign w:val="bottom"/>
          </w:tcPr>
          <w:p w:rsidR="005B3FFA" w:rsidRPr="00E52671" w:rsidRDefault="005B3FFA" w:rsidP="001F46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52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</w:tr>
    </w:tbl>
    <w:p w:rsidR="005B3FFA" w:rsidRDefault="005B3FFA" w:rsidP="005B3FFA">
      <w:pPr>
        <w:spacing w:line="480" w:lineRule="auto"/>
        <w:jc w:val="both"/>
        <w:rPr>
          <w:rFonts w:ascii="Times New Roman" w:hAnsi="Times New Roman" w:cs="Times New Roman"/>
        </w:rPr>
      </w:pPr>
    </w:p>
    <w:p w:rsidR="000E49F4" w:rsidRPr="006903FE" w:rsidRDefault="000E49F4" w:rsidP="006903FE">
      <w:pPr>
        <w:spacing w:after="200" w:line="276" w:lineRule="auto"/>
        <w:rPr>
          <w:rFonts w:ascii="Times New Roman" w:hAnsi="Times New Roman" w:cs="Times New Roman"/>
        </w:rPr>
      </w:pPr>
    </w:p>
    <w:sectPr w:rsidR="000E49F4" w:rsidRPr="006903FE" w:rsidSect="006903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9C" w:rsidRDefault="00C7529C">
      <w:r>
        <w:separator/>
      </w:r>
    </w:p>
  </w:endnote>
  <w:endnote w:type="continuationSeparator" w:id="0">
    <w:p w:rsidR="00C7529C" w:rsidRDefault="00C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775942"/>
      <w:docPartObj>
        <w:docPartGallery w:val="Page Numbers (Bottom of Page)"/>
        <w:docPartUnique/>
      </w:docPartObj>
    </w:sdtPr>
    <w:sdtEndPr/>
    <w:sdtContent>
      <w:p w:rsidR="004F7ADD" w:rsidRDefault="00E306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5D4" w:rsidRPr="000F05D4">
          <w:rPr>
            <w:noProof/>
            <w:lang w:val="es-ES"/>
          </w:rPr>
          <w:t>1</w:t>
        </w:r>
        <w:r>
          <w:fldChar w:fldCharType="end"/>
        </w:r>
      </w:p>
    </w:sdtContent>
  </w:sdt>
  <w:p w:rsidR="004F7ADD" w:rsidRDefault="00C752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9C" w:rsidRDefault="00C7529C">
      <w:r>
        <w:separator/>
      </w:r>
    </w:p>
  </w:footnote>
  <w:footnote w:type="continuationSeparator" w:id="0">
    <w:p w:rsidR="00C7529C" w:rsidRDefault="00C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4"/>
    <w:rsid w:val="000E4697"/>
    <w:rsid w:val="000E49F4"/>
    <w:rsid w:val="000F05D4"/>
    <w:rsid w:val="001D369F"/>
    <w:rsid w:val="00292765"/>
    <w:rsid w:val="004060E2"/>
    <w:rsid w:val="004C1744"/>
    <w:rsid w:val="00573EAE"/>
    <w:rsid w:val="005B3FFA"/>
    <w:rsid w:val="006903FE"/>
    <w:rsid w:val="00691A75"/>
    <w:rsid w:val="007B77D7"/>
    <w:rsid w:val="00A311E6"/>
    <w:rsid w:val="00B209A1"/>
    <w:rsid w:val="00B9411C"/>
    <w:rsid w:val="00BB0859"/>
    <w:rsid w:val="00C7529C"/>
    <w:rsid w:val="00D67A87"/>
    <w:rsid w:val="00E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C1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744"/>
    <w:rPr>
      <w:sz w:val="24"/>
      <w:szCs w:val="24"/>
    </w:rPr>
  </w:style>
  <w:style w:type="table" w:styleId="Tablaconcuadrcula">
    <w:name w:val="Table Grid"/>
    <w:basedOn w:val="Tablanormal"/>
    <w:uiPriority w:val="59"/>
    <w:rsid w:val="004C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44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C1744"/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4C1744"/>
    <w:pPr>
      <w:spacing w:after="120" w:line="240" w:lineRule="exact"/>
    </w:pPr>
    <w:rPr>
      <w:rFonts w:cs="Times New Roman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4C1744"/>
    <w:rPr>
      <w:rFonts w:cs="Times New Roman"/>
      <w:sz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4C17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697"/>
    <w:rPr>
      <w:color w:val="954F72"/>
      <w:u w:val="single"/>
    </w:rPr>
  </w:style>
  <w:style w:type="paragraph" w:customStyle="1" w:styleId="font5">
    <w:name w:val="font5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5"/>
      <w:szCs w:val="15"/>
    </w:rPr>
  </w:style>
  <w:style w:type="paragraph" w:customStyle="1" w:styleId="font8">
    <w:name w:val="font8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0E46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0E46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E4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0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C17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744"/>
    <w:rPr>
      <w:sz w:val="24"/>
      <w:szCs w:val="24"/>
    </w:rPr>
  </w:style>
  <w:style w:type="table" w:styleId="Tablaconcuadrcula">
    <w:name w:val="Table Grid"/>
    <w:basedOn w:val="Tablanormal"/>
    <w:uiPriority w:val="59"/>
    <w:rsid w:val="004C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1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744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4C1744"/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4C1744"/>
    <w:pPr>
      <w:spacing w:after="120" w:line="240" w:lineRule="exact"/>
    </w:pPr>
    <w:rPr>
      <w:rFonts w:cs="Times New Roman"/>
      <w:sz w:val="20"/>
      <w:szCs w:val="22"/>
      <w:lang w:val="en-GB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4C1744"/>
    <w:rPr>
      <w:rFonts w:cs="Times New Roman"/>
      <w:sz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4C174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697"/>
    <w:rPr>
      <w:color w:val="954F72"/>
      <w:u w:val="single"/>
    </w:rPr>
  </w:style>
  <w:style w:type="paragraph" w:customStyle="1" w:styleId="font5">
    <w:name w:val="font5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5"/>
      <w:szCs w:val="15"/>
    </w:rPr>
  </w:style>
  <w:style w:type="paragraph" w:customStyle="1" w:styleId="font8">
    <w:name w:val="font8"/>
    <w:basedOn w:val="Normal"/>
    <w:rsid w:val="000E4697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0E46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0E469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E46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Normal"/>
    <w:rsid w:val="000E46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0E4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o.alvarez@tec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Mario Moisés Alvarez</dc:creator>
  <cp:lastModifiedBy>Dr. Mario Moisés Alvarez</cp:lastModifiedBy>
  <cp:revision>3</cp:revision>
  <cp:lastPrinted>2021-01-07T00:01:00Z</cp:lastPrinted>
  <dcterms:created xsi:type="dcterms:W3CDTF">2021-01-12T19:59:00Z</dcterms:created>
  <dcterms:modified xsi:type="dcterms:W3CDTF">2021-01-12T20:16:00Z</dcterms:modified>
</cp:coreProperties>
</file>