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00A7" w14:textId="2970E1EE" w:rsidR="00224CBB" w:rsidRPr="00A60DC1" w:rsidRDefault="00CC4E77" w:rsidP="00224CBB">
      <w:pPr>
        <w:spacing w:line="240" w:lineRule="auto"/>
        <w:jc w:val="both"/>
        <w:rPr>
          <w:rFonts w:ascii="Times New Roman" w:hAnsi="Times New Roman"/>
          <w:b/>
          <w:sz w:val="24"/>
          <w:lang w:val="en-GB"/>
        </w:rPr>
      </w:pPr>
      <w:r>
        <w:rPr>
          <w:rFonts w:ascii="Times New Roman" w:hAnsi="Times New Roman"/>
          <w:b/>
          <w:sz w:val="24"/>
          <w:lang w:val="en-GB"/>
        </w:rPr>
        <w:t>S1 Table</w:t>
      </w:r>
      <w:r w:rsidR="00224CBB" w:rsidRPr="00A60DC1">
        <w:rPr>
          <w:rFonts w:ascii="Times New Roman" w:hAnsi="Times New Roman"/>
          <w:b/>
          <w:sz w:val="24"/>
          <w:lang w:val="en-GB"/>
        </w:rPr>
        <w:t xml:space="preserve"> . Development of measures of cognitive stability. </w:t>
      </w:r>
    </w:p>
    <w:tbl>
      <w:tblPr>
        <w:tblStyle w:val="TableGrid"/>
        <w:tblW w:w="13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604"/>
        <w:gridCol w:w="1871"/>
        <w:gridCol w:w="1069"/>
        <w:gridCol w:w="1239"/>
        <w:gridCol w:w="1968"/>
        <w:gridCol w:w="1604"/>
        <w:gridCol w:w="1738"/>
        <w:gridCol w:w="2632"/>
      </w:tblGrid>
      <w:tr w:rsidR="00224CBB" w:rsidRPr="00224CBB" w14:paraId="0293BB89" w14:textId="77777777" w:rsidTr="00224CBB">
        <w:trPr>
          <w:trHeight w:val="51"/>
        </w:trPr>
        <w:tc>
          <w:tcPr>
            <w:tcW w:w="1604" w:type="dxa"/>
            <w:tcBorders>
              <w:top w:val="single" w:sz="4" w:space="0" w:color="auto"/>
            </w:tcBorders>
            <w:shd w:val="clear" w:color="auto" w:fill="auto"/>
          </w:tcPr>
          <w:p w14:paraId="2BEBFDBB" w14:textId="77777777" w:rsidR="00224CBB" w:rsidRPr="00224CBB" w:rsidRDefault="00224CBB" w:rsidP="00094B96">
            <w:pPr>
              <w:rPr>
                <w:rFonts w:ascii="Times New Roman" w:eastAsia="Times New Roman" w:hAnsi="Times New Roman" w:cs="Times New Roman"/>
                <w:sz w:val="20"/>
                <w:szCs w:val="20"/>
                <w:lang w:val="en-GB" w:eastAsia="nl-NL"/>
              </w:rPr>
            </w:pPr>
          </w:p>
        </w:tc>
        <w:tc>
          <w:tcPr>
            <w:tcW w:w="1871" w:type="dxa"/>
            <w:vMerge w:val="restart"/>
            <w:tcBorders>
              <w:top w:val="single" w:sz="4" w:space="0" w:color="auto"/>
            </w:tcBorders>
            <w:shd w:val="clear" w:color="auto" w:fill="auto"/>
          </w:tcPr>
          <w:p w14:paraId="1771BA8A" w14:textId="77777777" w:rsidR="00224CBB" w:rsidRPr="00224CBB" w:rsidRDefault="00224CBB" w:rsidP="00094B96">
            <w:pPr>
              <w:rPr>
                <w:rFonts w:ascii="Times New Roman" w:eastAsia="Times New Roman" w:hAnsi="Times New Roman" w:cs="Times New Roman"/>
                <w:sz w:val="20"/>
                <w:szCs w:val="20"/>
                <w:lang w:val="en-GB" w:eastAsia="nl-NL"/>
              </w:rPr>
            </w:pPr>
            <w:r w:rsidRPr="00224CBB">
              <w:rPr>
                <w:rFonts w:ascii="Times New Roman" w:eastAsia="Times New Roman" w:hAnsi="Times New Roman" w:cs="Times New Roman"/>
                <w:sz w:val="20"/>
                <w:szCs w:val="20"/>
                <w:lang w:val="en-GB" w:eastAsia="nl-NL"/>
              </w:rPr>
              <w:t>Conventional final scores and the cut-off based on the 5</w:t>
            </w:r>
            <w:r w:rsidRPr="00224CBB">
              <w:rPr>
                <w:rFonts w:ascii="Times New Roman" w:eastAsia="Times New Roman" w:hAnsi="Times New Roman" w:cs="Times New Roman"/>
                <w:sz w:val="20"/>
                <w:szCs w:val="20"/>
                <w:vertAlign w:val="superscript"/>
                <w:lang w:val="en-GB" w:eastAsia="nl-NL"/>
              </w:rPr>
              <w:t>th</w:t>
            </w:r>
            <w:r w:rsidRPr="00224CBB">
              <w:rPr>
                <w:rFonts w:ascii="Times New Roman" w:eastAsia="Times New Roman" w:hAnsi="Times New Roman" w:cs="Times New Roman"/>
                <w:sz w:val="20"/>
                <w:szCs w:val="20"/>
                <w:lang w:val="en-GB" w:eastAsia="nl-NL"/>
              </w:rPr>
              <w:t xml:space="preserve"> percentiles of health controls. </w:t>
            </w:r>
          </w:p>
        </w:tc>
        <w:tc>
          <w:tcPr>
            <w:tcW w:w="1069" w:type="dxa"/>
            <w:tcBorders>
              <w:top w:val="single" w:sz="4" w:space="0" w:color="auto"/>
            </w:tcBorders>
            <w:shd w:val="clear" w:color="auto" w:fill="auto"/>
          </w:tcPr>
          <w:p w14:paraId="010DFE2D" w14:textId="77777777" w:rsidR="00224CBB" w:rsidRPr="00224CBB" w:rsidRDefault="00224CBB" w:rsidP="00094B96">
            <w:pPr>
              <w:rPr>
                <w:rFonts w:ascii="Times New Roman" w:hAnsi="Times New Roman" w:cs="Times New Roman"/>
                <w:b/>
                <w:sz w:val="20"/>
                <w:szCs w:val="20"/>
                <w:lang w:val="en-GB"/>
              </w:rPr>
            </w:pPr>
            <w:r w:rsidRPr="00224CBB">
              <w:rPr>
                <w:rFonts w:ascii="Times New Roman" w:hAnsi="Times New Roman" w:cs="Times New Roman"/>
                <w:b/>
                <w:sz w:val="20"/>
                <w:szCs w:val="20"/>
                <w:lang w:val="en-GB"/>
              </w:rPr>
              <w:t xml:space="preserve">Step 1 </w:t>
            </w:r>
          </w:p>
        </w:tc>
        <w:tc>
          <w:tcPr>
            <w:tcW w:w="1239" w:type="dxa"/>
            <w:tcBorders>
              <w:top w:val="single" w:sz="4" w:space="0" w:color="auto"/>
            </w:tcBorders>
            <w:shd w:val="clear" w:color="auto" w:fill="auto"/>
          </w:tcPr>
          <w:p w14:paraId="10DCC71D" w14:textId="77777777" w:rsidR="00224CBB" w:rsidRPr="00224CBB" w:rsidRDefault="00224CBB" w:rsidP="00094B96">
            <w:pPr>
              <w:rPr>
                <w:rFonts w:ascii="Times New Roman" w:hAnsi="Times New Roman" w:cs="Times New Roman"/>
                <w:b/>
                <w:sz w:val="20"/>
                <w:szCs w:val="20"/>
                <w:lang w:val="en-GB"/>
              </w:rPr>
            </w:pPr>
            <w:r w:rsidRPr="00224CBB">
              <w:rPr>
                <w:rFonts w:ascii="Times New Roman" w:hAnsi="Times New Roman" w:cs="Times New Roman"/>
                <w:b/>
                <w:sz w:val="20"/>
                <w:szCs w:val="20"/>
                <w:lang w:val="en-GB"/>
              </w:rPr>
              <w:t>Step 2</w:t>
            </w:r>
          </w:p>
        </w:tc>
        <w:tc>
          <w:tcPr>
            <w:tcW w:w="1968" w:type="dxa"/>
            <w:tcBorders>
              <w:top w:val="single" w:sz="4" w:space="0" w:color="auto"/>
            </w:tcBorders>
            <w:shd w:val="clear" w:color="auto" w:fill="auto"/>
          </w:tcPr>
          <w:p w14:paraId="00CF50F2" w14:textId="77777777" w:rsidR="00224CBB" w:rsidRPr="00224CBB" w:rsidRDefault="00224CBB" w:rsidP="00094B96">
            <w:pPr>
              <w:rPr>
                <w:rFonts w:ascii="Times New Roman" w:hAnsi="Times New Roman" w:cs="Times New Roman"/>
                <w:b/>
                <w:sz w:val="20"/>
                <w:szCs w:val="20"/>
                <w:lang w:val="en-GB"/>
              </w:rPr>
            </w:pPr>
            <w:r w:rsidRPr="00224CBB">
              <w:rPr>
                <w:rFonts w:ascii="Times New Roman" w:hAnsi="Times New Roman" w:cs="Times New Roman"/>
                <w:b/>
                <w:sz w:val="20"/>
                <w:szCs w:val="20"/>
                <w:lang w:val="en-GB"/>
              </w:rPr>
              <w:t>Step 3</w:t>
            </w:r>
          </w:p>
        </w:tc>
        <w:tc>
          <w:tcPr>
            <w:tcW w:w="1604" w:type="dxa"/>
            <w:tcBorders>
              <w:top w:val="single" w:sz="4" w:space="0" w:color="auto"/>
            </w:tcBorders>
            <w:shd w:val="clear" w:color="auto" w:fill="auto"/>
          </w:tcPr>
          <w:p w14:paraId="2C6115BD" w14:textId="77777777" w:rsidR="00224CBB" w:rsidRPr="00224CBB" w:rsidRDefault="00224CBB" w:rsidP="00094B96">
            <w:pPr>
              <w:rPr>
                <w:rFonts w:ascii="Times New Roman" w:hAnsi="Times New Roman" w:cs="Times New Roman"/>
                <w:b/>
                <w:sz w:val="20"/>
                <w:szCs w:val="20"/>
                <w:lang w:val="en-GB"/>
              </w:rPr>
            </w:pPr>
            <w:r w:rsidRPr="00224CBB">
              <w:rPr>
                <w:rFonts w:ascii="Times New Roman" w:hAnsi="Times New Roman" w:cs="Times New Roman"/>
                <w:b/>
                <w:sz w:val="20"/>
                <w:szCs w:val="20"/>
                <w:lang w:val="en-GB"/>
              </w:rPr>
              <w:t>Step 4</w:t>
            </w:r>
          </w:p>
        </w:tc>
        <w:tc>
          <w:tcPr>
            <w:tcW w:w="1738" w:type="dxa"/>
            <w:tcBorders>
              <w:top w:val="single" w:sz="4" w:space="0" w:color="auto"/>
            </w:tcBorders>
            <w:shd w:val="clear" w:color="auto" w:fill="auto"/>
          </w:tcPr>
          <w:p w14:paraId="238BD03D" w14:textId="77777777" w:rsidR="00224CBB" w:rsidRPr="00224CBB" w:rsidRDefault="00224CBB" w:rsidP="00094B96">
            <w:pPr>
              <w:rPr>
                <w:rFonts w:ascii="Times New Roman" w:hAnsi="Times New Roman" w:cs="Times New Roman"/>
                <w:b/>
                <w:sz w:val="20"/>
                <w:szCs w:val="20"/>
                <w:lang w:val="en-GB"/>
              </w:rPr>
            </w:pPr>
            <w:r w:rsidRPr="00224CBB">
              <w:rPr>
                <w:rFonts w:ascii="Times New Roman" w:hAnsi="Times New Roman" w:cs="Times New Roman"/>
                <w:b/>
                <w:sz w:val="20"/>
                <w:szCs w:val="20"/>
                <w:lang w:val="en-GB"/>
              </w:rPr>
              <w:t>Step 5</w:t>
            </w:r>
          </w:p>
        </w:tc>
        <w:tc>
          <w:tcPr>
            <w:tcW w:w="2632" w:type="dxa"/>
            <w:tcBorders>
              <w:top w:val="single" w:sz="4" w:space="0" w:color="auto"/>
            </w:tcBorders>
          </w:tcPr>
          <w:p w14:paraId="45C06FF4" w14:textId="77777777" w:rsidR="00224CBB" w:rsidRPr="00224CBB" w:rsidRDefault="00224CBB" w:rsidP="00094B96">
            <w:pPr>
              <w:rPr>
                <w:rFonts w:ascii="Times New Roman" w:hAnsi="Times New Roman" w:cs="Times New Roman"/>
                <w:b/>
                <w:sz w:val="20"/>
                <w:szCs w:val="20"/>
                <w:lang w:val="en-GB"/>
              </w:rPr>
            </w:pPr>
            <w:r w:rsidRPr="00224CBB">
              <w:rPr>
                <w:rFonts w:ascii="Times New Roman" w:hAnsi="Times New Roman" w:cs="Times New Roman"/>
                <w:b/>
                <w:sz w:val="20"/>
                <w:szCs w:val="20"/>
                <w:lang w:val="en-GB"/>
              </w:rPr>
              <w:t>Data loss</w:t>
            </w:r>
          </w:p>
        </w:tc>
      </w:tr>
      <w:tr w:rsidR="00224CBB" w:rsidRPr="00224CBB" w14:paraId="37FC4440" w14:textId="77777777" w:rsidTr="00224CBB">
        <w:trPr>
          <w:trHeight w:val="51"/>
        </w:trPr>
        <w:tc>
          <w:tcPr>
            <w:tcW w:w="1604" w:type="dxa"/>
            <w:tcBorders>
              <w:bottom w:val="single" w:sz="4" w:space="0" w:color="auto"/>
            </w:tcBorders>
            <w:shd w:val="clear" w:color="auto" w:fill="auto"/>
          </w:tcPr>
          <w:p w14:paraId="788E2CB7" w14:textId="77777777" w:rsidR="00224CBB" w:rsidRPr="00224CBB" w:rsidRDefault="00224CBB" w:rsidP="00094B96">
            <w:pPr>
              <w:rPr>
                <w:rFonts w:ascii="Times New Roman" w:eastAsia="Times New Roman" w:hAnsi="Times New Roman" w:cs="Times New Roman"/>
                <w:sz w:val="20"/>
                <w:szCs w:val="20"/>
                <w:lang w:val="en-GB" w:eastAsia="nl-NL"/>
              </w:rPr>
            </w:pPr>
          </w:p>
        </w:tc>
        <w:tc>
          <w:tcPr>
            <w:tcW w:w="1871" w:type="dxa"/>
            <w:vMerge/>
            <w:tcBorders>
              <w:bottom w:val="single" w:sz="4" w:space="0" w:color="auto"/>
            </w:tcBorders>
            <w:shd w:val="clear" w:color="auto" w:fill="auto"/>
            <w:hideMark/>
          </w:tcPr>
          <w:p w14:paraId="0156604C" w14:textId="77777777" w:rsidR="00224CBB" w:rsidRPr="00224CBB" w:rsidRDefault="00224CBB" w:rsidP="00094B96">
            <w:pPr>
              <w:rPr>
                <w:rFonts w:ascii="Times New Roman" w:eastAsia="Times New Roman" w:hAnsi="Times New Roman" w:cs="Times New Roman"/>
                <w:sz w:val="20"/>
                <w:szCs w:val="20"/>
                <w:lang w:val="en-GB" w:eastAsia="nl-NL"/>
              </w:rPr>
            </w:pPr>
          </w:p>
        </w:tc>
        <w:tc>
          <w:tcPr>
            <w:tcW w:w="1069" w:type="dxa"/>
            <w:tcBorders>
              <w:bottom w:val="single" w:sz="4" w:space="0" w:color="auto"/>
            </w:tcBorders>
            <w:shd w:val="clear" w:color="auto" w:fill="auto"/>
          </w:tcPr>
          <w:p w14:paraId="69B8F8BB" w14:textId="77777777" w:rsidR="00224CBB" w:rsidRPr="00224CBB" w:rsidRDefault="00224CBB" w:rsidP="00094B96">
            <w:pPr>
              <w:rPr>
                <w:rFonts w:ascii="Times New Roman" w:eastAsia="Times New Roman" w:hAnsi="Times New Roman" w:cs="Times New Roman"/>
                <w:sz w:val="20"/>
                <w:szCs w:val="20"/>
                <w:lang w:val="en-GB" w:eastAsia="nl-NL"/>
              </w:rPr>
            </w:pPr>
            <w:r w:rsidRPr="00224CBB">
              <w:rPr>
                <w:rFonts w:ascii="Times New Roman" w:eastAsia="Times New Roman" w:hAnsi="Times New Roman" w:cs="Times New Roman"/>
                <w:sz w:val="20"/>
                <w:szCs w:val="20"/>
                <w:lang w:val="en-GB" w:eastAsia="nl-NL"/>
              </w:rPr>
              <w:t>Outcome measures</w:t>
            </w:r>
          </w:p>
        </w:tc>
        <w:tc>
          <w:tcPr>
            <w:tcW w:w="1239" w:type="dxa"/>
            <w:tcBorders>
              <w:bottom w:val="single" w:sz="4" w:space="0" w:color="auto"/>
            </w:tcBorders>
            <w:shd w:val="clear" w:color="auto" w:fill="auto"/>
          </w:tcPr>
          <w:p w14:paraId="782B15D1" w14:textId="77777777" w:rsidR="00224CBB" w:rsidRPr="00224CBB" w:rsidRDefault="00224CBB" w:rsidP="00094B96">
            <w:pPr>
              <w:rPr>
                <w:rFonts w:ascii="Times New Roman" w:eastAsia="Times New Roman" w:hAnsi="Times New Roman" w:cs="Times New Roman"/>
                <w:sz w:val="20"/>
                <w:szCs w:val="20"/>
                <w:lang w:val="en-GB" w:eastAsia="nl-NL"/>
              </w:rPr>
            </w:pPr>
            <w:r w:rsidRPr="00224CBB">
              <w:rPr>
                <w:rFonts w:ascii="Times New Roman" w:eastAsia="Times New Roman" w:hAnsi="Times New Roman" w:cs="Times New Roman"/>
                <w:sz w:val="20"/>
                <w:szCs w:val="20"/>
                <w:lang w:val="en-GB" w:eastAsia="nl-NL"/>
              </w:rPr>
              <w:t>Time bins</w:t>
            </w:r>
          </w:p>
        </w:tc>
        <w:tc>
          <w:tcPr>
            <w:tcW w:w="1968" w:type="dxa"/>
            <w:tcBorders>
              <w:bottom w:val="single" w:sz="4" w:space="0" w:color="auto"/>
            </w:tcBorders>
            <w:shd w:val="clear" w:color="auto" w:fill="auto"/>
          </w:tcPr>
          <w:p w14:paraId="27F0F035" w14:textId="77777777" w:rsidR="00224CBB" w:rsidRPr="00224CBB" w:rsidRDefault="00224CBB" w:rsidP="00094B96">
            <w:pPr>
              <w:rPr>
                <w:rFonts w:ascii="Times New Roman" w:eastAsia="Times New Roman" w:hAnsi="Times New Roman" w:cs="Times New Roman"/>
                <w:sz w:val="20"/>
                <w:szCs w:val="20"/>
                <w:lang w:val="en-GB" w:eastAsia="nl-NL"/>
              </w:rPr>
            </w:pPr>
            <w:r w:rsidRPr="00224CBB">
              <w:rPr>
                <w:rFonts w:ascii="Times New Roman" w:eastAsia="Times New Roman" w:hAnsi="Times New Roman" w:cs="Times New Roman"/>
                <w:sz w:val="20"/>
                <w:szCs w:val="20"/>
                <w:lang w:val="en-GB" w:eastAsia="nl-NL"/>
              </w:rPr>
              <w:t>Computing 95% CI - Healthy controls</w:t>
            </w:r>
          </w:p>
        </w:tc>
        <w:tc>
          <w:tcPr>
            <w:tcW w:w="1604" w:type="dxa"/>
            <w:tcBorders>
              <w:bottom w:val="single" w:sz="4" w:space="0" w:color="auto"/>
            </w:tcBorders>
            <w:shd w:val="clear" w:color="auto" w:fill="auto"/>
          </w:tcPr>
          <w:p w14:paraId="613BEFB4" w14:textId="77777777" w:rsidR="00224CBB" w:rsidRPr="00224CBB" w:rsidRDefault="00224CBB" w:rsidP="00094B96">
            <w:pPr>
              <w:rPr>
                <w:rFonts w:ascii="Times New Roman" w:hAnsi="Times New Roman" w:cs="Times New Roman"/>
                <w:sz w:val="20"/>
                <w:szCs w:val="20"/>
                <w:lang w:val="en-GB"/>
              </w:rPr>
            </w:pPr>
            <w:r w:rsidRPr="00224CBB">
              <w:rPr>
                <w:rFonts w:ascii="Times New Roman" w:hAnsi="Times New Roman" w:cs="Times New Roman"/>
                <w:sz w:val="20"/>
                <w:szCs w:val="20"/>
                <w:lang w:val="en-GB"/>
              </w:rPr>
              <w:t>Computing Standard Error (SE) - Individuals</w:t>
            </w:r>
          </w:p>
        </w:tc>
        <w:tc>
          <w:tcPr>
            <w:tcW w:w="1738" w:type="dxa"/>
            <w:tcBorders>
              <w:bottom w:val="single" w:sz="4" w:space="0" w:color="auto"/>
            </w:tcBorders>
            <w:shd w:val="clear" w:color="auto" w:fill="auto"/>
          </w:tcPr>
          <w:p w14:paraId="5367AD0C" w14:textId="77777777" w:rsidR="00224CBB" w:rsidRPr="00224CBB" w:rsidRDefault="00224CBB" w:rsidP="00094B96">
            <w:pPr>
              <w:rPr>
                <w:rFonts w:ascii="Times New Roman" w:hAnsi="Times New Roman" w:cs="Times New Roman"/>
                <w:sz w:val="20"/>
                <w:szCs w:val="20"/>
                <w:lang w:val="en-GB"/>
              </w:rPr>
            </w:pPr>
            <w:r w:rsidRPr="00224CBB">
              <w:rPr>
                <w:rFonts w:ascii="Times New Roman" w:hAnsi="Times New Roman" w:cs="Times New Roman"/>
                <w:sz w:val="20"/>
                <w:szCs w:val="20"/>
                <w:lang w:val="en-GB"/>
              </w:rPr>
              <w:t>Computing standardized measures</w:t>
            </w:r>
          </w:p>
        </w:tc>
        <w:tc>
          <w:tcPr>
            <w:tcW w:w="2632" w:type="dxa"/>
            <w:tcBorders>
              <w:bottom w:val="single" w:sz="4" w:space="0" w:color="auto"/>
            </w:tcBorders>
          </w:tcPr>
          <w:p w14:paraId="4B668B56" w14:textId="77777777" w:rsidR="00224CBB" w:rsidRPr="00224CBB" w:rsidRDefault="00224CBB" w:rsidP="00094B96">
            <w:pPr>
              <w:rPr>
                <w:rFonts w:ascii="Times New Roman" w:hAnsi="Times New Roman" w:cs="Times New Roman"/>
                <w:sz w:val="20"/>
                <w:szCs w:val="20"/>
                <w:lang w:val="en-GB"/>
              </w:rPr>
            </w:pPr>
          </w:p>
        </w:tc>
      </w:tr>
      <w:tr w:rsidR="00224CBB" w:rsidRPr="00CC4E77" w14:paraId="3AC0E667" w14:textId="77777777" w:rsidTr="00224CBB">
        <w:trPr>
          <w:trHeight w:val="51"/>
        </w:trPr>
        <w:tc>
          <w:tcPr>
            <w:tcW w:w="1604" w:type="dxa"/>
            <w:tcBorders>
              <w:top w:val="single" w:sz="4" w:space="0" w:color="auto"/>
              <w:bottom w:val="single" w:sz="4" w:space="0" w:color="auto"/>
            </w:tcBorders>
            <w:shd w:val="clear" w:color="auto" w:fill="auto"/>
          </w:tcPr>
          <w:p w14:paraId="63D31534" w14:textId="77777777" w:rsidR="00224CBB" w:rsidRPr="00224CBB" w:rsidRDefault="00224CBB" w:rsidP="00094B96">
            <w:pPr>
              <w:rPr>
                <w:rFonts w:ascii="Times New Roman" w:eastAsia="Times New Roman" w:hAnsi="Times New Roman" w:cs="Times New Roman"/>
                <w:kern w:val="24"/>
                <w:sz w:val="20"/>
                <w:szCs w:val="20"/>
                <w:lang w:val="en-GB" w:eastAsia="nl-NL"/>
              </w:rPr>
            </w:pPr>
            <w:r w:rsidRPr="00224CBB">
              <w:rPr>
                <w:rFonts w:ascii="Times New Roman" w:eastAsia="Times New Roman" w:hAnsi="Times New Roman" w:cs="Times New Roman"/>
                <w:b/>
                <w:kern w:val="24"/>
                <w:sz w:val="20"/>
                <w:szCs w:val="20"/>
                <w:lang w:val="en-GB" w:eastAsia="nl-NL"/>
              </w:rPr>
              <w:t>RAVLT immediate recall (Trial 1-5)</w:t>
            </w:r>
          </w:p>
        </w:tc>
        <w:tc>
          <w:tcPr>
            <w:tcW w:w="1871" w:type="dxa"/>
            <w:tcBorders>
              <w:top w:val="single" w:sz="4" w:space="0" w:color="auto"/>
              <w:bottom w:val="single" w:sz="4" w:space="0" w:color="auto"/>
            </w:tcBorders>
            <w:shd w:val="clear" w:color="auto" w:fill="auto"/>
          </w:tcPr>
          <w:p w14:paraId="33E15072" w14:textId="77777777" w:rsidR="00224CBB" w:rsidRPr="00224CBB" w:rsidRDefault="00224CBB" w:rsidP="00094B96">
            <w:pPr>
              <w:rPr>
                <w:rFonts w:ascii="Times New Roman" w:eastAsia="Times New Roman" w:hAnsi="Times New Roman" w:cs="Times New Roman"/>
                <w:kern w:val="24"/>
                <w:sz w:val="20"/>
                <w:szCs w:val="20"/>
                <w:lang w:val="en-GB" w:eastAsia="nl-NL"/>
              </w:rPr>
            </w:pPr>
            <w:r w:rsidRPr="00224CBB">
              <w:rPr>
                <w:rFonts w:ascii="Times New Roman" w:eastAsia="Times New Roman" w:hAnsi="Times New Roman" w:cs="Times New Roman"/>
                <w:kern w:val="24"/>
                <w:sz w:val="20"/>
                <w:szCs w:val="20"/>
                <w:lang w:val="en-GB" w:eastAsia="nl-NL"/>
              </w:rPr>
              <w:t>Correct recalled words (0-75); Cut-off: &lt;26 is considered abnormal (based on healthy controls).</w:t>
            </w:r>
          </w:p>
        </w:tc>
        <w:tc>
          <w:tcPr>
            <w:tcW w:w="1069" w:type="dxa"/>
            <w:tcBorders>
              <w:top w:val="single" w:sz="4" w:space="0" w:color="auto"/>
            </w:tcBorders>
            <w:shd w:val="clear" w:color="auto" w:fill="auto"/>
          </w:tcPr>
          <w:p w14:paraId="65D7F61C" w14:textId="77777777" w:rsidR="00224CBB" w:rsidRPr="00224CBB" w:rsidRDefault="00224CBB" w:rsidP="00094B96">
            <w:pPr>
              <w:rPr>
                <w:rFonts w:ascii="Times New Roman" w:eastAsia="Times New Roman" w:hAnsi="Times New Roman" w:cs="Times New Roman"/>
                <w:sz w:val="20"/>
                <w:szCs w:val="20"/>
                <w:lang w:val="en-GB" w:eastAsia="nl-NL"/>
              </w:rPr>
            </w:pPr>
            <w:r w:rsidRPr="00224CBB">
              <w:rPr>
                <w:rFonts w:ascii="Times New Roman" w:eastAsia="Times New Roman" w:hAnsi="Times New Roman" w:cs="Times New Roman"/>
                <w:sz w:val="20"/>
                <w:szCs w:val="20"/>
                <w:lang w:val="en-GB" w:eastAsia="nl-NL"/>
              </w:rPr>
              <w:t>Time between consecutive responses</w:t>
            </w:r>
            <w:r w:rsidRPr="00224CBB">
              <w:rPr>
                <w:rFonts w:ascii="Times New Roman" w:eastAsia="Times New Roman" w:hAnsi="Times New Roman" w:cs="Times New Roman"/>
                <w:sz w:val="20"/>
                <w:szCs w:val="20"/>
                <w:vertAlign w:val="superscript"/>
                <w:lang w:val="en-GB" w:eastAsia="nl-NL"/>
              </w:rPr>
              <w:t>1</w:t>
            </w:r>
            <w:r w:rsidRPr="00224CBB">
              <w:rPr>
                <w:rFonts w:ascii="Times New Roman" w:eastAsia="Times New Roman" w:hAnsi="Times New Roman" w:cs="Times New Roman"/>
                <w:sz w:val="20"/>
                <w:szCs w:val="20"/>
                <w:lang w:val="en-GB" w:eastAsia="nl-NL"/>
              </w:rPr>
              <w:t xml:space="preserve"> </w:t>
            </w:r>
          </w:p>
        </w:tc>
        <w:tc>
          <w:tcPr>
            <w:tcW w:w="1239" w:type="dxa"/>
            <w:vMerge w:val="restart"/>
            <w:tcBorders>
              <w:top w:val="single" w:sz="4" w:space="0" w:color="auto"/>
            </w:tcBorders>
            <w:shd w:val="clear" w:color="auto" w:fill="auto"/>
          </w:tcPr>
          <w:p w14:paraId="29098211" w14:textId="77777777" w:rsidR="00224CBB" w:rsidRPr="00224CBB" w:rsidRDefault="00224CBB" w:rsidP="00094B96">
            <w:pPr>
              <w:rPr>
                <w:rFonts w:ascii="Times New Roman" w:eastAsia="Times New Roman" w:hAnsi="Times New Roman" w:cs="Times New Roman"/>
                <w:kern w:val="24"/>
                <w:sz w:val="20"/>
                <w:szCs w:val="20"/>
                <w:lang w:val="en-GB" w:eastAsia="nl-NL"/>
              </w:rPr>
            </w:pPr>
            <w:r w:rsidRPr="00224CBB">
              <w:rPr>
                <w:rFonts w:ascii="Times New Roman" w:eastAsia="Times New Roman" w:hAnsi="Times New Roman" w:cs="Times New Roman"/>
                <w:kern w:val="24"/>
                <w:sz w:val="20"/>
                <w:szCs w:val="20"/>
                <w:lang w:val="en-GB" w:eastAsia="nl-NL"/>
              </w:rPr>
              <w:t xml:space="preserve">As the length of a trials differs between participants, we chose 2 bins (total time / 2) per stage = 5 stage x </w:t>
            </w:r>
            <w:proofErr w:type="gramStart"/>
            <w:r w:rsidRPr="00224CBB">
              <w:rPr>
                <w:rFonts w:ascii="Times New Roman" w:eastAsia="Times New Roman" w:hAnsi="Times New Roman" w:cs="Times New Roman"/>
                <w:kern w:val="24"/>
                <w:sz w:val="20"/>
                <w:szCs w:val="20"/>
                <w:lang w:val="en-GB" w:eastAsia="nl-NL"/>
              </w:rPr>
              <w:t>2 time</w:t>
            </w:r>
            <w:proofErr w:type="gramEnd"/>
            <w:r w:rsidRPr="00224CBB">
              <w:rPr>
                <w:rFonts w:ascii="Times New Roman" w:eastAsia="Times New Roman" w:hAnsi="Times New Roman" w:cs="Times New Roman"/>
                <w:kern w:val="24"/>
                <w:sz w:val="20"/>
                <w:szCs w:val="20"/>
                <w:lang w:val="en-GB" w:eastAsia="nl-NL"/>
              </w:rPr>
              <w:t xml:space="preserve"> bins</w:t>
            </w:r>
          </w:p>
        </w:tc>
        <w:tc>
          <w:tcPr>
            <w:tcW w:w="1968" w:type="dxa"/>
            <w:vMerge w:val="restart"/>
            <w:tcBorders>
              <w:top w:val="single" w:sz="4" w:space="0" w:color="auto"/>
            </w:tcBorders>
            <w:shd w:val="clear" w:color="auto" w:fill="auto"/>
          </w:tcPr>
          <w:p w14:paraId="6CCF7D3F" w14:textId="77777777" w:rsidR="00224CBB" w:rsidRPr="00224CBB" w:rsidRDefault="00224CBB" w:rsidP="00094B96">
            <w:pPr>
              <w:rPr>
                <w:rFonts w:ascii="Times New Roman" w:eastAsia="Times New Roman" w:hAnsi="Times New Roman" w:cs="Times New Roman"/>
                <w:kern w:val="24"/>
                <w:sz w:val="20"/>
                <w:szCs w:val="20"/>
                <w:lang w:val="en-GB" w:eastAsia="nl-NL"/>
              </w:rPr>
            </w:pPr>
            <w:r w:rsidRPr="00224CBB">
              <w:rPr>
                <w:rFonts w:ascii="Times New Roman" w:eastAsia="Times New Roman" w:hAnsi="Times New Roman" w:cs="Times New Roman"/>
                <w:kern w:val="24"/>
                <w:sz w:val="20"/>
                <w:szCs w:val="20"/>
                <w:lang w:val="en-GB" w:eastAsia="nl-NL"/>
              </w:rPr>
              <w:t xml:space="preserve">As measure of variability, the SE and a 95%CI was calculated per time bin based on 72 healthy controls in the immediate condition, and 86 healthy controls in the delayed condition. </w:t>
            </w:r>
          </w:p>
        </w:tc>
        <w:tc>
          <w:tcPr>
            <w:tcW w:w="1604" w:type="dxa"/>
            <w:vMerge w:val="restart"/>
            <w:tcBorders>
              <w:top w:val="single" w:sz="4" w:space="0" w:color="auto"/>
            </w:tcBorders>
            <w:shd w:val="clear" w:color="auto" w:fill="auto"/>
          </w:tcPr>
          <w:p w14:paraId="6F04C721" w14:textId="77777777" w:rsidR="00224CBB" w:rsidRPr="00224CBB" w:rsidRDefault="00224CBB" w:rsidP="00094B96">
            <w:pPr>
              <w:rPr>
                <w:rFonts w:ascii="Times New Roman" w:eastAsia="Times New Roman" w:hAnsi="Times New Roman" w:cs="Times New Roman"/>
                <w:kern w:val="24"/>
                <w:sz w:val="20"/>
                <w:szCs w:val="20"/>
                <w:lang w:val="en-GB" w:eastAsia="nl-NL"/>
              </w:rPr>
            </w:pPr>
            <w:r w:rsidRPr="00224CBB">
              <w:rPr>
                <w:rFonts w:ascii="Times New Roman" w:eastAsia="Times New Roman" w:hAnsi="Times New Roman" w:cs="Times New Roman"/>
                <w:kern w:val="24"/>
                <w:sz w:val="20"/>
                <w:szCs w:val="20"/>
                <w:lang w:val="en-GB" w:eastAsia="nl-NL"/>
              </w:rPr>
              <w:t xml:space="preserve">The SE was calculated per time bin for each individual patient. The SE could be categorized as below, above or within the 95%CI of healthy controls. </w:t>
            </w:r>
          </w:p>
        </w:tc>
        <w:tc>
          <w:tcPr>
            <w:tcW w:w="1738" w:type="dxa"/>
            <w:vMerge w:val="restart"/>
            <w:tcBorders>
              <w:top w:val="single" w:sz="4" w:space="0" w:color="auto"/>
            </w:tcBorders>
            <w:shd w:val="clear" w:color="auto" w:fill="auto"/>
          </w:tcPr>
          <w:p w14:paraId="255836E6" w14:textId="77777777" w:rsidR="00224CBB" w:rsidRPr="00224CBB" w:rsidRDefault="00224CBB" w:rsidP="00094B96">
            <w:pPr>
              <w:rPr>
                <w:rFonts w:ascii="Times New Roman" w:eastAsia="Times New Roman" w:hAnsi="Times New Roman" w:cs="Times New Roman"/>
                <w:kern w:val="24"/>
                <w:sz w:val="20"/>
                <w:szCs w:val="20"/>
                <w:lang w:val="en-GB" w:eastAsia="nl-NL"/>
              </w:rPr>
            </w:pPr>
            <w:r w:rsidRPr="00224CBB">
              <w:rPr>
                <w:rFonts w:ascii="Times New Roman" w:eastAsia="Times New Roman" w:hAnsi="Times New Roman" w:cs="Times New Roman"/>
                <w:kern w:val="24"/>
                <w:sz w:val="20"/>
                <w:szCs w:val="20"/>
                <w:lang w:val="en-GB" w:eastAsia="nl-NL"/>
              </w:rPr>
              <w:t xml:space="preserve">We counted how many times the standard error of a patient </w:t>
            </w:r>
            <w:proofErr w:type="gramStart"/>
            <w:r w:rsidRPr="00224CBB">
              <w:rPr>
                <w:rFonts w:ascii="Times New Roman" w:eastAsia="Times New Roman" w:hAnsi="Times New Roman" w:cs="Times New Roman"/>
                <w:kern w:val="24"/>
                <w:sz w:val="20"/>
                <w:szCs w:val="20"/>
                <w:lang w:val="en-GB" w:eastAsia="nl-NL"/>
              </w:rPr>
              <w:t>fell</w:t>
            </w:r>
            <w:proofErr w:type="gramEnd"/>
            <w:r w:rsidRPr="00224CBB">
              <w:rPr>
                <w:rFonts w:ascii="Times New Roman" w:eastAsia="Times New Roman" w:hAnsi="Times New Roman" w:cs="Times New Roman"/>
                <w:kern w:val="24"/>
                <w:sz w:val="20"/>
                <w:szCs w:val="20"/>
                <w:lang w:val="en-GB" w:eastAsia="nl-NL"/>
              </w:rPr>
              <w:t xml:space="preserve"> outside normal range and computed this into a proportion (0-1).</w:t>
            </w:r>
          </w:p>
        </w:tc>
        <w:tc>
          <w:tcPr>
            <w:tcW w:w="2632" w:type="dxa"/>
            <w:vMerge w:val="restart"/>
            <w:tcBorders>
              <w:top w:val="single" w:sz="4" w:space="0" w:color="auto"/>
            </w:tcBorders>
          </w:tcPr>
          <w:p w14:paraId="443EDD69" w14:textId="77777777" w:rsidR="00224CBB" w:rsidRPr="00224CBB" w:rsidRDefault="00224CBB" w:rsidP="00094B96">
            <w:pPr>
              <w:rPr>
                <w:rFonts w:ascii="Times New Roman" w:eastAsia="Times New Roman" w:hAnsi="Times New Roman" w:cs="Times New Roman"/>
                <w:kern w:val="24"/>
                <w:sz w:val="20"/>
                <w:szCs w:val="20"/>
                <w:lang w:val="en-GB" w:eastAsia="nl-NL"/>
              </w:rPr>
            </w:pPr>
            <w:r w:rsidRPr="00224CBB">
              <w:rPr>
                <w:rFonts w:ascii="Times New Roman" w:eastAsia="Times New Roman" w:hAnsi="Times New Roman" w:cs="Times New Roman"/>
                <w:kern w:val="24"/>
                <w:sz w:val="20"/>
                <w:szCs w:val="20"/>
                <w:lang w:val="en-GB" w:eastAsia="nl-NL"/>
              </w:rPr>
              <w:t xml:space="preserve">In the immediate stage, we reduced the data loss to 2.8% with linear interpolation, for at most of one consecutive missing timestamp. In the delayed stage, we reduced it to 6.8%. Participants with a missing SE in any time bin (due to &gt;1 consecutive missing timestamps) were excluded from the analyses, resulting in 72 healthy controls and 116 patients in the immediate condition, and 86 healthy controls and 147 patients in the delayed condition.    </w:t>
            </w:r>
          </w:p>
        </w:tc>
      </w:tr>
      <w:tr w:rsidR="00224CBB" w:rsidRPr="00CC4E77" w14:paraId="2E84E8CA" w14:textId="77777777" w:rsidTr="00224CBB">
        <w:trPr>
          <w:trHeight w:val="644"/>
        </w:trPr>
        <w:tc>
          <w:tcPr>
            <w:tcW w:w="1604" w:type="dxa"/>
            <w:tcBorders>
              <w:top w:val="single" w:sz="4" w:space="0" w:color="auto"/>
              <w:bottom w:val="single" w:sz="4" w:space="0" w:color="auto"/>
            </w:tcBorders>
            <w:shd w:val="clear" w:color="auto" w:fill="auto"/>
          </w:tcPr>
          <w:p w14:paraId="1553CE6B" w14:textId="77777777" w:rsidR="00224CBB" w:rsidRPr="00224CBB" w:rsidRDefault="00224CBB" w:rsidP="00094B96">
            <w:pPr>
              <w:rPr>
                <w:rFonts w:ascii="Times New Roman" w:eastAsia="Times New Roman" w:hAnsi="Times New Roman" w:cs="Times New Roman"/>
                <w:b/>
                <w:bCs/>
                <w:kern w:val="24"/>
                <w:sz w:val="20"/>
                <w:szCs w:val="20"/>
                <w:lang w:val="en-GB" w:eastAsia="nl-NL"/>
              </w:rPr>
            </w:pPr>
            <w:r w:rsidRPr="00224CBB">
              <w:rPr>
                <w:rFonts w:ascii="Times New Roman" w:eastAsia="Times New Roman" w:hAnsi="Times New Roman" w:cs="Times New Roman"/>
                <w:b/>
                <w:bCs/>
                <w:kern w:val="24"/>
                <w:sz w:val="20"/>
                <w:szCs w:val="20"/>
                <w:lang w:val="en-GB" w:eastAsia="nl-NL"/>
              </w:rPr>
              <w:t>RAVLT delayed recall</w:t>
            </w:r>
          </w:p>
        </w:tc>
        <w:tc>
          <w:tcPr>
            <w:tcW w:w="1871" w:type="dxa"/>
            <w:tcBorders>
              <w:top w:val="single" w:sz="4" w:space="0" w:color="auto"/>
              <w:bottom w:val="single" w:sz="4" w:space="0" w:color="auto"/>
            </w:tcBorders>
            <w:shd w:val="clear" w:color="auto" w:fill="auto"/>
          </w:tcPr>
          <w:p w14:paraId="4B229FE9" w14:textId="77777777" w:rsidR="00224CBB" w:rsidRPr="00224CBB" w:rsidRDefault="00224CBB" w:rsidP="00094B96">
            <w:pPr>
              <w:rPr>
                <w:rFonts w:ascii="Times New Roman" w:eastAsia="Times New Roman" w:hAnsi="Times New Roman" w:cs="Times New Roman"/>
                <w:sz w:val="20"/>
                <w:szCs w:val="20"/>
                <w:lang w:val="en-GB" w:eastAsia="nl-NL"/>
              </w:rPr>
            </w:pPr>
            <w:r w:rsidRPr="00224CBB">
              <w:rPr>
                <w:rFonts w:ascii="Times New Roman" w:eastAsia="Times New Roman" w:hAnsi="Times New Roman" w:cs="Times New Roman"/>
                <w:kern w:val="24"/>
                <w:sz w:val="20"/>
                <w:szCs w:val="20"/>
                <w:lang w:val="en-GB" w:eastAsia="nl-NL"/>
              </w:rPr>
              <w:t>Correct recalled words (0-15); Cut-off: &lt;5 is considered abnormal.</w:t>
            </w:r>
          </w:p>
        </w:tc>
        <w:tc>
          <w:tcPr>
            <w:tcW w:w="1069" w:type="dxa"/>
            <w:shd w:val="clear" w:color="auto" w:fill="auto"/>
          </w:tcPr>
          <w:p w14:paraId="0A5D7A99" w14:textId="77777777" w:rsidR="00224CBB" w:rsidRPr="00224CBB" w:rsidRDefault="00224CBB" w:rsidP="00094B96">
            <w:pPr>
              <w:rPr>
                <w:rFonts w:ascii="Times New Roman" w:eastAsia="Times New Roman" w:hAnsi="Times New Roman" w:cs="Times New Roman"/>
                <w:sz w:val="20"/>
                <w:szCs w:val="20"/>
                <w:lang w:val="en-GB" w:eastAsia="nl-NL"/>
              </w:rPr>
            </w:pPr>
          </w:p>
        </w:tc>
        <w:tc>
          <w:tcPr>
            <w:tcW w:w="1239" w:type="dxa"/>
            <w:vMerge/>
            <w:shd w:val="clear" w:color="auto" w:fill="auto"/>
          </w:tcPr>
          <w:p w14:paraId="3F3507F7" w14:textId="77777777" w:rsidR="00224CBB" w:rsidRPr="00224CBB" w:rsidRDefault="00224CBB" w:rsidP="00094B96">
            <w:pPr>
              <w:rPr>
                <w:rFonts w:ascii="Times New Roman" w:eastAsia="Times New Roman" w:hAnsi="Times New Roman" w:cs="Times New Roman"/>
                <w:sz w:val="20"/>
                <w:szCs w:val="20"/>
                <w:lang w:val="en-GB" w:eastAsia="nl-NL"/>
              </w:rPr>
            </w:pPr>
          </w:p>
        </w:tc>
        <w:tc>
          <w:tcPr>
            <w:tcW w:w="1968" w:type="dxa"/>
            <w:vMerge/>
            <w:shd w:val="clear" w:color="auto" w:fill="auto"/>
          </w:tcPr>
          <w:p w14:paraId="707F5409" w14:textId="77777777" w:rsidR="00224CBB" w:rsidRPr="00224CBB" w:rsidRDefault="00224CBB" w:rsidP="00094B96">
            <w:pPr>
              <w:rPr>
                <w:rFonts w:ascii="Times New Roman" w:eastAsia="Times New Roman" w:hAnsi="Times New Roman" w:cs="Times New Roman"/>
                <w:sz w:val="20"/>
                <w:szCs w:val="20"/>
                <w:lang w:val="en-GB" w:eastAsia="nl-NL"/>
              </w:rPr>
            </w:pPr>
          </w:p>
        </w:tc>
        <w:tc>
          <w:tcPr>
            <w:tcW w:w="1604" w:type="dxa"/>
            <w:vMerge/>
            <w:shd w:val="clear" w:color="auto" w:fill="auto"/>
          </w:tcPr>
          <w:p w14:paraId="5FC7DE25" w14:textId="77777777" w:rsidR="00224CBB" w:rsidRPr="00224CBB" w:rsidRDefault="00224CBB" w:rsidP="00094B96">
            <w:pPr>
              <w:rPr>
                <w:rFonts w:ascii="Times New Roman" w:eastAsia="Times New Roman" w:hAnsi="Times New Roman" w:cs="Times New Roman"/>
                <w:sz w:val="20"/>
                <w:szCs w:val="20"/>
                <w:lang w:val="en-GB" w:eastAsia="nl-NL"/>
              </w:rPr>
            </w:pPr>
          </w:p>
        </w:tc>
        <w:tc>
          <w:tcPr>
            <w:tcW w:w="1738" w:type="dxa"/>
            <w:vMerge/>
            <w:shd w:val="clear" w:color="auto" w:fill="auto"/>
          </w:tcPr>
          <w:p w14:paraId="11A21B78" w14:textId="77777777" w:rsidR="00224CBB" w:rsidRPr="00224CBB" w:rsidRDefault="00224CBB" w:rsidP="00094B96">
            <w:pPr>
              <w:rPr>
                <w:rFonts w:ascii="Times New Roman" w:eastAsia="Times New Roman" w:hAnsi="Times New Roman" w:cs="Times New Roman"/>
                <w:sz w:val="20"/>
                <w:szCs w:val="20"/>
                <w:lang w:val="en-GB" w:eastAsia="nl-NL"/>
              </w:rPr>
            </w:pPr>
          </w:p>
        </w:tc>
        <w:tc>
          <w:tcPr>
            <w:tcW w:w="2632" w:type="dxa"/>
            <w:vMerge/>
          </w:tcPr>
          <w:p w14:paraId="13047EE6" w14:textId="77777777" w:rsidR="00224CBB" w:rsidRPr="00224CBB" w:rsidRDefault="00224CBB" w:rsidP="00094B96">
            <w:pPr>
              <w:rPr>
                <w:rFonts w:ascii="Times New Roman" w:eastAsia="Times New Roman" w:hAnsi="Times New Roman" w:cs="Times New Roman"/>
                <w:sz w:val="20"/>
                <w:szCs w:val="20"/>
                <w:lang w:val="en-GB" w:eastAsia="nl-NL"/>
              </w:rPr>
            </w:pPr>
          </w:p>
        </w:tc>
      </w:tr>
      <w:tr w:rsidR="00224CBB" w:rsidRPr="00CC4E77" w14:paraId="5510A907" w14:textId="77777777" w:rsidTr="00224CBB">
        <w:trPr>
          <w:trHeight w:val="743"/>
        </w:trPr>
        <w:tc>
          <w:tcPr>
            <w:tcW w:w="1604" w:type="dxa"/>
            <w:tcBorders>
              <w:top w:val="single" w:sz="4" w:space="0" w:color="auto"/>
              <w:bottom w:val="single" w:sz="4" w:space="0" w:color="auto"/>
            </w:tcBorders>
            <w:shd w:val="clear" w:color="auto" w:fill="auto"/>
          </w:tcPr>
          <w:p w14:paraId="3BE35FCE" w14:textId="77777777" w:rsidR="00224CBB" w:rsidRPr="00224CBB" w:rsidRDefault="00224CBB" w:rsidP="00094B96">
            <w:pPr>
              <w:rPr>
                <w:rFonts w:ascii="Times New Roman" w:eastAsia="Times New Roman" w:hAnsi="Times New Roman" w:cs="Times New Roman"/>
                <w:kern w:val="24"/>
                <w:sz w:val="20"/>
                <w:szCs w:val="20"/>
                <w:lang w:val="en-GB" w:eastAsia="nl-NL"/>
              </w:rPr>
            </w:pPr>
            <w:r w:rsidRPr="00224CBB">
              <w:rPr>
                <w:rFonts w:ascii="Times New Roman" w:eastAsia="Times New Roman" w:hAnsi="Times New Roman" w:cs="Times New Roman"/>
                <w:b/>
                <w:kern w:val="24"/>
                <w:sz w:val="20"/>
                <w:szCs w:val="20"/>
                <w:lang w:val="en-GB" w:eastAsia="nl-NL"/>
              </w:rPr>
              <w:t>TMT Part A</w:t>
            </w:r>
          </w:p>
        </w:tc>
        <w:tc>
          <w:tcPr>
            <w:tcW w:w="1871" w:type="dxa"/>
            <w:tcBorders>
              <w:top w:val="single" w:sz="4" w:space="0" w:color="auto"/>
              <w:bottom w:val="single" w:sz="4" w:space="0" w:color="auto"/>
            </w:tcBorders>
            <w:shd w:val="clear" w:color="auto" w:fill="auto"/>
          </w:tcPr>
          <w:p w14:paraId="1CDF342F" w14:textId="77777777" w:rsidR="00224CBB" w:rsidRPr="00224CBB" w:rsidRDefault="00224CBB" w:rsidP="00094B96">
            <w:pPr>
              <w:rPr>
                <w:rFonts w:ascii="Times New Roman" w:eastAsia="Times New Roman" w:hAnsi="Times New Roman" w:cs="Times New Roman"/>
                <w:sz w:val="20"/>
                <w:szCs w:val="20"/>
                <w:lang w:val="en-GB" w:eastAsia="nl-NL"/>
              </w:rPr>
            </w:pPr>
            <w:r w:rsidRPr="00224CBB">
              <w:rPr>
                <w:rFonts w:ascii="Times New Roman" w:eastAsia="Times New Roman" w:hAnsi="Times New Roman" w:cs="Times New Roman"/>
                <w:sz w:val="20"/>
                <w:szCs w:val="20"/>
                <w:lang w:val="en-GB" w:eastAsia="nl-NL"/>
              </w:rPr>
              <w:t xml:space="preserve">Completion time part A (seconds); </w:t>
            </w:r>
            <w:r w:rsidRPr="00224CBB">
              <w:rPr>
                <w:rFonts w:ascii="Times New Roman" w:eastAsia="Times New Roman" w:hAnsi="Times New Roman" w:cs="Times New Roman"/>
                <w:kern w:val="24"/>
                <w:sz w:val="20"/>
                <w:szCs w:val="20"/>
                <w:lang w:val="en-GB" w:eastAsia="nl-NL"/>
              </w:rPr>
              <w:t>Cut-off: &gt;61.28 is considered abnormal.</w:t>
            </w:r>
          </w:p>
        </w:tc>
        <w:tc>
          <w:tcPr>
            <w:tcW w:w="1069" w:type="dxa"/>
            <w:vMerge w:val="restart"/>
            <w:tcBorders>
              <w:top w:val="single" w:sz="4" w:space="0" w:color="auto"/>
            </w:tcBorders>
            <w:shd w:val="clear" w:color="auto" w:fill="auto"/>
          </w:tcPr>
          <w:p w14:paraId="39E1BA74" w14:textId="77777777" w:rsidR="00224CBB" w:rsidRPr="00224CBB" w:rsidRDefault="00224CBB" w:rsidP="00094B96">
            <w:pPr>
              <w:rPr>
                <w:rFonts w:ascii="Times New Roman" w:eastAsia="Times New Roman" w:hAnsi="Times New Roman" w:cs="Times New Roman"/>
                <w:sz w:val="20"/>
                <w:szCs w:val="20"/>
                <w:lang w:val="en-GB" w:eastAsia="nl-NL"/>
              </w:rPr>
            </w:pPr>
            <w:r w:rsidRPr="00224CBB">
              <w:rPr>
                <w:rFonts w:ascii="Times New Roman" w:eastAsia="Times New Roman" w:hAnsi="Times New Roman" w:cs="Times New Roman"/>
                <w:sz w:val="20"/>
                <w:szCs w:val="20"/>
                <w:lang w:val="en-GB" w:eastAsia="nl-NL"/>
              </w:rPr>
              <w:t xml:space="preserve">Time </w:t>
            </w:r>
            <w:proofErr w:type="gramStart"/>
            <w:r w:rsidRPr="00224CBB">
              <w:rPr>
                <w:rFonts w:ascii="Times New Roman" w:eastAsia="Times New Roman" w:hAnsi="Times New Roman" w:cs="Times New Roman"/>
                <w:sz w:val="20"/>
                <w:szCs w:val="20"/>
                <w:lang w:val="en-GB" w:eastAsia="nl-NL"/>
              </w:rPr>
              <w:t>spend</w:t>
            </w:r>
            <w:proofErr w:type="gramEnd"/>
            <w:r w:rsidRPr="00224CBB">
              <w:rPr>
                <w:rFonts w:ascii="Times New Roman" w:eastAsia="Times New Roman" w:hAnsi="Times New Roman" w:cs="Times New Roman"/>
                <w:sz w:val="20"/>
                <w:szCs w:val="20"/>
                <w:lang w:val="en-GB" w:eastAsia="nl-NL"/>
              </w:rPr>
              <w:t xml:space="preserve"> within target</w:t>
            </w:r>
            <w:r w:rsidRPr="00224CBB">
              <w:rPr>
                <w:rFonts w:ascii="Times New Roman" w:eastAsia="Times New Roman" w:hAnsi="Times New Roman" w:cs="Times New Roman"/>
                <w:sz w:val="20"/>
                <w:szCs w:val="20"/>
                <w:vertAlign w:val="superscript"/>
                <w:lang w:val="en-GB" w:eastAsia="nl-NL"/>
              </w:rPr>
              <w:t>2</w:t>
            </w:r>
            <w:r w:rsidRPr="00224CBB">
              <w:rPr>
                <w:rFonts w:ascii="Times New Roman" w:eastAsia="Times New Roman" w:hAnsi="Times New Roman" w:cs="Times New Roman"/>
                <w:sz w:val="20"/>
                <w:szCs w:val="20"/>
                <w:lang w:val="en-GB" w:eastAsia="nl-NL"/>
              </w:rPr>
              <w:t>, drawing speed</w:t>
            </w:r>
            <w:r w:rsidRPr="00224CBB">
              <w:rPr>
                <w:rFonts w:ascii="Times New Roman" w:eastAsia="Times New Roman" w:hAnsi="Times New Roman" w:cs="Times New Roman"/>
                <w:sz w:val="20"/>
                <w:szCs w:val="20"/>
                <w:vertAlign w:val="superscript"/>
                <w:lang w:val="en-GB" w:eastAsia="nl-NL"/>
              </w:rPr>
              <w:t>3</w:t>
            </w:r>
            <w:r w:rsidRPr="00224CBB">
              <w:rPr>
                <w:rFonts w:ascii="Times New Roman" w:eastAsia="Times New Roman" w:hAnsi="Times New Roman" w:cs="Times New Roman"/>
                <w:sz w:val="20"/>
                <w:szCs w:val="20"/>
                <w:lang w:val="en-GB" w:eastAsia="nl-NL"/>
              </w:rPr>
              <w:t xml:space="preserve"> </w:t>
            </w:r>
          </w:p>
        </w:tc>
        <w:tc>
          <w:tcPr>
            <w:tcW w:w="1239" w:type="dxa"/>
            <w:vMerge w:val="restart"/>
            <w:tcBorders>
              <w:top w:val="single" w:sz="4" w:space="0" w:color="auto"/>
            </w:tcBorders>
            <w:shd w:val="clear" w:color="auto" w:fill="auto"/>
          </w:tcPr>
          <w:p w14:paraId="23BAC3A4" w14:textId="77777777" w:rsidR="00224CBB" w:rsidRPr="00224CBB" w:rsidRDefault="00224CBB" w:rsidP="00094B96">
            <w:pPr>
              <w:rPr>
                <w:rFonts w:ascii="Times New Roman" w:eastAsia="Times New Roman" w:hAnsi="Times New Roman" w:cs="Times New Roman"/>
                <w:sz w:val="20"/>
                <w:szCs w:val="20"/>
                <w:lang w:val="en-GB" w:eastAsia="nl-NL"/>
              </w:rPr>
            </w:pPr>
            <w:r w:rsidRPr="00224CBB">
              <w:rPr>
                <w:rFonts w:ascii="Times New Roman" w:eastAsia="Times New Roman" w:hAnsi="Times New Roman" w:cs="Times New Roman"/>
                <w:sz w:val="20"/>
                <w:szCs w:val="20"/>
                <w:lang w:val="en-GB" w:eastAsia="nl-NL"/>
              </w:rPr>
              <w:t>5 bins (5 x 5 targets)</w:t>
            </w:r>
          </w:p>
        </w:tc>
        <w:tc>
          <w:tcPr>
            <w:tcW w:w="1968" w:type="dxa"/>
            <w:vMerge w:val="restart"/>
            <w:tcBorders>
              <w:top w:val="single" w:sz="4" w:space="0" w:color="auto"/>
            </w:tcBorders>
            <w:shd w:val="clear" w:color="auto" w:fill="auto"/>
          </w:tcPr>
          <w:p w14:paraId="4EF039B4" w14:textId="77777777" w:rsidR="00224CBB" w:rsidRPr="00224CBB" w:rsidRDefault="00224CBB" w:rsidP="00094B96">
            <w:pPr>
              <w:rPr>
                <w:rFonts w:ascii="Times New Roman" w:eastAsia="Times New Roman" w:hAnsi="Times New Roman" w:cs="Times New Roman"/>
                <w:sz w:val="20"/>
                <w:szCs w:val="20"/>
                <w:lang w:val="en-GB" w:eastAsia="nl-NL"/>
              </w:rPr>
            </w:pPr>
            <w:r w:rsidRPr="00224CBB">
              <w:rPr>
                <w:rFonts w:ascii="Times New Roman" w:eastAsia="Times New Roman" w:hAnsi="Times New Roman" w:cs="Times New Roman"/>
                <w:kern w:val="24"/>
                <w:sz w:val="20"/>
                <w:szCs w:val="20"/>
                <w:lang w:val="en-GB" w:eastAsia="nl-NL"/>
              </w:rPr>
              <w:t xml:space="preserve">As measure of variability, the SE and a 95%CI was calculated per time bin based on 48 healthy controls with drawing speed as outcome measure, and 44 healthy controls with </w:t>
            </w:r>
            <w:proofErr w:type="gramStart"/>
            <w:r w:rsidRPr="00224CBB">
              <w:rPr>
                <w:rFonts w:ascii="Times New Roman" w:eastAsia="Times New Roman" w:hAnsi="Times New Roman" w:cs="Times New Roman"/>
                <w:kern w:val="24"/>
                <w:sz w:val="20"/>
                <w:szCs w:val="20"/>
                <w:lang w:val="en-GB" w:eastAsia="nl-NL"/>
              </w:rPr>
              <w:t>time  spent</w:t>
            </w:r>
            <w:proofErr w:type="gramEnd"/>
            <w:r w:rsidRPr="00224CBB">
              <w:rPr>
                <w:rFonts w:ascii="Times New Roman" w:eastAsia="Times New Roman" w:hAnsi="Times New Roman" w:cs="Times New Roman"/>
                <w:kern w:val="24"/>
                <w:sz w:val="20"/>
                <w:szCs w:val="20"/>
                <w:lang w:val="en-GB" w:eastAsia="nl-NL"/>
              </w:rPr>
              <w:t xml:space="preserve"> within target as outcome measure. </w:t>
            </w:r>
          </w:p>
        </w:tc>
        <w:tc>
          <w:tcPr>
            <w:tcW w:w="1604" w:type="dxa"/>
            <w:vMerge w:val="restart"/>
            <w:tcBorders>
              <w:top w:val="single" w:sz="4" w:space="0" w:color="auto"/>
            </w:tcBorders>
            <w:shd w:val="clear" w:color="auto" w:fill="auto"/>
          </w:tcPr>
          <w:p w14:paraId="70E28109" w14:textId="77777777" w:rsidR="00224CBB" w:rsidRPr="00224CBB" w:rsidRDefault="00224CBB" w:rsidP="00094B96">
            <w:pPr>
              <w:rPr>
                <w:rFonts w:ascii="Times New Roman" w:eastAsia="Times New Roman" w:hAnsi="Times New Roman" w:cs="Times New Roman"/>
                <w:sz w:val="20"/>
                <w:szCs w:val="20"/>
                <w:lang w:val="en-GB" w:eastAsia="nl-NL"/>
              </w:rPr>
            </w:pPr>
            <w:r w:rsidRPr="00224CBB">
              <w:rPr>
                <w:rFonts w:ascii="Times New Roman" w:eastAsia="Times New Roman" w:hAnsi="Times New Roman" w:cs="Times New Roman"/>
                <w:kern w:val="24"/>
                <w:sz w:val="20"/>
                <w:szCs w:val="20"/>
                <w:lang w:val="en-GB" w:eastAsia="nl-NL"/>
              </w:rPr>
              <w:t>The SE was calculated per time bin for each individual patient. The SE could be categorized as below, above or within the 95%CI of healthy controls.</w:t>
            </w:r>
          </w:p>
        </w:tc>
        <w:tc>
          <w:tcPr>
            <w:tcW w:w="1738" w:type="dxa"/>
            <w:vMerge w:val="restart"/>
            <w:tcBorders>
              <w:top w:val="single" w:sz="4" w:space="0" w:color="auto"/>
            </w:tcBorders>
            <w:shd w:val="clear" w:color="auto" w:fill="auto"/>
          </w:tcPr>
          <w:p w14:paraId="3C7D1D85" w14:textId="77777777" w:rsidR="00224CBB" w:rsidRPr="00224CBB" w:rsidRDefault="00224CBB" w:rsidP="00094B96">
            <w:pPr>
              <w:rPr>
                <w:rFonts w:ascii="Times New Roman" w:eastAsia="Times New Roman" w:hAnsi="Times New Roman" w:cs="Times New Roman"/>
                <w:sz w:val="20"/>
                <w:szCs w:val="20"/>
                <w:lang w:val="en-GB" w:eastAsia="nl-NL"/>
              </w:rPr>
            </w:pPr>
            <w:r w:rsidRPr="00224CBB">
              <w:rPr>
                <w:rFonts w:ascii="Times New Roman" w:eastAsia="Times New Roman" w:hAnsi="Times New Roman" w:cs="Times New Roman"/>
                <w:kern w:val="24"/>
                <w:sz w:val="20"/>
                <w:szCs w:val="20"/>
                <w:lang w:val="en-GB" w:eastAsia="nl-NL"/>
              </w:rPr>
              <w:t xml:space="preserve">We counted how many times the standard error of a patient </w:t>
            </w:r>
            <w:proofErr w:type="gramStart"/>
            <w:r w:rsidRPr="00224CBB">
              <w:rPr>
                <w:rFonts w:ascii="Times New Roman" w:eastAsia="Times New Roman" w:hAnsi="Times New Roman" w:cs="Times New Roman"/>
                <w:kern w:val="24"/>
                <w:sz w:val="20"/>
                <w:szCs w:val="20"/>
                <w:lang w:val="en-GB" w:eastAsia="nl-NL"/>
              </w:rPr>
              <w:t>fell</w:t>
            </w:r>
            <w:proofErr w:type="gramEnd"/>
            <w:r w:rsidRPr="00224CBB">
              <w:rPr>
                <w:rFonts w:ascii="Times New Roman" w:eastAsia="Times New Roman" w:hAnsi="Times New Roman" w:cs="Times New Roman"/>
                <w:kern w:val="24"/>
                <w:sz w:val="20"/>
                <w:szCs w:val="20"/>
                <w:lang w:val="en-GB" w:eastAsia="nl-NL"/>
              </w:rPr>
              <w:t xml:space="preserve"> outside normal range and computed this into a proportion (0-1).</w:t>
            </w:r>
          </w:p>
        </w:tc>
        <w:tc>
          <w:tcPr>
            <w:tcW w:w="2632" w:type="dxa"/>
            <w:vMerge w:val="restart"/>
            <w:tcBorders>
              <w:top w:val="single" w:sz="4" w:space="0" w:color="auto"/>
            </w:tcBorders>
          </w:tcPr>
          <w:p w14:paraId="26E25CD9" w14:textId="77777777" w:rsidR="00224CBB" w:rsidRPr="00224CBB" w:rsidRDefault="00224CBB" w:rsidP="00094B96">
            <w:pPr>
              <w:rPr>
                <w:rFonts w:ascii="Times New Roman" w:eastAsia="Times New Roman" w:hAnsi="Times New Roman" w:cs="Times New Roman"/>
                <w:sz w:val="20"/>
                <w:szCs w:val="20"/>
                <w:lang w:val="en-GB" w:eastAsia="nl-NL"/>
              </w:rPr>
            </w:pPr>
            <w:r w:rsidRPr="00224CBB">
              <w:rPr>
                <w:rFonts w:ascii="Times New Roman" w:eastAsia="Times New Roman" w:hAnsi="Times New Roman" w:cs="Times New Roman"/>
                <w:kern w:val="24"/>
                <w:sz w:val="20"/>
                <w:szCs w:val="20"/>
                <w:lang w:val="en-GB" w:eastAsia="nl-NL"/>
              </w:rPr>
              <w:t xml:space="preserve">Participants with a missing SE in any time bin (when there were &lt;2 timestamps) were excluded from the analyses, resulting in 48 healthy controls and 69 patients (with drawing time as outcome measures), and 44 healthy controls and 54 patients (with time spent within target). </w:t>
            </w:r>
          </w:p>
        </w:tc>
      </w:tr>
      <w:tr w:rsidR="00224CBB" w:rsidRPr="00CC4E77" w14:paraId="5E17C824" w14:textId="77777777" w:rsidTr="00224CBB">
        <w:trPr>
          <w:trHeight w:val="644"/>
        </w:trPr>
        <w:tc>
          <w:tcPr>
            <w:tcW w:w="1604" w:type="dxa"/>
            <w:shd w:val="clear" w:color="auto" w:fill="auto"/>
          </w:tcPr>
          <w:p w14:paraId="7B315438" w14:textId="77777777" w:rsidR="00224CBB" w:rsidRPr="00224CBB" w:rsidRDefault="00224CBB" w:rsidP="00094B96">
            <w:pPr>
              <w:rPr>
                <w:rFonts w:ascii="Times New Roman" w:eastAsia="Times New Roman" w:hAnsi="Times New Roman" w:cs="Times New Roman"/>
                <w:kern w:val="24"/>
                <w:sz w:val="20"/>
                <w:szCs w:val="20"/>
                <w:lang w:val="en-GB" w:eastAsia="nl-NL"/>
              </w:rPr>
            </w:pPr>
            <w:r w:rsidRPr="00224CBB">
              <w:rPr>
                <w:rFonts w:ascii="Times New Roman" w:eastAsia="Times New Roman" w:hAnsi="Times New Roman" w:cs="Times New Roman"/>
                <w:b/>
                <w:kern w:val="24"/>
                <w:sz w:val="20"/>
                <w:szCs w:val="20"/>
                <w:lang w:val="en-GB" w:eastAsia="nl-NL"/>
              </w:rPr>
              <w:t>TMT Part B</w:t>
            </w:r>
          </w:p>
        </w:tc>
        <w:tc>
          <w:tcPr>
            <w:tcW w:w="1871" w:type="dxa"/>
            <w:vMerge w:val="restart"/>
            <w:shd w:val="clear" w:color="auto" w:fill="auto"/>
          </w:tcPr>
          <w:p w14:paraId="2E78F104" w14:textId="77777777" w:rsidR="00224CBB" w:rsidRPr="00224CBB" w:rsidRDefault="00224CBB" w:rsidP="00094B96">
            <w:pPr>
              <w:rPr>
                <w:rFonts w:ascii="Times New Roman" w:eastAsia="Times New Roman" w:hAnsi="Times New Roman" w:cs="Times New Roman"/>
                <w:sz w:val="20"/>
                <w:szCs w:val="20"/>
                <w:lang w:val="en-GB" w:eastAsia="nl-NL"/>
              </w:rPr>
            </w:pPr>
            <w:r w:rsidRPr="00224CBB">
              <w:rPr>
                <w:rFonts w:ascii="Times New Roman" w:eastAsia="Times New Roman" w:hAnsi="Times New Roman" w:cs="Times New Roman"/>
                <w:sz w:val="20"/>
                <w:szCs w:val="20"/>
                <w:lang w:val="en-GB" w:eastAsia="nl-NL"/>
              </w:rPr>
              <w:t xml:space="preserve">Completion time part B (seconds); </w:t>
            </w:r>
            <w:r w:rsidRPr="00224CBB">
              <w:rPr>
                <w:rFonts w:ascii="Times New Roman" w:eastAsia="Times New Roman" w:hAnsi="Times New Roman" w:cs="Times New Roman"/>
                <w:kern w:val="24"/>
                <w:sz w:val="20"/>
                <w:szCs w:val="20"/>
                <w:lang w:val="en-GB" w:eastAsia="nl-NL"/>
              </w:rPr>
              <w:t>Cut-off: &gt;125.42 is considered abnormal.</w:t>
            </w:r>
          </w:p>
        </w:tc>
        <w:tc>
          <w:tcPr>
            <w:tcW w:w="1069" w:type="dxa"/>
            <w:vMerge/>
            <w:shd w:val="clear" w:color="auto" w:fill="auto"/>
          </w:tcPr>
          <w:p w14:paraId="70C2E5EA" w14:textId="77777777" w:rsidR="00224CBB" w:rsidRPr="00224CBB" w:rsidRDefault="00224CBB" w:rsidP="00094B96">
            <w:pPr>
              <w:rPr>
                <w:rFonts w:ascii="Times New Roman" w:eastAsia="Times New Roman" w:hAnsi="Times New Roman" w:cs="Times New Roman"/>
                <w:sz w:val="20"/>
                <w:szCs w:val="20"/>
                <w:lang w:val="en-GB" w:eastAsia="nl-NL"/>
              </w:rPr>
            </w:pPr>
          </w:p>
        </w:tc>
        <w:tc>
          <w:tcPr>
            <w:tcW w:w="1239" w:type="dxa"/>
            <w:vMerge/>
            <w:shd w:val="clear" w:color="auto" w:fill="auto"/>
          </w:tcPr>
          <w:p w14:paraId="7FFB3C70" w14:textId="77777777" w:rsidR="00224CBB" w:rsidRPr="00224CBB" w:rsidRDefault="00224CBB" w:rsidP="00094B96">
            <w:pPr>
              <w:rPr>
                <w:rFonts w:ascii="Times New Roman" w:eastAsia="Times New Roman" w:hAnsi="Times New Roman" w:cs="Times New Roman"/>
                <w:sz w:val="20"/>
                <w:szCs w:val="20"/>
                <w:lang w:val="en-GB" w:eastAsia="nl-NL"/>
              </w:rPr>
            </w:pPr>
          </w:p>
        </w:tc>
        <w:tc>
          <w:tcPr>
            <w:tcW w:w="1968" w:type="dxa"/>
            <w:vMerge/>
            <w:shd w:val="clear" w:color="auto" w:fill="auto"/>
          </w:tcPr>
          <w:p w14:paraId="644A8D65" w14:textId="77777777" w:rsidR="00224CBB" w:rsidRPr="00224CBB" w:rsidRDefault="00224CBB" w:rsidP="00094B96">
            <w:pPr>
              <w:rPr>
                <w:rFonts w:ascii="Times New Roman" w:eastAsia="Times New Roman" w:hAnsi="Times New Roman" w:cs="Times New Roman"/>
                <w:sz w:val="20"/>
                <w:szCs w:val="20"/>
                <w:lang w:val="en-GB" w:eastAsia="nl-NL"/>
              </w:rPr>
            </w:pPr>
          </w:p>
        </w:tc>
        <w:tc>
          <w:tcPr>
            <w:tcW w:w="1604" w:type="dxa"/>
            <w:vMerge/>
            <w:shd w:val="clear" w:color="auto" w:fill="auto"/>
          </w:tcPr>
          <w:p w14:paraId="1B1F4D83" w14:textId="77777777" w:rsidR="00224CBB" w:rsidRPr="00224CBB" w:rsidRDefault="00224CBB" w:rsidP="00094B96">
            <w:pPr>
              <w:rPr>
                <w:rFonts w:ascii="Times New Roman" w:eastAsia="Times New Roman" w:hAnsi="Times New Roman" w:cs="Times New Roman"/>
                <w:sz w:val="20"/>
                <w:szCs w:val="20"/>
                <w:lang w:val="en-GB" w:eastAsia="nl-NL"/>
              </w:rPr>
            </w:pPr>
          </w:p>
        </w:tc>
        <w:tc>
          <w:tcPr>
            <w:tcW w:w="1738" w:type="dxa"/>
            <w:vMerge/>
            <w:shd w:val="clear" w:color="auto" w:fill="auto"/>
          </w:tcPr>
          <w:p w14:paraId="1AED4AB2" w14:textId="77777777" w:rsidR="00224CBB" w:rsidRPr="00224CBB" w:rsidRDefault="00224CBB" w:rsidP="00094B96">
            <w:pPr>
              <w:rPr>
                <w:rFonts w:ascii="Times New Roman" w:eastAsia="Times New Roman" w:hAnsi="Times New Roman" w:cs="Times New Roman"/>
                <w:sz w:val="20"/>
                <w:szCs w:val="20"/>
                <w:lang w:val="en-GB" w:eastAsia="nl-NL"/>
              </w:rPr>
            </w:pPr>
          </w:p>
        </w:tc>
        <w:tc>
          <w:tcPr>
            <w:tcW w:w="2632" w:type="dxa"/>
            <w:vMerge/>
          </w:tcPr>
          <w:p w14:paraId="1C5759AB" w14:textId="77777777" w:rsidR="00224CBB" w:rsidRPr="00224CBB" w:rsidRDefault="00224CBB" w:rsidP="00094B96">
            <w:pPr>
              <w:rPr>
                <w:rFonts w:ascii="Times New Roman" w:eastAsia="Times New Roman" w:hAnsi="Times New Roman" w:cs="Times New Roman"/>
                <w:sz w:val="20"/>
                <w:szCs w:val="20"/>
                <w:lang w:val="en-GB" w:eastAsia="nl-NL"/>
              </w:rPr>
            </w:pPr>
          </w:p>
        </w:tc>
      </w:tr>
      <w:tr w:rsidR="00224CBB" w:rsidRPr="00CC4E77" w14:paraId="6690DA88" w14:textId="77777777" w:rsidTr="00224CBB">
        <w:trPr>
          <w:trHeight w:val="70"/>
        </w:trPr>
        <w:tc>
          <w:tcPr>
            <w:tcW w:w="1604" w:type="dxa"/>
            <w:tcBorders>
              <w:bottom w:val="single" w:sz="4" w:space="0" w:color="auto"/>
            </w:tcBorders>
            <w:shd w:val="clear" w:color="auto" w:fill="auto"/>
          </w:tcPr>
          <w:p w14:paraId="5165F0CF" w14:textId="77777777" w:rsidR="00224CBB" w:rsidRPr="00224CBB" w:rsidRDefault="00224CBB" w:rsidP="00094B96">
            <w:pPr>
              <w:rPr>
                <w:rFonts w:ascii="Times New Roman" w:eastAsia="Times New Roman" w:hAnsi="Times New Roman" w:cs="Times New Roman"/>
                <w:kern w:val="24"/>
                <w:sz w:val="20"/>
                <w:szCs w:val="20"/>
                <w:lang w:val="en-GB" w:eastAsia="nl-NL"/>
              </w:rPr>
            </w:pPr>
          </w:p>
        </w:tc>
        <w:tc>
          <w:tcPr>
            <w:tcW w:w="1871" w:type="dxa"/>
            <w:vMerge/>
            <w:tcBorders>
              <w:bottom w:val="single" w:sz="4" w:space="0" w:color="auto"/>
            </w:tcBorders>
            <w:shd w:val="clear" w:color="auto" w:fill="auto"/>
          </w:tcPr>
          <w:p w14:paraId="4ED405F9" w14:textId="77777777" w:rsidR="00224CBB" w:rsidRPr="00224CBB" w:rsidRDefault="00224CBB" w:rsidP="00094B96">
            <w:pPr>
              <w:rPr>
                <w:rFonts w:ascii="Times New Roman" w:eastAsia="Times New Roman" w:hAnsi="Times New Roman" w:cs="Times New Roman"/>
                <w:kern w:val="24"/>
                <w:sz w:val="20"/>
                <w:szCs w:val="20"/>
                <w:lang w:val="en-GB" w:eastAsia="nl-NL"/>
              </w:rPr>
            </w:pPr>
          </w:p>
        </w:tc>
        <w:tc>
          <w:tcPr>
            <w:tcW w:w="1069" w:type="dxa"/>
            <w:vMerge/>
            <w:tcBorders>
              <w:bottom w:val="single" w:sz="4" w:space="0" w:color="auto"/>
            </w:tcBorders>
            <w:shd w:val="clear" w:color="auto" w:fill="auto"/>
          </w:tcPr>
          <w:p w14:paraId="36F5F3F4" w14:textId="77777777" w:rsidR="00224CBB" w:rsidRPr="00224CBB" w:rsidRDefault="00224CBB" w:rsidP="00094B96">
            <w:pPr>
              <w:rPr>
                <w:rFonts w:ascii="Times New Roman" w:eastAsia="Times New Roman" w:hAnsi="Times New Roman" w:cs="Times New Roman"/>
                <w:sz w:val="20"/>
                <w:szCs w:val="20"/>
                <w:lang w:val="en-GB" w:eastAsia="nl-NL"/>
              </w:rPr>
            </w:pPr>
          </w:p>
        </w:tc>
        <w:tc>
          <w:tcPr>
            <w:tcW w:w="1239" w:type="dxa"/>
            <w:vMerge/>
            <w:tcBorders>
              <w:bottom w:val="single" w:sz="4" w:space="0" w:color="auto"/>
            </w:tcBorders>
            <w:shd w:val="clear" w:color="auto" w:fill="auto"/>
          </w:tcPr>
          <w:p w14:paraId="149CB0F5" w14:textId="77777777" w:rsidR="00224CBB" w:rsidRPr="00224CBB" w:rsidRDefault="00224CBB" w:rsidP="00094B96">
            <w:pPr>
              <w:rPr>
                <w:rFonts w:ascii="Times New Roman" w:eastAsia="Times New Roman" w:hAnsi="Times New Roman" w:cs="Times New Roman"/>
                <w:sz w:val="20"/>
                <w:szCs w:val="20"/>
                <w:lang w:val="en-GB" w:eastAsia="nl-NL"/>
              </w:rPr>
            </w:pPr>
          </w:p>
        </w:tc>
        <w:tc>
          <w:tcPr>
            <w:tcW w:w="1968" w:type="dxa"/>
            <w:vMerge/>
            <w:tcBorders>
              <w:bottom w:val="single" w:sz="4" w:space="0" w:color="auto"/>
            </w:tcBorders>
            <w:shd w:val="clear" w:color="auto" w:fill="auto"/>
          </w:tcPr>
          <w:p w14:paraId="5A3D6E42" w14:textId="77777777" w:rsidR="00224CBB" w:rsidRPr="00224CBB" w:rsidRDefault="00224CBB" w:rsidP="00094B96">
            <w:pPr>
              <w:rPr>
                <w:rFonts w:ascii="Times New Roman" w:eastAsia="Times New Roman" w:hAnsi="Times New Roman" w:cs="Times New Roman"/>
                <w:sz w:val="20"/>
                <w:szCs w:val="20"/>
                <w:lang w:val="en-GB" w:eastAsia="nl-NL"/>
              </w:rPr>
            </w:pPr>
          </w:p>
        </w:tc>
        <w:tc>
          <w:tcPr>
            <w:tcW w:w="1604" w:type="dxa"/>
            <w:vMerge/>
            <w:tcBorders>
              <w:bottom w:val="single" w:sz="4" w:space="0" w:color="auto"/>
            </w:tcBorders>
            <w:shd w:val="clear" w:color="auto" w:fill="auto"/>
          </w:tcPr>
          <w:p w14:paraId="01BBD038" w14:textId="77777777" w:rsidR="00224CBB" w:rsidRPr="00224CBB" w:rsidRDefault="00224CBB" w:rsidP="00094B96">
            <w:pPr>
              <w:rPr>
                <w:rFonts w:ascii="Times New Roman" w:eastAsia="Times New Roman" w:hAnsi="Times New Roman" w:cs="Times New Roman"/>
                <w:sz w:val="20"/>
                <w:szCs w:val="20"/>
                <w:lang w:val="en-GB" w:eastAsia="nl-NL"/>
              </w:rPr>
            </w:pPr>
          </w:p>
        </w:tc>
        <w:tc>
          <w:tcPr>
            <w:tcW w:w="1738" w:type="dxa"/>
            <w:vMerge/>
            <w:tcBorders>
              <w:bottom w:val="single" w:sz="4" w:space="0" w:color="auto"/>
            </w:tcBorders>
            <w:shd w:val="clear" w:color="auto" w:fill="auto"/>
          </w:tcPr>
          <w:p w14:paraId="1D2F9996" w14:textId="77777777" w:rsidR="00224CBB" w:rsidRPr="00224CBB" w:rsidRDefault="00224CBB" w:rsidP="00094B96">
            <w:pPr>
              <w:rPr>
                <w:rFonts w:ascii="Times New Roman" w:eastAsia="Times New Roman" w:hAnsi="Times New Roman" w:cs="Times New Roman"/>
                <w:sz w:val="20"/>
                <w:szCs w:val="20"/>
                <w:lang w:val="en-GB" w:eastAsia="nl-NL"/>
              </w:rPr>
            </w:pPr>
          </w:p>
        </w:tc>
        <w:tc>
          <w:tcPr>
            <w:tcW w:w="2632" w:type="dxa"/>
            <w:vMerge/>
            <w:tcBorders>
              <w:bottom w:val="single" w:sz="4" w:space="0" w:color="auto"/>
            </w:tcBorders>
          </w:tcPr>
          <w:p w14:paraId="4623CD89" w14:textId="77777777" w:rsidR="00224CBB" w:rsidRPr="00224CBB" w:rsidRDefault="00224CBB" w:rsidP="00094B96">
            <w:pPr>
              <w:rPr>
                <w:rFonts w:ascii="Times New Roman" w:eastAsia="Times New Roman" w:hAnsi="Times New Roman" w:cs="Times New Roman"/>
                <w:sz w:val="20"/>
                <w:szCs w:val="20"/>
                <w:lang w:val="en-GB" w:eastAsia="nl-NL"/>
              </w:rPr>
            </w:pPr>
          </w:p>
        </w:tc>
      </w:tr>
      <w:tr w:rsidR="00224CBB" w:rsidRPr="00CC4E77" w14:paraId="7760168B" w14:textId="77777777" w:rsidTr="00224CBB">
        <w:trPr>
          <w:trHeight w:val="45"/>
        </w:trPr>
        <w:tc>
          <w:tcPr>
            <w:tcW w:w="1604" w:type="dxa"/>
            <w:tcBorders>
              <w:top w:val="single" w:sz="4" w:space="0" w:color="auto"/>
              <w:bottom w:val="single" w:sz="4" w:space="0" w:color="auto"/>
            </w:tcBorders>
            <w:shd w:val="clear" w:color="auto" w:fill="auto"/>
          </w:tcPr>
          <w:p w14:paraId="5E1C8479" w14:textId="77777777" w:rsidR="00224CBB" w:rsidRPr="00224CBB" w:rsidRDefault="00224CBB" w:rsidP="00094B96">
            <w:pPr>
              <w:rPr>
                <w:rFonts w:ascii="Times New Roman" w:eastAsia="Times New Roman" w:hAnsi="Times New Roman" w:cs="Times New Roman"/>
                <w:b/>
                <w:kern w:val="24"/>
                <w:sz w:val="20"/>
                <w:szCs w:val="20"/>
                <w:lang w:val="en-GB" w:eastAsia="nl-NL"/>
              </w:rPr>
            </w:pPr>
            <w:r w:rsidRPr="00224CBB">
              <w:rPr>
                <w:rFonts w:ascii="Times New Roman" w:eastAsia="Times New Roman" w:hAnsi="Times New Roman" w:cs="Times New Roman"/>
                <w:b/>
                <w:kern w:val="24"/>
                <w:sz w:val="20"/>
                <w:szCs w:val="20"/>
                <w:lang w:val="en-GB" w:eastAsia="nl-NL"/>
              </w:rPr>
              <w:t>Stroop Condition 1</w:t>
            </w:r>
          </w:p>
          <w:p w14:paraId="0712F379" w14:textId="77777777" w:rsidR="00224CBB" w:rsidRPr="00224CBB" w:rsidRDefault="00224CBB" w:rsidP="00094B96">
            <w:pPr>
              <w:rPr>
                <w:rFonts w:ascii="Times New Roman" w:eastAsia="Times New Roman" w:hAnsi="Times New Roman" w:cs="Times New Roman"/>
                <w:b/>
                <w:kern w:val="24"/>
                <w:sz w:val="20"/>
                <w:szCs w:val="20"/>
                <w:lang w:val="en-GB" w:eastAsia="nl-NL"/>
              </w:rPr>
            </w:pPr>
          </w:p>
          <w:p w14:paraId="7D131071" w14:textId="77777777" w:rsidR="00224CBB" w:rsidRPr="00224CBB" w:rsidRDefault="00224CBB" w:rsidP="00094B96">
            <w:pPr>
              <w:rPr>
                <w:rFonts w:ascii="Times New Roman" w:eastAsia="Times New Roman" w:hAnsi="Times New Roman" w:cs="Times New Roman"/>
                <w:sz w:val="20"/>
                <w:szCs w:val="20"/>
                <w:lang w:val="en-GB" w:eastAsia="nl-NL"/>
              </w:rPr>
            </w:pPr>
          </w:p>
        </w:tc>
        <w:tc>
          <w:tcPr>
            <w:tcW w:w="1871" w:type="dxa"/>
            <w:tcBorders>
              <w:top w:val="single" w:sz="4" w:space="0" w:color="auto"/>
              <w:bottom w:val="single" w:sz="4" w:space="0" w:color="auto"/>
            </w:tcBorders>
            <w:shd w:val="clear" w:color="auto" w:fill="auto"/>
          </w:tcPr>
          <w:p w14:paraId="5F6AB4B0" w14:textId="77777777" w:rsidR="00224CBB" w:rsidRPr="00224CBB" w:rsidRDefault="00224CBB" w:rsidP="00094B96">
            <w:pPr>
              <w:rPr>
                <w:rFonts w:ascii="Times New Roman" w:eastAsia="Times New Roman" w:hAnsi="Times New Roman" w:cs="Times New Roman"/>
                <w:sz w:val="20"/>
                <w:szCs w:val="20"/>
                <w:lang w:val="en-GB" w:eastAsia="nl-NL"/>
              </w:rPr>
            </w:pPr>
            <w:r w:rsidRPr="00224CBB">
              <w:rPr>
                <w:rFonts w:ascii="Times New Roman" w:eastAsia="Times New Roman" w:hAnsi="Times New Roman" w:cs="Times New Roman"/>
                <w:sz w:val="20"/>
                <w:szCs w:val="20"/>
                <w:lang w:val="en-GB" w:eastAsia="nl-NL"/>
              </w:rPr>
              <w:lastRenderedPageBreak/>
              <w:t xml:space="preserve">Completion time (seconds); </w:t>
            </w:r>
            <w:r w:rsidRPr="00224CBB">
              <w:rPr>
                <w:rFonts w:ascii="Times New Roman" w:eastAsia="Times New Roman" w:hAnsi="Times New Roman" w:cs="Times New Roman"/>
                <w:kern w:val="24"/>
                <w:sz w:val="20"/>
                <w:szCs w:val="20"/>
                <w:lang w:val="en-GB" w:eastAsia="nl-NL"/>
              </w:rPr>
              <w:t xml:space="preserve">Cut-off: &gt;59.69 is </w:t>
            </w:r>
            <w:r w:rsidRPr="00224CBB">
              <w:rPr>
                <w:rFonts w:ascii="Times New Roman" w:eastAsia="Times New Roman" w:hAnsi="Times New Roman" w:cs="Times New Roman"/>
                <w:kern w:val="24"/>
                <w:sz w:val="20"/>
                <w:szCs w:val="20"/>
                <w:lang w:val="en-GB" w:eastAsia="nl-NL"/>
              </w:rPr>
              <w:lastRenderedPageBreak/>
              <w:t>considered abnormal.</w:t>
            </w:r>
          </w:p>
        </w:tc>
        <w:tc>
          <w:tcPr>
            <w:tcW w:w="1069" w:type="dxa"/>
            <w:vMerge w:val="restart"/>
            <w:tcBorders>
              <w:top w:val="single" w:sz="4" w:space="0" w:color="auto"/>
              <w:bottom w:val="single" w:sz="4" w:space="0" w:color="auto"/>
            </w:tcBorders>
            <w:shd w:val="clear" w:color="auto" w:fill="auto"/>
          </w:tcPr>
          <w:p w14:paraId="1BA2A4AC" w14:textId="77777777" w:rsidR="00224CBB" w:rsidRPr="00224CBB" w:rsidRDefault="00224CBB" w:rsidP="00094B96">
            <w:pPr>
              <w:rPr>
                <w:rFonts w:ascii="Times New Roman" w:eastAsia="Times New Roman" w:hAnsi="Times New Roman" w:cs="Times New Roman"/>
                <w:sz w:val="20"/>
                <w:szCs w:val="20"/>
                <w:vertAlign w:val="superscript"/>
                <w:lang w:val="en-GB" w:eastAsia="nl-NL"/>
              </w:rPr>
            </w:pPr>
            <w:r w:rsidRPr="00224CBB">
              <w:rPr>
                <w:rFonts w:ascii="Times New Roman" w:eastAsia="Times New Roman" w:hAnsi="Times New Roman" w:cs="Times New Roman"/>
                <w:sz w:val="20"/>
                <w:szCs w:val="20"/>
                <w:lang w:val="en-GB" w:eastAsia="nl-NL"/>
              </w:rPr>
              <w:lastRenderedPageBreak/>
              <w:t>Time between consecuti</w:t>
            </w:r>
            <w:r w:rsidRPr="00224CBB">
              <w:rPr>
                <w:rFonts w:ascii="Times New Roman" w:eastAsia="Times New Roman" w:hAnsi="Times New Roman" w:cs="Times New Roman"/>
                <w:sz w:val="20"/>
                <w:szCs w:val="20"/>
                <w:lang w:val="en-GB" w:eastAsia="nl-NL"/>
              </w:rPr>
              <w:lastRenderedPageBreak/>
              <w:t>ve responses</w:t>
            </w:r>
            <w:r w:rsidRPr="00224CBB">
              <w:rPr>
                <w:rFonts w:ascii="Times New Roman" w:eastAsia="Times New Roman" w:hAnsi="Times New Roman" w:cs="Times New Roman"/>
                <w:sz w:val="20"/>
                <w:szCs w:val="20"/>
                <w:vertAlign w:val="superscript"/>
                <w:lang w:val="en-GB" w:eastAsia="nl-NL"/>
              </w:rPr>
              <w:t>1</w:t>
            </w:r>
          </w:p>
          <w:p w14:paraId="49942111" w14:textId="77777777" w:rsidR="00224CBB" w:rsidRPr="00224CBB" w:rsidRDefault="00224CBB" w:rsidP="00094B96">
            <w:pPr>
              <w:rPr>
                <w:rFonts w:ascii="Times New Roman" w:eastAsia="Times New Roman" w:hAnsi="Times New Roman" w:cs="Times New Roman"/>
                <w:sz w:val="20"/>
                <w:szCs w:val="20"/>
                <w:lang w:val="en-GB" w:eastAsia="nl-NL"/>
              </w:rPr>
            </w:pPr>
          </w:p>
        </w:tc>
        <w:tc>
          <w:tcPr>
            <w:tcW w:w="1239" w:type="dxa"/>
            <w:vMerge w:val="restart"/>
            <w:tcBorders>
              <w:top w:val="single" w:sz="4" w:space="0" w:color="auto"/>
              <w:bottom w:val="single" w:sz="4" w:space="0" w:color="auto"/>
            </w:tcBorders>
            <w:shd w:val="clear" w:color="auto" w:fill="auto"/>
          </w:tcPr>
          <w:p w14:paraId="52C5670F" w14:textId="77777777" w:rsidR="00224CBB" w:rsidRPr="00224CBB" w:rsidRDefault="00224CBB" w:rsidP="00094B96">
            <w:pPr>
              <w:rPr>
                <w:rFonts w:ascii="Times New Roman" w:eastAsia="Times New Roman" w:hAnsi="Times New Roman" w:cs="Times New Roman"/>
                <w:sz w:val="20"/>
                <w:szCs w:val="20"/>
                <w:lang w:val="en-GB" w:eastAsia="nl-NL"/>
              </w:rPr>
            </w:pPr>
            <w:r w:rsidRPr="00224CBB">
              <w:rPr>
                <w:rFonts w:ascii="Times New Roman" w:eastAsia="Times New Roman" w:hAnsi="Times New Roman" w:cs="Times New Roman"/>
                <w:sz w:val="20"/>
                <w:szCs w:val="20"/>
                <w:lang w:val="en-GB" w:eastAsia="nl-NL"/>
              </w:rPr>
              <w:lastRenderedPageBreak/>
              <w:t xml:space="preserve">10 bins (10 x 10 items) per stage = </w:t>
            </w:r>
            <w:r w:rsidRPr="00224CBB">
              <w:rPr>
                <w:rFonts w:ascii="Times New Roman" w:eastAsia="Times New Roman" w:hAnsi="Times New Roman" w:cs="Times New Roman"/>
                <w:sz w:val="20"/>
                <w:szCs w:val="20"/>
                <w:lang w:val="en-GB" w:eastAsia="nl-NL"/>
              </w:rPr>
              <w:lastRenderedPageBreak/>
              <w:t xml:space="preserve">3 stages x </w:t>
            </w:r>
            <w:proofErr w:type="gramStart"/>
            <w:r w:rsidRPr="00224CBB">
              <w:rPr>
                <w:rFonts w:ascii="Times New Roman" w:eastAsia="Times New Roman" w:hAnsi="Times New Roman" w:cs="Times New Roman"/>
                <w:sz w:val="20"/>
                <w:szCs w:val="20"/>
                <w:lang w:val="en-GB" w:eastAsia="nl-NL"/>
              </w:rPr>
              <w:t>10 time</w:t>
            </w:r>
            <w:proofErr w:type="gramEnd"/>
            <w:r w:rsidRPr="00224CBB">
              <w:rPr>
                <w:rFonts w:ascii="Times New Roman" w:eastAsia="Times New Roman" w:hAnsi="Times New Roman" w:cs="Times New Roman"/>
                <w:sz w:val="20"/>
                <w:szCs w:val="20"/>
                <w:lang w:val="en-GB" w:eastAsia="nl-NL"/>
              </w:rPr>
              <w:t xml:space="preserve"> bins</w:t>
            </w:r>
          </w:p>
        </w:tc>
        <w:tc>
          <w:tcPr>
            <w:tcW w:w="1968" w:type="dxa"/>
            <w:vMerge w:val="restart"/>
            <w:tcBorders>
              <w:top w:val="single" w:sz="4" w:space="0" w:color="auto"/>
              <w:bottom w:val="single" w:sz="4" w:space="0" w:color="auto"/>
            </w:tcBorders>
            <w:shd w:val="clear" w:color="auto" w:fill="auto"/>
          </w:tcPr>
          <w:p w14:paraId="7A0F9B23" w14:textId="77777777" w:rsidR="00224CBB" w:rsidRPr="00224CBB" w:rsidRDefault="00224CBB" w:rsidP="00094B96">
            <w:pPr>
              <w:rPr>
                <w:rFonts w:ascii="Times New Roman" w:eastAsia="Times New Roman" w:hAnsi="Times New Roman" w:cs="Times New Roman"/>
                <w:sz w:val="20"/>
                <w:szCs w:val="20"/>
                <w:lang w:val="en-GB" w:eastAsia="nl-NL"/>
              </w:rPr>
            </w:pPr>
            <w:r w:rsidRPr="00224CBB">
              <w:rPr>
                <w:rFonts w:ascii="Times New Roman" w:eastAsia="Times New Roman" w:hAnsi="Times New Roman" w:cs="Times New Roman"/>
                <w:kern w:val="24"/>
                <w:sz w:val="20"/>
                <w:szCs w:val="20"/>
                <w:lang w:val="en-GB" w:eastAsia="nl-NL"/>
              </w:rPr>
              <w:lastRenderedPageBreak/>
              <w:t xml:space="preserve">As measure of variability, the SE and a 95%CI was </w:t>
            </w:r>
            <w:r w:rsidRPr="00224CBB">
              <w:rPr>
                <w:rFonts w:ascii="Times New Roman" w:eastAsia="Times New Roman" w:hAnsi="Times New Roman" w:cs="Times New Roman"/>
                <w:kern w:val="24"/>
                <w:sz w:val="20"/>
                <w:szCs w:val="20"/>
                <w:lang w:val="en-GB" w:eastAsia="nl-NL"/>
              </w:rPr>
              <w:lastRenderedPageBreak/>
              <w:t xml:space="preserve">calculated per time bin based on 82 healthy controls. </w:t>
            </w:r>
          </w:p>
        </w:tc>
        <w:tc>
          <w:tcPr>
            <w:tcW w:w="1604" w:type="dxa"/>
            <w:vMerge w:val="restart"/>
            <w:tcBorders>
              <w:top w:val="single" w:sz="4" w:space="0" w:color="auto"/>
              <w:bottom w:val="single" w:sz="4" w:space="0" w:color="auto"/>
            </w:tcBorders>
            <w:shd w:val="clear" w:color="auto" w:fill="auto"/>
          </w:tcPr>
          <w:p w14:paraId="43BF951C" w14:textId="77777777" w:rsidR="00224CBB" w:rsidRPr="00224CBB" w:rsidRDefault="00224CBB" w:rsidP="00094B96">
            <w:pPr>
              <w:rPr>
                <w:rFonts w:ascii="Times New Roman" w:eastAsia="Times New Roman" w:hAnsi="Times New Roman" w:cs="Times New Roman"/>
                <w:kern w:val="24"/>
                <w:sz w:val="20"/>
                <w:szCs w:val="20"/>
                <w:lang w:val="en-GB" w:eastAsia="nl-NL"/>
              </w:rPr>
            </w:pPr>
            <w:r w:rsidRPr="00224CBB">
              <w:rPr>
                <w:rFonts w:ascii="Times New Roman" w:eastAsia="Times New Roman" w:hAnsi="Times New Roman" w:cs="Times New Roman"/>
                <w:kern w:val="24"/>
                <w:sz w:val="20"/>
                <w:szCs w:val="20"/>
                <w:lang w:val="en-GB" w:eastAsia="nl-NL"/>
              </w:rPr>
              <w:lastRenderedPageBreak/>
              <w:t xml:space="preserve">The SE was calculated per time bin for each </w:t>
            </w:r>
            <w:r w:rsidRPr="00224CBB">
              <w:rPr>
                <w:rFonts w:ascii="Times New Roman" w:eastAsia="Times New Roman" w:hAnsi="Times New Roman" w:cs="Times New Roman"/>
                <w:kern w:val="24"/>
                <w:sz w:val="20"/>
                <w:szCs w:val="20"/>
                <w:lang w:val="en-GB" w:eastAsia="nl-NL"/>
              </w:rPr>
              <w:lastRenderedPageBreak/>
              <w:t>individual patient. The SE could be categorized as below, above or within the 95%CI of healthy controls.</w:t>
            </w:r>
          </w:p>
        </w:tc>
        <w:tc>
          <w:tcPr>
            <w:tcW w:w="1738" w:type="dxa"/>
            <w:vMerge w:val="restart"/>
            <w:tcBorders>
              <w:top w:val="single" w:sz="4" w:space="0" w:color="auto"/>
              <w:bottom w:val="single" w:sz="4" w:space="0" w:color="auto"/>
            </w:tcBorders>
            <w:shd w:val="clear" w:color="auto" w:fill="auto"/>
          </w:tcPr>
          <w:p w14:paraId="27C835B4" w14:textId="77777777" w:rsidR="00224CBB" w:rsidRPr="00224CBB" w:rsidRDefault="00224CBB" w:rsidP="00094B96">
            <w:pPr>
              <w:rPr>
                <w:rFonts w:ascii="Times New Roman" w:eastAsia="Times New Roman" w:hAnsi="Times New Roman" w:cs="Times New Roman"/>
                <w:sz w:val="20"/>
                <w:szCs w:val="20"/>
                <w:lang w:val="en-GB" w:eastAsia="nl-NL"/>
              </w:rPr>
            </w:pPr>
            <w:r w:rsidRPr="00224CBB">
              <w:rPr>
                <w:rFonts w:ascii="Times New Roman" w:eastAsia="Times New Roman" w:hAnsi="Times New Roman" w:cs="Times New Roman"/>
                <w:kern w:val="24"/>
                <w:sz w:val="20"/>
                <w:szCs w:val="20"/>
                <w:lang w:val="en-GB" w:eastAsia="nl-NL"/>
              </w:rPr>
              <w:lastRenderedPageBreak/>
              <w:t xml:space="preserve">We counted how many times the standard error of a </w:t>
            </w:r>
            <w:r w:rsidRPr="00224CBB">
              <w:rPr>
                <w:rFonts w:ascii="Times New Roman" w:eastAsia="Times New Roman" w:hAnsi="Times New Roman" w:cs="Times New Roman"/>
                <w:kern w:val="24"/>
                <w:sz w:val="20"/>
                <w:szCs w:val="20"/>
                <w:lang w:val="en-GB" w:eastAsia="nl-NL"/>
              </w:rPr>
              <w:lastRenderedPageBreak/>
              <w:t xml:space="preserve">patient </w:t>
            </w:r>
            <w:proofErr w:type="gramStart"/>
            <w:r w:rsidRPr="00224CBB">
              <w:rPr>
                <w:rFonts w:ascii="Times New Roman" w:eastAsia="Times New Roman" w:hAnsi="Times New Roman" w:cs="Times New Roman"/>
                <w:kern w:val="24"/>
                <w:sz w:val="20"/>
                <w:szCs w:val="20"/>
                <w:lang w:val="en-GB" w:eastAsia="nl-NL"/>
              </w:rPr>
              <w:t>fell</w:t>
            </w:r>
            <w:proofErr w:type="gramEnd"/>
            <w:r w:rsidRPr="00224CBB">
              <w:rPr>
                <w:rFonts w:ascii="Times New Roman" w:eastAsia="Times New Roman" w:hAnsi="Times New Roman" w:cs="Times New Roman"/>
                <w:kern w:val="24"/>
                <w:sz w:val="20"/>
                <w:szCs w:val="20"/>
                <w:lang w:val="en-GB" w:eastAsia="nl-NL"/>
              </w:rPr>
              <w:t xml:space="preserve"> outside normal range and computed this into a proportion (0-1).</w:t>
            </w:r>
          </w:p>
        </w:tc>
        <w:tc>
          <w:tcPr>
            <w:tcW w:w="2632" w:type="dxa"/>
            <w:vMerge w:val="restart"/>
            <w:tcBorders>
              <w:top w:val="single" w:sz="4" w:space="0" w:color="auto"/>
              <w:bottom w:val="single" w:sz="4" w:space="0" w:color="auto"/>
            </w:tcBorders>
          </w:tcPr>
          <w:p w14:paraId="46C10EC3" w14:textId="77777777" w:rsidR="00224CBB" w:rsidRPr="00224CBB" w:rsidRDefault="00224CBB" w:rsidP="00094B96">
            <w:pPr>
              <w:rPr>
                <w:rFonts w:ascii="Times New Roman" w:eastAsia="Times New Roman" w:hAnsi="Times New Roman" w:cs="Times New Roman"/>
                <w:sz w:val="20"/>
                <w:szCs w:val="20"/>
                <w:lang w:val="en-GB" w:eastAsia="nl-NL"/>
              </w:rPr>
            </w:pPr>
            <w:r w:rsidRPr="00224CBB">
              <w:rPr>
                <w:rFonts w:ascii="Times New Roman" w:eastAsia="Times New Roman" w:hAnsi="Times New Roman" w:cs="Times New Roman"/>
                <w:kern w:val="24"/>
                <w:sz w:val="20"/>
                <w:szCs w:val="20"/>
                <w:lang w:val="en-GB" w:eastAsia="nl-NL"/>
              </w:rPr>
              <w:lastRenderedPageBreak/>
              <w:t xml:space="preserve">A total of 8% of the data was not usable, due to an error in the data files or due to &gt;1 </w:t>
            </w:r>
            <w:r w:rsidRPr="00224CBB">
              <w:rPr>
                <w:rFonts w:ascii="Times New Roman" w:eastAsia="Times New Roman" w:hAnsi="Times New Roman" w:cs="Times New Roman"/>
                <w:kern w:val="24"/>
                <w:sz w:val="20"/>
                <w:szCs w:val="20"/>
                <w:lang w:val="en-GB" w:eastAsia="nl-NL"/>
              </w:rPr>
              <w:lastRenderedPageBreak/>
              <w:t xml:space="preserve">consecutive missing timestamps. Linear interpolation was not possible due to non-linear data. Participants with a missing SE in any time bin were excluded from the analyses, resulting 82 healthy controls and 142 patients.   </w:t>
            </w:r>
          </w:p>
        </w:tc>
      </w:tr>
      <w:tr w:rsidR="00224CBB" w:rsidRPr="00CC4E77" w14:paraId="34635FB9" w14:textId="77777777" w:rsidTr="00224CBB">
        <w:trPr>
          <w:trHeight w:val="45"/>
        </w:trPr>
        <w:tc>
          <w:tcPr>
            <w:tcW w:w="1604" w:type="dxa"/>
            <w:tcBorders>
              <w:top w:val="single" w:sz="4" w:space="0" w:color="auto"/>
              <w:bottom w:val="single" w:sz="4" w:space="0" w:color="auto"/>
            </w:tcBorders>
            <w:shd w:val="clear" w:color="auto" w:fill="auto"/>
          </w:tcPr>
          <w:p w14:paraId="3C4DCC2E" w14:textId="77777777" w:rsidR="00224CBB" w:rsidRPr="00224CBB" w:rsidRDefault="00224CBB" w:rsidP="00094B96">
            <w:pPr>
              <w:rPr>
                <w:rFonts w:ascii="Times New Roman" w:eastAsia="Times New Roman" w:hAnsi="Times New Roman" w:cs="Times New Roman"/>
                <w:b/>
                <w:kern w:val="24"/>
                <w:sz w:val="20"/>
                <w:szCs w:val="20"/>
                <w:lang w:val="en-GB" w:eastAsia="nl-NL"/>
              </w:rPr>
            </w:pPr>
            <w:r w:rsidRPr="00224CBB">
              <w:rPr>
                <w:rFonts w:ascii="Times New Roman" w:eastAsia="Times New Roman" w:hAnsi="Times New Roman" w:cs="Times New Roman"/>
                <w:b/>
                <w:kern w:val="24"/>
                <w:sz w:val="20"/>
                <w:szCs w:val="20"/>
                <w:lang w:val="en-GB" w:eastAsia="nl-NL"/>
              </w:rPr>
              <w:lastRenderedPageBreak/>
              <w:t>Stroop Condition 2</w:t>
            </w:r>
          </w:p>
          <w:p w14:paraId="0F9ED9F4" w14:textId="77777777" w:rsidR="00224CBB" w:rsidRPr="00224CBB" w:rsidRDefault="00224CBB" w:rsidP="00094B96">
            <w:pPr>
              <w:rPr>
                <w:rFonts w:ascii="Times New Roman" w:eastAsia="Times New Roman" w:hAnsi="Times New Roman" w:cs="Times New Roman"/>
                <w:b/>
                <w:kern w:val="24"/>
                <w:sz w:val="20"/>
                <w:szCs w:val="20"/>
                <w:lang w:val="en-GB" w:eastAsia="nl-NL"/>
              </w:rPr>
            </w:pPr>
          </w:p>
          <w:p w14:paraId="5C1C25ED" w14:textId="77777777" w:rsidR="00224CBB" w:rsidRPr="00224CBB" w:rsidRDefault="00224CBB" w:rsidP="00094B96">
            <w:pPr>
              <w:rPr>
                <w:rFonts w:ascii="Times New Roman" w:eastAsia="Times New Roman" w:hAnsi="Times New Roman" w:cs="Times New Roman"/>
                <w:b/>
                <w:kern w:val="24"/>
                <w:sz w:val="20"/>
                <w:szCs w:val="20"/>
                <w:lang w:val="en-GB" w:eastAsia="nl-NL"/>
              </w:rPr>
            </w:pPr>
          </w:p>
        </w:tc>
        <w:tc>
          <w:tcPr>
            <w:tcW w:w="1871" w:type="dxa"/>
            <w:tcBorders>
              <w:top w:val="single" w:sz="4" w:space="0" w:color="auto"/>
              <w:bottom w:val="single" w:sz="4" w:space="0" w:color="auto"/>
            </w:tcBorders>
            <w:shd w:val="clear" w:color="auto" w:fill="auto"/>
          </w:tcPr>
          <w:p w14:paraId="3EE7EF75" w14:textId="77777777" w:rsidR="00224CBB" w:rsidRPr="00224CBB" w:rsidRDefault="00224CBB" w:rsidP="00094B96">
            <w:pPr>
              <w:rPr>
                <w:rFonts w:ascii="Times New Roman" w:eastAsia="Times New Roman" w:hAnsi="Times New Roman" w:cs="Times New Roman"/>
                <w:sz w:val="20"/>
                <w:szCs w:val="20"/>
                <w:lang w:val="en-GB" w:eastAsia="nl-NL"/>
              </w:rPr>
            </w:pPr>
            <w:r w:rsidRPr="00224CBB">
              <w:rPr>
                <w:rFonts w:ascii="Times New Roman" w:eastAsia="Times New Roman" w:hAnsi="Times New Roman" w:cs="Times New Roman"/>
                <w:sz w:val="20"/>
                <w:szCs w:val="20"/>
                <w:lang w:val="en-GB" w:eastAsia="nl-NL"/>
              </w:rPr>
              <w:t xml:space="preserve">Completion time (seconds); </w:t>
            </w:r>
            <w:r w:rsidRPr="00224CBB">
              <w:rPr>
                <w:rFonts w:ascii="Times New Roman" w:eastAsia="Times New Roman" w:hAnsi="Times New Roman" w:cs="Times New Roman"/>
                <w:kern w:val="24"/>
                <w:sz w:val="20"/>
                <w:szCs w:val="20"/>
                <w:lang w:val="en-GB" w:eastAsia="nl-NL"/>
              </w:rPr>
              <w:t>Cut-off: &gt;93.13 is considered abnormal.</w:t>
            </w:r>
          </w:p>
        </w:tc>
        <w:tc>
          <w:tcPr>
            <w:tcW w:w="1069" w:type="dxa"/>
            <w:vMerge/>
            <w:tcBorders>
              <w:top w:val="single" w:sz="4" w:space="0" w:color="auto"/>
              <w:bottom w:val="single" w:sz="4" w:space="0" w:color="auto"/>
            </w:tcBorders>
            <w:shd w:val="clear" w:color="auto" w:fill="auto"/>
          </w:tcPr>
          <w:p w14:paraId="62DA26BB" w14:textId="77777777" w:rsidR="00224CBB" w:rsidRPr="00224CBB" w:rsidRDefault="00224CBB" w:rsidP="00094B96">
            <w:pPr>
              <w:rPr>
                <w:rFonts w:ascii="Times New Roman" w:eastAsia="Times New Roman" w:hAnsi="Times New Roman" w:cs="Times New Roman"/>
                <w:sz w:val="20"/>
                <w:szCs w:val="20"/>
                <w:lang w:val="en-GB" w:eastAsia="nl-NL"/>
              </w:rPr>
            </w:pPr>
          </w:p>
        </w:tc>
        <w:tc>
          <w:tcPr>
            <w:tcW w:w="1239" w:type="dxa"/>
            <w:vMerge/>
            <w:tcBorders>
              <w:top w:val="single" w:sz="4" w:space="0" w:color="auto"/>
              <w:bottom w:val="single" w:sz="4" w:space="0" w:color="auto"/>
            </w:tcBorders>
            <w:shd w:val="clear" w:color="auto" w:fill="auto"/>
          </w:tcPr>
          <w:p w14:paraId="660CBBDB" w14:textId="77777777" w:rsidR="00224CBB" w:rsidRPr="00224CBB" w:rsidRDefault="00224CBB" w:rsidP="00094B96">
            <w:pPr>
              <w:rPr>
                <w:rFonts w:ascii="Times New Roman" w:eastAsia="Times New Roman" w:hAnsi="Times New Roman" w:cs="Times New Roman"/>
                <w:sz w:val="20"/>
                <w:szCs w:val="20"/>
                <w:lang w:val="en-GB" w:eastAsia="nl-NL"/>
              </w:rPr>
            </w:pPr>
          </w:p>
        </w:tc>
        <w:tc>
          <w:tcPr>
            <w:tcW w:w="1968" w:type="dxa"/>
            <w:vMerge/>
            <w:tcBorders>
              <w:top w:val="single" w:sz="4" w:space="0" w:color="auto"/>
              <w:bottom w:val="single" w:sz="4" w:space="0" w:color="auto"/>
            </w:tcBorders>
            <w:shd w:val="clear" w:color="auto" w:fill="auto"/>
          </w:tcPr>
          <w:p w14:paraId="118FBE4B" w14:textId="77777777" w:rsidR="00224CBB" w:rsidRPr="00224CBB" w:rsidRDefault="00224CBB" w:rsidP="00094B96">
            <w:pPr>
              <w:rPr>
                <w:rFonts w:ascii="Times New Roman" w:eastAsia="Times New Roman" w:hAnsi="Times New Roman" w:cs="Times New Roman"/>
                <w:kern w:val="24"/>
                <w:sz w:val="20"/>
                <w:szCs w:val="20"/>
                <w:lang w:val="en-GB" w:eastAsia="nl-NL"/>
              </w:rPr>
            </w:pPr>
          </w:p>
        </w:tc>
        <w:tc>
          <w:tcPr>
            <w:tcW w:w="1604" w:type="dxa"/>
            <w:vMerge/>
            <w:tcBorders>
              <w:top w:val="single" w:sz="4" w:space="0" w:color="auto"/>
              <w:bottom w:val="single" w:sz="4" w:space="0" w:color="auto"/>
            </w:tcBorders>
            <w:shd w:val="clear" w:color="auto" w:fill="auto"/>
          </w:tcPr>
          <w:p w14:paraId="5283EEC7" w14:textId="77777777" w:rsidR="00224CBB" w:rsidRPr="00224CBB" w:rsidRDefault="00224CBB" w:rsidP="00094B96">
            <w:pPr>
              <w:rPr>
                <w:rFonts w:ascii="Times New Roman" w:eastAsia="Times New Roman" w:hAnsi="Times New Roman" w:cs="Times New Roman"/>
                <w:kern w:val="24"/>
                <w:sz w:val="20"/>
                <w:szCs w:val="20"/>
                <w:lang w:val="en-GB" w:eastAsia="nl-NL"/>
              </w:rPr>
            </w:pPr>
          </w:p>
        </w:tc>
        <w:tc>
          <w:tcPr>
            <w:tcW w:w="1738" w:type="dxa"/>
            <w:vMerge/>
            <w:tcBorders>
              <w:top w:val="single" w:sz="4" w:space="0" w:color="auto"/>
              <w:bottom w:val="single" w:sz="4" w:space="0" w:color="auto"/>
            </w:tcBorders>
            <w:shd w:val="clear" w:color="auto" w:fill="auto"/>
          </w:tcPr>
          <w:p w14:paraId="2A6C3697" w14:textId="77777777" w:rsidR="00224CBB" w:rsidRPr="00224CBB" w:rsidRDefault="00224CBB" w:rsidP="00094B96">
            <w:pPr>
              <w:rPr>
                <w:rFonts w:ascii="Times New Roman" w:eastAsia="Times New Roman" w:hAnsi="Times New Roman" w:cs="Times New Roman"/>
                <w:kern w:val="24"/>
                <w:sz w:val="20"/>
                <w:szCs w:val="20"/>
                <w:lang w:val="en-GB" w:eastAsia="nl-NL"/>
              </w:rPr>
            </w:pPr>
          </w:p>
        </w:tc>
        <w:tc>
          <w:tcPr>
            <w:tcW w:w="2632" w:type="dxa"/>
            <w:vMerge/>
            <w:tcBorders>
              <w:top w:val="single" w:sz="4" w:space="0" w:color="auto"/>
              <w:bottom w:val="single" w:sz="4" w:space="0" w:color="auto"/>
            </w:tcBorders>
          </w:tcPr>
          <w:p w14:paraId="147700B8" w14:textId="77777777" w:rsidR="00224CBB" w:rsidRPr="00224CBB" w:rsidRDefault="00224CBB" w:rsidP="00094B96">
            <w:pPr>
              <w:rPr>
                <w:rFonts w:ascii="Times New Roman" w:eastAsia="Times New Roman" w:hAnsi="Times New Roman" w:cs="Times New Roman"/>
                <w:sz w:val="20"/>
                <w:szCs w:val="20"/>
                <w:lang w:val="en-GB" w:eastAsia="nl-NL"/>
              </w:rPr>
            </w:pPr>
          </w:p>
        </w:tc>
      </w:tr>
      <w:tr w:rsidR="00224CBB" w:rsidRPr="00CC4E77" w14:paraId="229F358A" w14:textId="77777777" w:rsidTr="00224CBB">
        <w:trPr>
          <w:trHeight w:val="45"/>
        </w:trPr>
        <w:tc>
          <w:tcPr>
            <w:tcW w:w="1604" w:type="dxa"/>
            <w:tcBorders>
              <w:top w:val="single" w:sz="4" w:space="0" w:color="auto"/>
              <w:bottom w:val="single" w:sz="4" w:space="0" w:color="auto"/>
            </w:tcBorders>
            <w:shd w:val="clear" w:color="auto" w:fill="auto"/>
          </w:tcPr>
          <w:p w14:paraId="635BFD9E" w14:textId="77777777" w:rsidR="00224CBB" w:rsidRPr="00224CBB" w:rsidRDefault="00224CBB" w:rsidP="00094B96">
            <w:pPr>
              <w:rPr>
                <w:rFonts w:ascii="Times New Roman" w:eastAsia="Times New Roman" w:hAnsi="Times New Roman" w:cs="Times New Roman"/>
                <w:b/>
                <w:kern w:val="24"/>
                <w:sz w:val="20"/>
                <w:szCs w:val="20"/>
                <w:lang w:val="en-GB" w:eastAsia="nl-NL"/>
              </w:rPr>
            </w:pPr>
            <w:r w:rsidRPr="00224CBB">
              <w:rPr>
                <w:rFonts w:ascii="Times New Roman" w:eastAsia="Times New Roman" w:hAnsi="Times New Roman" w:cs="Times New Roman"/>
                <w:b/>
                <w:kern w:val="24"/>
                <w:sz w:val="20"/>
                <w:szCs w:val="20"/>
                <w:lang w:val="en-GB" w:eastAsia="nl-NL"/>
              </w:rPr>
              <w:t>Stroop Condition 3</w:t>
            </w:r>
          </w:p>
          <w:p w14:paraId="5B1D8631" w14:textId="77777777" w:rsidR="00224CBB" w:rsidRPr="00224CBB" w:rsidRDefault="00224CBB" w:rsidP="00094B96">
            <w:pPr>
              <w:rPr>
                <w:rFonts w:ascii="Times New Roman" w:eastAsia="Times New Roman" w:hAnsi="Times New Roman" w:cs="Times New Roman"/>
                <w:b/>
                <w:kern w:val="24"/>
                <w:sz w:val="20"/>
                <w:szCs w:val="20"/>
                <w:lang w:val="en-GB" w:eastAsia="nl-NL"/>
              </w:rPr>
            </w:pPr>
          </w:p>
          <w:p w14:paraId="16B1DFF1" w14:textId="77777777" w:rsidR="00224CBB" w:rsidRPr="00224CBB" w:rsidRDefault="00224CBB" w:rsidP="00094B96">
            <w:pPr>
              <w:rPr>
                <w:rFonts w:ascii="Times New Roman" w:eastAsia="Times New Roman" w:hAnsi="Times New Roman" w:cs="Times New Roman"/>
                <w:b/>
                <w:kern w:val="24"/>
                <w:sz w:val="20"/>
                <w:szCs w:val="20"/>
                <w:lang w:val="en-GB" w:eastAsia="nl-NL"/>
              </w:rPr>
            </w:pPr>
          </w:p>
        </w:tc>
        <w:tc>
          <w:tcPr>
            <w:tcW w:w="1871" w:type="dxa"/>
            <w:tcBorders>
              <w:top w:val="single" w:sz="4" w:space="0" w:color="auto"/>
              <w:bottom w:val="single" w:sz="4" w:space="0" w:color="auto"/>
            </w:tcBorders>
            <w:shd w:val="clear" w:color="auto" w:fill="auto"/>
          </w:tcPr>
          <w:p w14:paraId="40E8E7BC" w14:textId="77777777" w:rsidR="00224CBB" w:rsidRPr="00224CBB" w:rsidRDefault="00224CBB" w:rsidP="00094B96">
            <w:pPr>
              <w:rPr>
                <w:rFonts w:ascii="Times New Roman" w:eastAsia="Times New Roman" w:hAnsi="Times New Roman" w:cs="Times New Roman"/>
                <w:sz w:val="20"/>
                <w:szCs w:val="20"/>
                <w:lang w:val="en-GB" w:eastAsia="nl-NL"/>
              </w:rPr>
            </w:pPr>
            <w:r w:rsidRPr="00224CBB">
              <w:rPr>
                <w:rFonts w:ascii="Times New Roman" w:eastAsia="Times New Roman" w:hAnsi="Times New Roman" w:cs="Times New Roman"/>
                <w:sz w:val="20"/>
                <w:szCs w:val="20"/>
                <w:lang w:val="en-GB" w:eastAsia="nl-NL"/>
              </w:rPr>
              <w:t>Completion time (seconds)</w:t>
            </w:r>
            <w:r w:rsidRPr="00224CBB">
              <w:rPr>
                <w:rFonts w:ascii="Times New Roman" w:eastAsia="Times New Roman" w:hAnsi="Times New Roman" w:cs="Times New Roman"/>
                <w:kern w:val="24"/>
                <w:sz w:val="20"/>
                <w:szCs w:val="20"/>
                <w:lang w:val="en-GB" w:eastAsia="nl-NL"/>
              </w:rPr>
              <w:t xml:space="preserve"> Cut-off: &gt;163.45 is considered abnormal.</w:t>
            </w:r>
          </w:p>
        </w:tc>
        <w:tc>
          <w:tcPr>
            <w:tcW w:w="1069" w:type="dxa"/>
            <w:vMerge/>
            <w:tcBorders>
              <w:top w:val="single" w:sz="4" w:space="0" w:color="auto"/>
              <w:bottom w:val="single" w:sz="4" w:space="0" w:color="auto"/>
            </w:tcBorders>
            <w:shd w:val="clear" w:color="auto" w:fill="auto"/>
          </w:tcPr>
          <w:p w14:paraId="420EE034" w14:textId="77777777" w:rsidR="00224CBB" w:rsidRPr="00224CBB" w:rsidRDefault="00224CBB" w:rsidP="00094B96">
            <w:pPr>
              <w:rPr>
                <w:rFonts w:ascii="Times New Roman" w:eastAsia="Times New Roman" w:hAnsi="Times New Roman" w:cs="Times New Roman"/>
                <w:sz w:val="20"/>
                <w:szCs w:val="20"/>
                <w:lang w:val="en-GB" w:eastAsia="nl-NL"/>
              </w:rPr>
            </w:pPr>
          </w:p>
        </w:tc>
        <w:tc>
          <w:tcPr>
            <w:tcW w:w="1239" w:type="dxa"/>
            <w:vMerge/>
            <w:tcBorders>
              <w:top w:val="single" w:sz="4" w:space="0" w:color="auto"/>
              <w:bottom w:val="single" w:sz="4" w:space="0" w:color="auto"/>
            </w:tcBorders>
            <w:shd w:val="clear" w:color="auto" w:fill="auto"/>
          </w:tcPr>
          <w:p w14:paraId="4FBBFA9D" w14:textId="77777777" w:rsidR="00224CBB" w:rsidRPr="00224CBB" w:rsidRDefault="00224CBB" w:rsidP="00094B96">
            <w:pPr>
              <w:rPr>
                <w:rFonts w:ascii="Times New Roman" w:eastAsia="Times New Roman" w:hAnsi="Times New Roman" w:cs="Times New Roman"/>
                <w:sz w:val="20"/>
                <w:szCs w:val="20"/>
                <w:lang w:val="en-GB" w:eastAsia="nl-NL"/>
              </w:rPr>
            </w:pPr>
          </w:p>
        </w:tc>
        <w:tc>
          <w:tcPr>
            <w:tcW w:w="1968" w:type="dxa"/>
            <w:vMerge/>
            <w:tcBorders>
              <w:top w:val="single" w:sz="4" w:space="0" w:color="auto"/>
              <w:bottom w:val="single" w:sz="4" w:space="0" w:color="auto"/>
            </w:tcBorders>
            <w:shd w:val="clear" w:color="auto" w:fill="auto"/>
          </w:tcPr>
          <w:p w14:paraId="798A3D10" w14:textId="77777777" w:rsidR="00224CBB" w:rsidRPr="00224CBB" w:rsidRDefault="00224CBB" w:rsidP="00094B96">
            <w:pPr>
              <w:rPr>
                <w:rFonts w:ascii="Times New Roman" w:eastAsia="Times New Roman" w:hAnsi="Times New Roman" w:cs="Times New Roman"/>
                <w:kern w:val="24"/>
                <w:sz w:val="20"/>
                <w:szCs w:val="20"/>
                <w:lang w:val="en-GB" w:eastAsia="nl-NL"/>
              </w:rPr>
            </w:pPr>
          </w:p>
        </w:tc>
        <w:tc>
          <w:tcPr>
            <w:tcW w:w="1604" w:type="dxa"/>
            <w:vMerge/>
            <w:tcBorders>
              <w:top w:val="single" w:sz="4" w:space="0" w:color="auto"/>
              <w:bottom w:val="single" w:sz="4" w:space="0" w:color="auto"/>
            </w:tcBorders>
            <w:shd w:val="clear" w:color="auto" w:fill="auto"/>
          </w:tcPr>
          <w:p w14:paraId="47557B75" w14:textId="77777777" w:rsidR="00224CBB" w:rsidRPr="00224CBB" w:rsidRDefault="00224CBB" w:rsidP="00094B96">
            <w:pPr>
              <w:rPr>
                <w:rFonts w:ascii="Times New Roman" w:eastAsia="Times New Roman" w:hAnsi="Times New Roman" w:cs="Times New Roman"/>
                <w:kern w:val="24"/>
                <w:sz w:val="20"/>
                <w:szCs w:val="20"/>
                <w:lang w:val="en-GB" w:eastAsia="nl-NL"/>
              </w:rPr>
            </w:pPr>
          </w:p>
        </w:tc>
        <w:tc>
          <w:tcPr>
            <w:tcW w:w="1738" w:type="dxa"/>
            <w:vMerge/>
            <w:tcBorders>
              <w:top w:val="single" w:sz="4" w:space="0" w:color="auto"/>
              <w:bottom w:val="single" w:sz="4" w:space="0" w:color="auto"/>
            </w:tcBorders>
            <w:shd w:val="clear" w:color="auto" w:fill="auto"/>
          </w:tcPr>
          <w:p w14:paraId="356E2008" w14:textId="77777777" w:rsidR="00224CBB" w:rsidRPr="00224CBB" w:rsidRDefault="00224CBB" w:rsidP="00094B96">
            <w:pPr>
              <w:rPr>
                <w:rFonts w:ascii="Times New Roman" w:eastAsia="Times New Roman" w:hAnsi="Times New Roman" w:cs="Times New Roman"/>
                <w:kern w:val="24"/>
                <w:sz w:val="20"/>
                <w:szCs w:val="20"/>
                <w:lang w:val="en-GB" w:eastAsia="nl-NL"/>
              </w:rPr>
            </w:pPr>
          </w:p>
        </w:tc>
        <w:tc>
          <w:tcPr>
            <w:tcW w:w="2632" w:type="dxa"/>
            <w:vMerge/>
            <w:tcBorders>
              <w:top w:val="single" w:sz="4" w:space="0" w:color="auto"/>
              <w:bottom w:val="single" w:sz="4" w:space="0" w:color="auto"/>
            </w:tcBorders>
          </w:tcPr>
          <w:p w14:paraId="5CCF954B" w14:textId="77777777" w:rsidR="00224CBB" w:rsidRPr="00224CBB" w:rsidRDefault="00224CBB" w:rsidP="00094B96">
            <w:pPr>
              <w:rPr>
                <w:rFonts w:ascii="Times New Roman" w:eastAsia="Times New Roman" w:hAnsi="Times New Roman" w:cs="Times New Roman"/>
                <w:sz w:val="20"/>
                <w:szCs w:val="20"/>
                <w:lang w:val="en-GB" w:eastAsia="nl-NL"/>
              </w:rPr>
            </w:pPr>
          </w:p>
        </w:tc>
      </w:tr>
    </w:tbl>
    <w:p w14:paraId="50D5BA0F" w14:textId="77777777" w:rsidR="00224CBB" w:rsidRPr="004E3B2E" w:rsidRDefault="00224CBB" w:rsidP="00224CBB">
      <w:pPr>
        <w:spacing w:line="480" w:lineRule="auto"/>
        <w:jc w:val="both"/>
        <w:rPr>
          <w:rFonts w:ascii="Times New Roman" w:hAnsi="Times New Roman" w:cs="Times New Roman"/>
          <w:sz w:val="20"/>
          <w:szCs w:val="20"/>
          <w:lang w:val="en-GB"/>
        </w:rPr>
      </w:pPr>
      <w:r w:rsidRPr="00A60DC1">
        <w:rPr>
          <w:rFonts w:ascii="Times New Roman" w:hAnsi="Times New Roman" w:cs="Times New Roman"/>
          <w:sz w:val="20"/>
          <w:szCs w:val="20"/>
          <w:lang w:val="en-GB"/>
        </w:rPr>
        <w:t xml:space="preserve">Note. (1) Time between responses was calculated as </w:t>
      </w:r>
      <m:oMath>
        <m:r>
          <w:rPr>
            <w:rFonts w:ascii="Cambria Math" w:hAnsi="Cambria Math" w:cs="Times New Roman"/>
            <w:sz w:val="20"/>
            <w:szCs w:val="20"/>
            <w:lang w:val="en-GB"/>
          </w:rPr>
          <m:t>interResponseTime</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=responseTimeStamp</m:t>
            </m:r>
          </m:e>
          <m:sub>
            <m:r>
              <w:rPr>
                <w:rFonts w:ascii="Cambria Math" w:hAnsi="Cambria Math" w:cs="Times New Roman"/>
                <w:sz w:val="20"/>
                <w:szCs w:val="20"/>
                <w:lang w:val="en-GB"/>
              </w:rPr>
              <m:t>n</m:t>
            </m:r>
          </m:sub>
        </m:sSub>
        <m:r>
          <w:rPr>
            <w:rFonts w:ascii="Cambria Math" w:hAnsi="Cambria Math" w:cs="Times New Roman"/>
            <w:sz w:val="20"/>
            <w:szCs w:val="20"/>
            <w:lang w:val="en-GB"/>
          </w:rPr>
          <m:t>-startTime</m:t>
        </m:r>
      </m:oMath>
      <w:r w:rsidRPr="00A60DC1">
        <w:rPr>
          <w:rFonts w:ascii="Times New Roman" w:hAnsi="Times New Roman" w:cs="Times New Roman"/>
          <w:sz w:val="20"/>
          <w:szCs w:val="20"/>
          <w:lang w:val="en-GB"/>
        </w:rPr>
        <w:t xml:space="preserve">, where </w:t>
      </w:r>
      <w:r w:rsidRPr="00A60DC1">
        <w:rPr>
          <w:rFonts w:ascii="Times New Roman" w:hAnsi="Times New Roman" w:cs="Times New Roman"/>
          <w:i/>
          <w:iCs/>
          <w:sz w:val="20"/>
          <w:szCs w:val="20"/>
          <w:lang w:val="en-GB"/>
        </w:rPr>
        <w:t>n</w:t>
      </w:r>
      <w:r w:rsidRPr="00A60DC1">
        <w:rPr>
          <w:rFonts w:ascii="Times New Roman" w:hAnsi="Times New Roman" w:cs="Times New Roman"/>
          <w:sz w:val="20"/>
          <w:szCs w:val="20"/>
          <w:lang w:val="en-GB"/>
        </w:rPr>
        <w:t xml:space="preserve"> is the first response. For </w:t>
      </w:r>
      <m:oMath>
        <m:r>
          <w:rPr>
            <w:rFonts w:ascii="Cambria Math" w:hAnsi="Cambria Math" w:cs="Times New Roman"/>
            <w:sz w:val="20"/>
            <w:szCs w:val="20"/>
            <w:lang w:val="en-GB"/>
          </w:rPr>
          <m:t>n&gt;1</m:t>
        </m:r>
      </m:oMath>
      <w:r w:rsidRPr="00A60DC1">
        <w:rPr>
          <w:rFonts w:ascii="Times New Roman" w:hAnsi="Times New Roman" w:cs="Times New Roman"/>
          <w:sz w:val="20"/>
          <w:szCs w:val="20"/>
          <w:lang w:val="en-GB"/>
        </w:rPr>
        <w:t xml:space="preserve">, time between responses was calculated as </w:t>
      </w:r>
      <m:oMath>
        <m:r>
          <w:rPr>
            <w:rFonts w:ascii="Cambria Math" w:hAnsi="Cambria Math" w:cs="Times New Roman"/>
            <w:sz w:val="20"/>
            <w:szCs w:val="20"/>
            <w:lang w:val="en-GB"/>
          </w:rPr>
          <m:t xml:space="preserve">interResponseTime= </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responseTimeStamp</m:t>
            </m:r>
          </m:e>
          <m:sub>
            <m:r>
              <w:rPr>
                <w:rFonts w:ascii="Cambria Math" w:hAnsi="Cambria Math" w:cs="Times New Roman"/>
                <w:sz w:val="20"/>
                <w:szCs w:val="20"/>
                <w:lang w:val="en-GB"/>
              </w:rPr>
              <m:t>n</m:t>
            </m:r>
          </m:sub>
        </m:sSub>
        <m:r>
          <w:rPr>
            <w:rFonts w:ascii="Cambria Math" w:hAnsi="Cambria Math" w:cs="Times New Roman"/>
            <w:sz w:val="20"/>
            <w:szCs w:val="20"/>
            <w:lang w:val="en-GB"/>
          </w:rPr>
          <m:t xml:space="preserve">- </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responseTimeStamp</m:t>
            </m:r>
          </m:e>
          <m:sub>
            <m:r>
              <w:rPr>
                <w:rFonts w:ascii="Cambria Math" w:hAnsi="Cambria Math" w:cs="Times New Roman"/>
                <w:sz w:val="20"/>
                <w:szCs w:val="20"/>
                <w:lang w:val="en-GB"/>
              </w:rPr>
              <m:t>n-1</m:t>
            </m:r>
          </m:sub>
        </m:sSub>
      </m:oMath>
      <w:r w:rsidRPr="00A60DC1">
        <w:rPr>
          <w:rFonts w:ascii="Times New Roman" w:hAnsi="Times New Roman" w:cs="Times New Roman"/>
          <w:sz w:val="20"/>
          <w:szCs w:val="20"/>
          <w:lang w:val="en-GB"/>
        </w:rPr>
        <w:t xml:space="preserve">. Additionally, the raw datafiles included each response whether it was correct or incorrect; all responses were used regardless of correctness. (2) Time spent within target was calculated as the total amount of time that the participant spent inside a target with the pencil stylus, by subtracting </w:t>
      </w:r>
      <w:r w:rsidRPr="00A60DC1">
        <w:rPr>
          <w:rFonts w:ascii="Times New Roman" w:hAnsi="Times New Roman" w:cs="Times New Roman"/>
          <w:i/>
          <w:iCs/>
          <w:sz w:val="20"/>
          <w:szCs w:val="20"/>
          <w:lang w:val="en-GB"/>
        </w:rPr>
        <w:t>first timestamp crossing the border to enter the target (starting point)</w:t>
      </w:r>
      <w:r w:rsidRPr="00A60DC1">
        <w:rPr>
          <w:rFonts w:ascii="Times New Roman" w:hAnsi="Times New Roman" w:cs="Times New Roman"/>
          <w:sz w:val="20"/>
          <w:szCs w:val="20"/>
          <w:lang w:val="en-GB"/>
        </w:rPr>
        <w:t xml:space="preserve">, from </w:t>
      </w:r>
      <w:r w:rsidRPr="00A60DC1">
        <w:rPr>
          <w:rFonts w:ascii="Times New Roman" w:hAnsi="Times New Roman" w:cs="Times New Roman"/>
          <w:i/>
          <w:iCs/>
          <w:sz w:val="20"/>
          <w:szCs w:val="20"/>
          <w:lang w:val="en-GB"/>
        </w:rPr>
        <w:t>the first timestamp crossing the border to leave the target (endpoint</w:t>
      </w:r>
      <m:oMath>
        <m:r>
          <w:rPr>
            <w:rFonts w:ascii="Cambria Math" w:hAnsi="Cambria Math" w:cs="Times New Roman"/>
            <w:sz w:val="20"/>
            <w:szCs w:val="20"/>
            <w:lang w:val="en-GB"/>
          </w:rPr>
          <m:t xml:space="preserve"> </m:t>
        </m:r>
      </m:oMath>
      <w:r w:rsidRPr="00A60DC1">
        <w:rPr>
          <w:rFonts w:ascii="Times New Roman" w:hAnsi="Times New Roman" w:cs="Times New Roman"/>
          <w:i/>
          <w:iCs/>
          <w:sz w:val="20"/>
          <w:szCs w:val="20"/>
          <w:lang w:val="en-GB"/>
        </w:rPr>
        <w:t xml:space="preserve">). </w:t>
      </w:r>
      <w:r w:rsidRPr="00A60DC1">
        <w:rPr>
          <w:rFonts w:ascii="Times New Roman" w:hAnsi="Times New Roman" w:cs="Times New Roman"/>
          <w:sz w:val="20"/>
          <w:szCs w:val="20"/>
          <w:lang w:val="en-GB"/>
        </w:rPr>
        <w:t>(3) Drawing speed was calculated as the total distance (in pixels) drawing from one target to another target, divided by the time it took a participant to do so.</w:t>
      </w:r>
    </w:p>
    <w:p w14:paraId="0ADE1BC8" w14:textId="77777777" w:rsidR="009A4463" w:rsidRPr="00224CBB" w:rsidRDefault="009A4463">
      <w:pPr>
        <w:rPr>
          <w:lang w:val="en-GB"/>
        </w:rPr>
      </w:pPr>
    </w:p>
    <w:sectPr w:rsidR="009A4463" w:rsidRPr="00224CBB" w:rsidSect="00224CBB">
      <w:pgSz w:w="16838" w:h="11906" w:orient="landscape"/>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CBB"/>
    <w:rsid w:val="00224CBB"/>
    <w:rsid w:val="009A4463"/>
    <w:rsid w:val="00CC4E77"/>
    <w:rsid w:val="00F94F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5CE6"/>
  <w15:chartTrackingRefBased/>
  <w15:docId w15:val="{DCC95330-35F8-4115-8E71-094D7F84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24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Lauriane Spreij</dc:creator>
  <cp:keywords/>
  <dc:description/>
  <cp:lastModifiedBy>chn off30</cp:lastModifiedBy>
  <cp:revision>3</cp:revision>
  <dcterms:created xsi:type="dcterms:W3CDTF">2020-06-20T13:30:00Z</dcterms:created>
  <dcterms:modified xsi:type="dcterms:W3CDTF">2021-07-01T08:06:00Z</dcterms:modified>
</cp:coreProperties>
</file>