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9FD5" w14:textId="3568A3B1" w:rsidR="003A1752" w:rsidRPr="00EF4170" w:rsidRDefault="005D7FB9" w:rsidP="003A1752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S1 </w:t>
      </w:r>
      <w:r w:rsidR="003A1752" w:rsidRPr="00EF4170">
        <w:rPr>
          <w:rFonts w:ascii="Times New Roman" w:eastAsia="Calibri" w:hAnsi="Times New Roman" w:cs="Times New Roman"/>
          <w:b/>
          <w:sz w:val="24"/>
          <w:szCs w:val="24"/>
        </w:rPr>
        <w:t>Table.</w:t>
      </w:r>
      <w:r w:rsidR="003A1752" w:rsidRPr="00EF4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752" w:rsidRPr="00EF4170">
        <w:rPr>
          <w:rFonts w:ascii="Times New Roman" w:eastAsia="Calibri" w:hAnsi="Times New Roman" w:cs="Times New Roman"/>
          <w:b/>
          <w:sz w:val="24"/>
          <w:szCs w:val="24"/>
        </w:rPr>
        <w:t>Moderation Effect Analysis,</w:t>
      </w:r>
      <w:r w:rsidR="003A1752" w:rsidRPr="00EF4170">
        <w:rPr>
          <w:rFonts w:ascii="Times New Roman" w:eastAsia="Calibri" w:hAnsi="Times New Roman" w:cs="Times New Roman"/>
          <w:sz w:val="24"/>
          <w:szCs w:val="24"/>
        </w:rPr>
        <w:t xml:space="preserve"> when genotypes act as a moderator while obesity is independent variable and NPS is response variable.</w:t>
      </w:r>
    </w:p>
    <w:p w14:paraId="06DC671A" w14:textId="77777777" w:rsidR="003A1752" w:rsidRPr="00EF4170" w:rsidRDefault="003A1752" w:rsidP="003A1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1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6C172D" w14:textId="77777777" w:rsidR="003A1752" w:rsidRPr="00EF4170" w:rsidRDefault="003A1752" w:rsidP="003A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8910" w:type="dxa"/>
        <w:tblInd w:w="288" w:type="dxa"/>
        <w:tblLook w:val="04A0" w:firstRow="1" w:lastRow="0" w:firstColumn="1" w:lastColumn="0" w:noHBand="0" w:noVBand="1"/>
      </w:tblPr>
      <w:tblGrid>
        <w:gridCol w:w="8910"/>
      </w:tblGrid>
      <w:tr w:rsidR="003A1752" w:rsidRPr="00EF4170" w14:paraId="774D2B11" w14:textId="77777777" w:rsidTr="00B37962">
        <w:trPr>
          <w:trHeight w:val="300"/>
        </w:trPr>
        <w:tc>
          <w:tcPr>
            <w:tcW w:w="8910" w:type="dxa"/>
            <w:noWrap/>
            <w:hideMark/>
          </w:tcPr>
          <w:p w14:paraId="5DC2052B" w14:textId="77777777" w:rsidR="003A1752" w:rsidRPr="00EF4170" w:rsidRDefault="003A1752" w:rsidP="00B37962">
            <w:pPr>
              <w:tabs>
                <w:tab w:val="left" w:pos="703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41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Genotype                           Effect            t-statisctics              CI Lower-Upper level)                  P-value</w:t>
            </w:r>
          </w:p>
        </w:tc>
      </w:tr>
      <w:tr w:rsidR="003A1752" w:rsidRPr="00EF4170" w14:paraId="790FAC46" w14:textId="77777777" w:rsidTr="00B37962">
        <w:trPr>
          <w:trHeight w:val="300"/>
        </w:trPr>
        <w:tc>
          <w:tcPr>
            <w:tcW w:w="8910" w:type="dxa"/>
            <w:noWrap/>
            <w:hideMark/>
          </w:tcPr>
          <w:p w14:paraId="667A3352" w14:textId="77777777" w:rsidR="003A1752" w:rsidRPr="00EF4170" w:rsidRDefault="003A1752" w:rsidP="00B37962">
            <w:pPr>
              <w:tabs>
                <w:tab w:val="left" w:pos="703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1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Moderation</w:t>
            </w:r>
            <w:r w:rsidRPr="00EF4170" w:rsidDel="008E3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41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AA                 -8.089                     -6.583                 95% ( -10.524   -5.654)                   P&lt;0.000  </w:t>
            </w:r>
          </w:p>
        </w:tc>
      </w:tr>
      <w:tr w:rsidR="003A1752" w:rsidRPr="00EF4170" w14:paraId="61467BE0" w14:textId="77777777" w:rsidTr="00B37962">
        <w:trPr>
          <w:trHeight w:val="300"/>
        </w:trPr>
        <w:tc>
          <w:tcPr>
            <w:tcW w:w="8910" w:type="dxa"/>
            <w:noWrap/>
            <w:hideMark/>
          </w:tcPr>
          <w:p w14:paraId="6950F150" w14:textId="77777777" w:rsidR="003A1752" w:rsidRPr="00EF4170" w:rsidRDefault="003A1752" w:rsidP="00B37962">
            <w:pPr>
              <w:tabs>
                <w:tab w:val="left" w:pos="7035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1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Moderation AT/TT            -5.216                   -7.085                    95% (-6.675   -3.757                     P&lt;0.000  </w:t>
            </w:r>
          </w:p>
        </w:tc>
      </w:tr>
    </w:tbl>
    <w:p w14:paraId="680B3D34" w14:textId="77777777" w:rsidR="003A1752" w:rsidRPr="00EF4170" w:rsidRDefault="003A1752" w:rsidP="003A1752">
      <w:pPr>
        <w:rPr>
          <w:rFonts w:ascii="Calibri" w:eastAsia="Calibri" w:hAnsi="Calibri" w:cs="Times New Roman"/>
        </w:rPr>
      </w:pPr>
    </w:p>
    <w:p w14:paraId="1237E543" w14:textId="77777777" w:rsidR="003A1752" w:rsidRPr="00EF4170" w:rsidRDefault="003A1752" w:rsidP="003A1752">
      <w:pPr>
        <w:rPr>
          <w:rFonts w:ascii="Calibri" w:eastAsia="Calibri" w:hAnsi="Calibri" w:cs="Times New Roman"/>
        </w:rPr>
      </w:pPr>
    </w:p>
    <w:p w14:paraId="0562E800" w14:textId="77777777" w:rsidR="005F546B" w:rsidRDefault="005F546B"/>
    <w:sectPr w:rsidR="005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52"/>
    <w:rsid w:val="003A1752"/>
    <w:rsid w:val="004E5EB2"/>
    <w:rsid w:val="005D7FB9"/>
    <w:rsid w:val="005F546B"/>
    <w:rsid w:val="00894EC4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B7EC"/>
  <w15:chartTrackingRefBased/>
  <w15:docId w15:val="{9CD7C35B-1E33-40E4-A222-35C5B24C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7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chn off34</cp:lastModifiedBy>
  <cp:revision>2</cp:revision>
  <dcterms:created xsi:type="dcterms:W3CDTF">2020-11-27T14:56:00Z</dcterms:created>
  <dcterms:modified xsi:type="dcterms:W3CDTF">2020-12-09T14:24:00Z</dcterms:modified>
</cp:coreProperties>
</file>