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D030" w14:textId="77777777" w:rsidR="008059C1" w:rsidRPr="00745E4D" w:rsidRDefault="008059C1" w:rsidP="008059C1">
      <w:pPr>
        <w:rPr>
          <w:rFonts w:ascii="Times New Roman" w:hAnsi="Times New Roman" w:cs="Times New Roman"/>
        </w:rPr>
      </w:pPr>
      <w:bookmarkStart w:id="0" w:name="OLE_LINK153"/>
      <w:bookmarkStart w:id="1" w:name="OLE_LINK154"/>
      <w:r>
        <w:rPr>
          <w:rFonts w:ascii="Times New Roman" w:hAnsi="Times New Roman" w:cs="Times New Roman"/>
          <w:b/>
          <w:bCs/>
        </w:rPr>
        <w:t xml:space="preserve">S2 Table. </w:t>
      </w:r>
      <w:r w:rsidRPr="00D905C1">
        <w:rPr>
          <w:rFonts w:ascii="Times New Roman" w:hAnsi="Times New Roman" w:cs="Times New Roman"/>
          <w:b/>
          <w:bCs/>
        </w:rPr>
        <w:t>Clinicopathol</w:t>
      </w:r>
      <w:r>
        <w:rPr>
          <w:rFonts w:ascii="Times New Roman" w:hAnsi="Times New Roman" w:cs="Times New Roman"/>
          <w:b/>
          <w:bCs/>
        </w:rPr>
        <w:t>ogical correlation</w:t>
      </w:r>
      <w:r w:rsidRPr="00D905C1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>pre-S deletion regions with survival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after surgery in 75 HBV-related</w:t>
      </w:r>
      <w:r w:rsidRPr="00D905C1">
        <w:rPr>
          <w:rFonts w:ascii="Times New Roman" w:hAnsi="Times New Roman" w:cs="Times New Roman"/>
          <w:b/>
          <w:bCs/>
        </w:rPr>
        <w:t xml:space="preserve"> HC</w:t>
      </w:r>
      <w:r>
        <w:rPr>
          <w:rFonts w:ascii="Times New Roman" w:hAnsi="Times New Roman" w:cs="Times New Roman"/>
          <w:b/>
          <w:bCs/>
        </w:rPr>
        <w:t>C patients</w:t>
      </w:r>
    </w:p>
    <w:tbl>
      <w:tblPr>
        <w:tblStyle w:val="LightShading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3109"/>
        <w:gridCol w:w="3261"/>
        <w:gridCol w:w="1559"/>
      </w:tblGrid>
      <w:tr w:rsidR="008059C1" w:rsidRPr="00D905C1" w14:paraId="43ABE57A" w14:textId="77777777" w:rsidTr="0088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bookmarkEnd w:id="0"/>
          <w:bookmarkEnd w:id="1"/>
          <w:p w14:paraId="43BB9761" w14:textId="77777777" w:rsidR="008059C1" w:rsidRPr="00D905C1" w:rsidRDefault="008059C1" w:rsidP="0088326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905C1">
              <w:rPr>
                <w:rFonts w:ascii="Times New Roman" w:hAnsi="Times New Roman" w:cs="Times New Roman"/>
                <w:bCs w:val="0"/>
                <w:color w:val="auto"/>
              </w:rPr>
              <w:t>Characteristics</w:t>
            </w:r>
            <w:r w:rsidRPr="00615048"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a</w:t>
            </w:r>
            <w:proofErr w:type="spellEnd"/>
          </w:p>
        </w:tc>
        <w:tc>
          <w:tcPr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p w14:paraId="0EAB4B31" w14:textId="77777777" w:rsidR="008059C1" w:rsidRDefault="008059C1" w:rsidP="00883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Alive (No. of Patients (%))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p w14:paraId="5C70604E" w14:textId="77777777" w:rsidR="008059C1" w:rsidRPr="00D905C1" w:rsidRDefault="008059C1" w:rsidP="00883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Dead </w:t>
            </w:r>
            <w:r>
              <w:rPr>
                <w:rFonts w:ascii="Times New Roman" w:hAnsi="Times New Roman" w:cs="Times New Roman"/>
                <w:bCs w:val="0"/>
              </w:rPr>
              <w:t>(No. of Patients (%))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p w14:paraId="5E2B7171" w14:textId="77777777" w:rsidR="008059C1" w:rsidRPr="00D905C1" w:rsidRDefault="008059C1" w:rsidP="00883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auto"/>
              </w:rPr>
              <w:t>value</w:t>
            </w:r>
            <w:r w:rsidRPr="00615048"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</w:rPr>
              <w:t>b</w:t>
            </w:r>
            <w:proofErr w:type="spellEnd"/>
          </w:p>
        </w:tc>
      </w:tr>
      <w:tr w:rsidR="008059C1" w:rsidRPr="00D905C1" w14:paraId="39906078" w14:textId="77777777" w:rsidTr="0088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8F429A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  <w:kern w:val="0"/>
              </w:rPr>
            </w:pPr>
            <w:r>
              <w:rPr>
                <w:rFonts w:ascii="Times New Roman" w:hAnsi="Times New Roman" w:cs="Times New Roman"/>
                <w:b w:val="0"/>
                <w:kern w:val="0"/>
              </w:rPr>
              <w:t>Pre-S1 del (</w:t>
            </w:r>
            <w:proofErr w:type="spellStart"/>
            <w:r>
              <w:rPr>
                <w:rFonts w:ascii="Times New Roman" w:hAnsi="Times New Roman" w:cs="Times New Roman"/>
                <w:b w:val="0"/>
                <w:kern w:val="0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 w:val="0"/>
                <w:kern w:val="0"/>
              </w:rPr>
              <w:t xml:space="preserve"> 2854-2970)</w:t>
            </w:r>
          </w:p>
          <w:p w14:paraId="76FADA25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  <w:kern w:val="0"/>
              </w:rPr>
            </w:pPr>
            <w:r>
              <w:rPr>
                <w:rFonts w:ascii="Times New Roman" w:hAnsi="Times New Roman" w:cs="Times New Roman"/>
                <w:b w:val="0"/>
                <w:kern w:val="0"/>
              </w:rPr>
              <w:t>yes</w:t>
            </w:r>
          </w:p>
          <w:p w14:paraId="108FB33B" w14:textId="77777777" w:rsidR="008059C1" w:rsidRPr="0098642B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 w:rsidRPr="0098642B">
              <w:rPr>
                <w:rFonts w:ascii="Times New Roman" w:hAnsi="Times New Roman" w:cs="Times New Roman"/>
                <w:b w:val="0"/>
                <w:kern w:val="0"/>
              </w:rPr>
              <w:t>no</w:t>
            </w:r>
          </w:p>
        </w:tc>
        <w:tc>
          <w:tcPr>
            <w:tcW w:w="31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DBA696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(100)</w:t>
            </w:r>
          </w:p>
          <w:p w14:paraId="4C92C59F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(6)</w:t>
            </w:r>
          </w:p>
          <w:p w14:paraId="35B44BCA" w14:textId="77777777" w:rsidR="008059C1" w:rsidRPr="00D905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(94)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CC54DB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(100)</w:t>
            </w:r>
          </w:p>
          <w:p w14:paraId="19E0328C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(15)</w:t>
            </w:r>
          </w:p>
          <w:p w14:paraId="48FFE84B" w14:textId="77777777" w:rsidR="008059C1" w:rsidRPr="00D905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(85)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7F715F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02D011B" w14:textId="77777777" w:rsidR="008059C1" w:rsidRPr="00D905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0.2425</w:t>
            </w:r>
          </w:p>
        </w:tc>
      </w:tr>
      <w:tr w:rsidR="008059C1" w:rsidRPr="00D905C1" w14:paraId="74F46522" w14:textId="77777777" w:rsidTr="00883263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shd w:val="clear" w:color="auto" w:fill="auto"/>
          </w:tcPr>
          <w:p w14:paraId="72D1B881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Pre-S1 del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2855-2872)</w:t>
            </w:r>
          </w:p>
          <w:p w14:paraId="72A00FB1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yes</w:t>
            </w:r>
          </w:p>
          <w:p w14:paraId="0186E99F" w14:textId="77777777" w:rsidR="008059C1" w:rsidRPr="0098642B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 w:rsidRPr="0098642B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3109" w:type="dxa"/>
            <w:shd w:val="clear" w:color="auto" w:fill="auto"/>
          </w:tcPr>
          <w:p w14:paraId="2FBD3707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(100)</w:t>
            </w:r>
          </w:p>
          <w:p w14:paraId="08F4DF37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(12)</w:t>
            </w:r>
          </w:p>
          <w:p w14:paraId="3523ED87" w14:textId="77777777" w:rsidR="008059C1" w:rsidRPr="00D905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(88)</w:t>
            </w:r>
          </w:p>
        </w:tc>
        <w:tc>
          <w:tcPr>
            <w:tcW w:w="3261" w:type="dxa"/>
            <w:shd w:val="clear" w:color="auto" w:fill="auto"/>
          </w:tcPr>
          <w:p w14:paraId="3E5C1A24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(100)</w:t>
            </w:r>
          </w:p>
          <w:p w14:paraId="6E639AD9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  <w:p w14:paraId="7E386F2A" w14:textId="77777777" w:rsidR="008059C1" w:rsidRPr="00D905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(95)</w:t>
            </w:r>
          </w:p>
        </w:tc>
        <w:tc>
          <w:tcPr>
            <w:tcW w:w="1559" w:type="dxa"/>
            <w:shd w:val="clear" w:color="auto" w:fill="auto"/>
          </w:tcPr>
          <w:p w14:paraId="560D93AB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E6F93C" w14:textId="77777777" w:rsidR="008059C1" w:rsidRPr="00D905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0.2260</w:t>
            </w:r>
          </w:p>
        </w:tc>
      </w:tr>
      <w:tr w:rsidR="008059C1" w:rsidRPr="00D905C1" w14:paraId="7E9BC0C7" w14:textId="77777777" w:rsidTr="0088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D8D098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Pre-S2 del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1-54)</w:t>
            </w:r>
          </w:p>
          <w:p w14:paraId="3EC7522D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yes</w:t>
            </w:r>
          </w:p>
          <w:p w14:paraId="7FA864F5" w14:textId="77777777" w:rsidR="008059C1" w:rsidRPr="0098642B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 w:rsidRPr="0098642B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31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35F852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(100)</w:t>
            </w:r>
          </w:p>
          <w:p w14:paraId="03846298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(25)</w:t>
            </w:r>
          </w:p>
          <w:p w14:paraId="08C71DFD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(75)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D6324C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(100)</w:t>
            </w:r>
          </w:p>
          <w:p w14:paraId="09548114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(22)</w:t>
            </w:r>
          </w:p>
          <w:p w14:paraId="09E88C39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(78)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5823C6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613E32" w14:textId="77777777" w:rsidR="008059C1" w:rsidRDefault="008059C1" w:rsidP="008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0.2482</w:t>
            </w:r>
          </w:p>
        </w:tc>
      </w:tr>
      <w:tr w:rsidR="008059C1" w:rsidRPr="00D905C1" w14:paraId="3135750C" w14:textId="77777777" w:rsidTr="00883263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2" w:type="dxa"/>
            <w:shd w:val="clear" w:color="auto" w:fill="auto"/>
          </w:tcPr>
          <w:p w14:paraId="383F9079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 w:rsidRPr="0098642B">
              <w:rPr>
                <w:rFonts w:ascii="Times New Roman" w:hAnsi="Times New Roman" w:cs="Times New Roman"/>
                <w:b w:val="0"/>
              </w:rPr>
              <w:t xml:space="preserve">Pre-S1+pre-S2 </w:t>
            </w:r>
            <w:r>
              <w:rPr>
                <w:rFonts w:ascii="Times New Roman" w:hAnsi="Times New Roman" w:cs="Times New Roman"/>
                <w:b w:val="0"/>
              </w:rPr>
              <w:t>del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2855-2872, 1-54)</w:t>
            </w:r>
          </w:p>
          <w:p w14:paraId="7996474C" w14:textId="77777777" w:rsidR="008059C1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yes</w:t>
            </w:r>
          </w:p>
          <w:p w14:paraId="153A2A8B" w14:textId="77777777" w:rsidR="008059C1" w:rsidRPr="0098642B" w:rsidRDefault="008059C1" w:rsidP="00883263">
            <w:pPr>
              <w:rPr>
                <w:rFonts w:ascii="Times New Roman" w:hAnsi="Times New Roman" w:cs="Times New Roman"/>
                <w:b w:val="0"/>
              </w:rPr>
            </w:pPr>
            <w:r w:rsidRPr="0098642B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3109" w:type="dxa"/>
            <w:shd w:val="clear" w:color="auto" w:fill="auto"/>
          </w:tcPr>
          <w:p w14:paraId="737EDAC1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(100)</w:t>
            </w:r>
          </w:p>
          <w:p w14:paraId="649B0A28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(19)</w:t>
            </w:r>
          </w:p>
          <w:p w14:paraId="2AE19E0A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(81)</w:t>
            </w:r>
          </w:p>
        </w:tc>
        <w:tc>
          <w:tcPr>
            <w:tcW w:w="3261" w:type="dxa"/>
            <w:shd w:val="clear" w:color="auto" w:fill="auto"/>
          </w:tcPr>
          <w:p w14:paraId="2C78A2A0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(100)</w:t>
            </w:r>
          </w:p>
          <w:p w14:paraId="2B03A86C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(15)</w:t>
            </w:r>
          </w:p>
          <w:p w14:paraId="4660F7F9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(85)</w:t>
            </w:r>
          </w:p>
        </w:tc>
        <w:tc>
          <w:tcPr>
            <w:tcW w:w="1559" w:type="dxa"/>
            <w:shd w:val="clear" w:color="auto" w:fill="auto"/>
          </w:tcPr>
          <w:p w14:paraId="1115E2E7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AE6A6C" w14:textId="77777777" w:rsidR="008059C1" w:rsidRDefault="008059C1" w:rsidP="008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0.2694</w:t>
            </w:r>
          </w:p>
        </w:tc>
      </w:tr>
    </w:tbl>
    <w:p w14:paraId="6AD80F98" w14:textId="77777777" w:rsidR="008059C1" w:rsidRPr="00D215D0" w:rsidRDefault="008059C1" w:rsidP="008059C1">
      <w:pPr>
        <w:rPr>
          <w:rFonts w:ascii="Times New Roman" w:hAnsi="Times New Roman" w:cs="Times New Roman"/>
        </w:rPr>
      </w:pPr>
      <w:proofErr w:type="spellStart"/>
      <w:r w:rsidRPr="00D905C1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patients with available data were analyzed</w:t>
      </w:r>
      <w:r w:rsidRPr="00D905C1">
        <w:rPr>
          <w:rFonts w:ascii="Times New Roman" w:hAnsi="Times New Roman" w:cs="Times New Roman"/>
        </w:rPr>
        <w:t>.</w:t>
      </w:r>
    </w:p>
    <w:p w14:paraId="7DDB29EF" w14:textId="77777777" w:rsidR="008059C1" w:rsidRDefault="008059C1" w:rsidP="008059C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value was determined by the chi-square test</w:t>
      </w:r>
      <w:r w:rsidRPr="00D905C1">
        <w:rPr>
          <w:rFonts w:ascii="Times New Roman" w:hAnsi="Times New Roman" w:cs="Times New Roman"/>
        </w:rPr>
        <w:t>.</w:t>
      </w:r>
      <w:bookmarkStart w:id="2" w:name="OLE_LINK124"/>
      <w:bookmarkStart w:id="3" w:name="OLE_LINK125"/>
    </w:p>
    <w:bookmarkEnd w:id="2"/>
    <w:bookmarkEnd w:id="3"/>
    <w:p w14:paraId="5BE4AF6E" w14:textId="77777777" w:rsidR="008059C1" w:rsidRDefault="008059C1" w:rsidP="008059C1">
      <w:pPr>
        <w:rPr>
          <w:rFonts w:ascii="Times New Roman" w:hAnsi="Times New Roman" w:cs="Times New Roman"/>
        </w:rPr>
      </w:pPr>
      <w:r w:rsidRPr="00D905C1">
        <w:rPr>
          <w:rFonts w:ascii="Times New Roman" w:hAnsi="Times New Roman" w:cs="Times New Roman"/>
        </w:rPr>
        <w:t>Abbreviations: HCC, hepatocellular carcinoma;</w:t>
      </w:r>
      <w:r>
        <w:rPr>
          <w:rFonts w:ascii="Times New Roman" w:hAnsi="Times New Roman" w:cs="Times New Roman"/>
        </w:rPr>
        <w:t xml:space="preserve"> </w:t>
      </w:r>
      <w:r w:rsidRPr="00D905C1">
        <w:rPr>
          <w:rFonts w:ascii="Times New Roman" w:hAnsi="Times New Roman" w:cs="Times New Roman"/>
        </w:rPr>
        <w:t>HBV, hepatitis B virus;</w:t>
      </w:r>
      <w:r>
        <w:rPr>
          <w:rFonts w:ascii="Times New Roman" w:hAnsi="Times New Roman" w:cs="Times New Roman"/>
        </w:rPr>
        <w:t xml:space="preserve"> del, deletion; </w:t>
      </w:r>
      <w:proofErr w:type="spellStart"/>
      <w:r>
        <w:rPr>
          <w:rFonts w:ascii="Times New Roman" w:hAnsi="Times New Roman" w:cs="Times New Roman"/>
        </w:rPr>
        <w:t>nt</w:t>
      </w:r>
      <w:proofErr w:type="spellEnd"/>
      <w:r>
        <w:rPr>
          <w:rFonts w:ascii="Times New Roman" w:hAnsi="Times New Roman" w:cs="Times New Roman"/>
        </w:rPr>
        <w:t>, nucleotide</w:t>
      </w:r>
      <w:r w:rsidRPr="00D905C1">
        <w:rPr>
          <w:rFonts w:ascii="Times New Roman" w:hAnsi="Times New Roman" w:cs="Times New Roman"/>
        </w:rPr>
        <w:t>.</w:t>
      </w:r>
    </w:p>
    <w:p w14:paraId="6F2B07AB" w14:textId="77777777" w:rsidR="008059C1" w:rsidRDefault="008059C1" w:rsidP="008059C1">
      <w:pPr>
        <w:rPr>
          <w:rFonts w:ascii="Times New Roman" w:hAnsi="Times New Roman" w:cs="Times New Roman"/>
          <w:b/>
          <w:bCs/>
        </w:rPr>
      </w:pPr>
    </w:p>
    <w:p w14:paraId="60D21CDC" w14:textId="77777777" w:rsidR="008059C1" w:rsidRDefault="008059C1" w:rsidP="008059C1">
      <w:pPr>
        <w:rPr>
          <w:rFonts w:ascii="Times New Roman" w:hAnsi="Times New Roman" w:cs="Times New Roman"/>
          <w:b/>
          <w:bCs/>
        </w:rPr>
      </w:pPr>
    </w:p>
    <w:p w14:paraId="77AA19EE" w14:textId="77777777" w:rsidR="008059C1" w:rsidRDefault="008059C1" w:rsidP="008059C1">
      <w:pPr>
        <w:rPr>
          <w:rFonts w:ascii="Times New Roman" w:hAnsi="Times New Roman" w:cs="Times New Roman"/>
          <w:b/>
          <w:bCs/>
        </w:rPr>
      </w:pPr>
    </w:p>
    <w:p w14:paraId="53B1C2E2" w14:textId="77777777" w:rsidR="008059C1" w:rsidRDefault="008059C1" w:rsidP="008059C1">
      <w:pPr>
        <w:rPr>
          <w:rFonts w:ascii="Times New Roman" w:hAnsi="Times New Roman" w:cs="Times New Roman"/>
          <w:b/>
          <w:bCs/>
        </w:rPr>
      </w:pPr>
    </w:p>
    <w:sectPr w:rsidR="008059C1" w:rsidSect="00986B84">
      <w:pgSz w:w="16840" w:h="11900" w:orient="landscape"/>
      <w:pgMar w:top="567" w:right="284" w:bottom="567" w:left="28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59C1"/>
    <w:rsid w:val="001F5D6B"/>
    <w:rsid w:val="00605B74"/>
    <w:rsid w:val="008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89B2"/>
  <w15:chartTrackingRefBased/>
  <w15:docId w15:val="{447CB331-780A-4D0D-A1D7-C3014D3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C1"/>
    <w:pPr>
      <w:widowControl w:val="0"/>
      <w:spacing w:after="0" w:line="240" w:lineRule="auto"/>
    </w:pPr>
    <w:rPr>
      <w:rFonts w:eastAsiaTheme="minorEastAsia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C1"/>
    <w:pPr>
      <w:spacing w:after="0" w:line="240" w:lineRule="auto"/>
    </w:pPr>
    <w:rPr>
      <w:rFonts w:eastAsiaTheme="minorEastAsia"/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59C1"/>
    <w:pPr>
      <w:spacing w:after="0" w:line="240" w:lineRule="auto"/>
    </w:pPr>
    <w:rPr>
      <w:rFonts w:eastAsiaTheme="minorEastAsia"/>
      <w:color w:val="000000" w:themeColor="text1" w:themeShade="BF"/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Anisha A</cp:lastModifiedBy>
  <cp:revision>1</cp:revision>
  <dcterms:created xsi:type="dcterms:W3CDTF">2020-11-15T13:03:00Z</dcterms:created>
  <dcterms:modified xsi:type="dcterms:W3CDTF">2020-11-15T13:04:00Z</dcterms:modified>
</cp:coreProperties>
</file>