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F8C30" w14:textId="77777777" w:rsidR="00C548D2" w:rsidRPr="004B2C76" w:rsidRDefault="00C548D2" w:rsidP="00C548D2">
      <w:pPr>
        <w:pStyle w:val="Titre2"/>
        <w:rPr>
          <w:b w:val="0"/>
          <w:sz w:val="24"/>
          <w:szCs w:val="24"/>
          <w:lang w:val="en-US"/>
        </w:rPr>
      </w:pPr>
      <w:bookmarkStart w:id="0" w:name="_Toc430466364"/>
      <w:r>
        <w:rPr>
          <w:sz w:val="24"/>
          <w:szCs w:val="24"/>
          <w:lang w:val="en-US"/>
        </w:rPr>
        <w:t xml:space="preserve">S3 </w:t>
      </w:r>
      <w:r w:rsidRPr="004B2C76">
        <w:rPr>
          <w:sz w:val="24"/>
          <w:szCs w:val="24"/>
          <w:lang w:val="en-US"/>
        </w:rPr>
        <w:t xml:space="preserve">Table. </w:t>
      </w:r>
      <w:r w:rsidRPr="004B2C76">
        <w:rPr>
          <w:b w:val="0"/>
          <w:sz w:val="24"/>
          <w:szCs w:val="24"/>
          <w:lang w:val="en-US"/>
        </w:rPr>
        <w:t>Associations Between Retinal Vascular Parameters and Sectorial Nasal Retinal Nerve Fiber Layer Thickness</w:t>
      </w:r>
      <w:bookmarkEnd w:id="0"/>
    </w:p>
    <w:p w14:paraId="13A1DA64" w14:textId="77777777" w:rsidR="00C548D2" w:rsidRPr="004B2C76" w:rsidRDefault="00C548D2" w:rsidP="00C548D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1307"/>
        <w:gridCol w:w="999"/>
        <w:gridCol w:w="164"/>
        <w:gridCol w:w="1332"/>
        <w:gridCol w:w="66"/>
        <w:gridCol w:w="951"/>
        <w:gridCol w:w="30"/>
        <w:gridCol w:w="195"/>
        <w:gridCol w:w="68"/>
        <w:gridCol w:w="1297"/>
        <w:gridCol w:w="1558"/>
        <w:gridCol w:w="1843"/>
      </w:tblGrid>
      <w:tr w:rsidR="00C548D2" w:rsidRPr="004B2C76" w14:paraId="07920B0E" w14:textId="77777777" w:rsidTr="00976325">
        <w:trPr>
          <w:trHeight w:val="309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3F6B5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  <w:p w14:paraId="215C696E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45551C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Crude associations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EFD33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441E8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Age, sex-adjusted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1137C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54A58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2C76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>Multivariable-adjusted*</w:t>
            </w:r>
          </w:p>
        </w:tc>
      </w:tr>
      <w:tr w:rsidR="00C548D2" w:rsidRPr="004B2C76" w14:paraId="1B9C384C" w14:textId="77777777" w:rsidTr="00976325">
        <w:trPr>
          <w:trHeight w:val="309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EDFF2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Retinal vascular parameters</w:t>
            </w:r>
          </w:p>
          <w:p w14:paraId="1DA201CF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fr-FR"/>
              </w:rPr>
              <w:t>(</w:t>
            </w:r>
            <w:r w:rsidRPr="004B2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per SD decrease)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C3332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β (SE)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4EC91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en-US" w:eastAsia="fr-FR"/>
              </w:rPr>
              <w:t>P-value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443A0" w14:textId="77777777" w:rsidR="00C548D2" w:rsidRPr="004B2C76" w:rsidRDefault="00C548D2" w:rsidP="0097632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33FDE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β (SE)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61352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P-value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00B62" w14:textId="77777777" w:rsidR="00C548D2" w:rsidRPr="004B2C76" w:rsidRDefault="00C548D2" w:rsidP="0097632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152DF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>β (SE)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4E531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fr-FR"/>
              </w:rPr>
              <w:t xml:space="preserve">      Unadjusted P-value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95AC7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FDR </w:t>
            </w:r>
            <w:proofErr w:type="spellStart"/>
            <w:r w:rsidRPr="004B2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Adjusted</w:t>
            </w:r>
            <w:proofErr w:type="spellEnd"/>
            <w:r w:rsidRPr="004B2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P-value</w:t>
            </w:r>
          </w:p>
        </w:tc>
      </w:tr>
      <w:tr w:rsidR="00C548D2" w:rsidRPr="004B2C76" w14:paraId="20BF2B0C" w14:textId="77777777" w:rsidTr="00976325">
        <w:trPr>
          <w:trHeight w:val="309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7155" w14:textId="77777777" w:rsidR="00C548D2" w:rsidRPr="004B2C76" w:rsidRDefault="00C548D2" w:rsidP="00976325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fr-FR"/>
              </w:rPr>
              <w:t xml:space="preserve">Caliber, </w:t>
            </w:r>
            <w:proofErr w:type="spellStart"/>
            <w:r w:rsidRPr="004B2C76">
              <w:rPr>
                <w:rFonts w:ascii="Arial" w:hAnsi="Arial" w:cs="Arial"/>
                <w:sz w:val="20"/>
                <w:szCs w:val="20"/>
                <w:lang w:val="en-US"/>
              </w:rPr>
              <w:t>μm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0ACC9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16BDE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3FD1E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216BB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ECB91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44607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F57E8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C1F31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98AD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C548D2" w:rsidRPr="004B2C76" w14:paraId="1605179F" w14:textId="77777777" w:rsidTr="00976325">
        <w:trPr>
          <w:trHeight w:val="309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2B1F" w14:textId="77777777" w:rsidR="00C548D2" w:rsidRPr="004B2C76" w:rsidRDefault="00C548D2" w:rsidP="00976325">
            <w:pPr>
              <w:spacing w:line="240" w:lineRule="auto"/>
              <w:ind w:left="3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Six </w:t>
            </w:r>
            <w:proofErr w:type="spellStart"/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largest</w:t>
            </w:r>
            <w:proofErr w:type="spellEnd"/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arterioles</w:t>
            </w:r>
            <w:proofErr w:type="spellEnd"/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in zone B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A3435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-3.68 (0.61)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196F7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96709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28DED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-3.58 (0.62)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B85C8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8047A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0865A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-1.98 (0.70)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EEFDB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7122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0.015</w:t>
            </w:r>
          </w:p>
        </w:tc>
      </w:tr>
      <w:tr w:rsidR="00C548D2" w:rsidRPr="004B2C76" w14:paraId="36A0B226" w14:textId="77777777" w:rsidTr="00976325">
        <w:trPr>
          <w:trHeight w:val="309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E250" w14:textId="77777777" w:rsidR="00C548D2" w:rsidRPr="004B2C76" w:rsidRDefault="00C548D2" w:rsidP="00976325">
            <w:pPr>
              <w:spacing w:line="240" w:lineRule="auto"/>
              <w:ind w:left="3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Six </w:t>
            </w:r>
            <w:proofErr w:type="spellStart"/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largest</w:t>
            </w:r>
            <w:proofErr w:type="spellEnd"/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veins</w:t>
            </w:r>
            <w:proofErr w:type="spellEnd"/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in zone B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1EFB5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-4.23 (0.60)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5A1AA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79EFF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B64E0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-4.17 (0.60)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984C5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75788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5BE57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-2.87 (0.69)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409D0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5437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C548D2" w:rsidRPr="004B2C76" w14:paraId="5F88B767" w14:textId="77777777" w:rsidTr="00976325">
        <w:trPr>
          <w:trHeight w:val="309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326C" w14:textId="77777777" w:rsidR="00C548D2" w:rsidRPr="004B2C76" w:rsidRDefault="00C548D2" w:rsidP="00976325">
            <w:pPr>
              <w:spacing w:line="240" w:lineRule="auto"/>
              <w:ind w:left="3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Six </w:t>
            </w:r>
            <w:proofErr w:type="spellStart"/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largest</w:t>
            </w:r>
            <w:proofErr w:type="spellEnd"/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arterioles</w:t>
            </w:r>
            <w:proofErr w:type="spellEnd"/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in zone 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E322E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-3.48 (0.61)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7B31F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FB71B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0509C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-3.37 (0.62)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16DA8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8789C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7C373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-1.88 (0.69)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1F741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68B5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0.016</w:t>
            </w:r>
          </w:p>
        </w:tc>
      </w:tr>
      <w:tr w:rsidR="00C548D2" w:rsidRPr="004B2C76" w14:paraId="4A212244" w14:textId="77777777" w:rsidTr="00976325">
        <w:trPr>
          <w:trHeight w:val="309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C77B" w14:textId="77777777" w:rsidR="00C548D2" w:rsidRPr="004B2C76" w:rsidRDefault="00C548D2" w:rsidP="00976325">
            <w:pPr>
              <w:spacing w:line="240" w:lineRule="auto"/>
              <w:ind w:left="3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Six </w:t>
            </w:r>
            <w:proofErr w:type="spellStart"/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largest</w:t>
            </w:r>
            <w:proofErr w:type="spellEnd"/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veins</w:t>
            </w:r>
            <w:proofErr w:type="spellEnd"/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in zone 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8417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-4.32 (0.60)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27FD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199B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4385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-4.27 (0.60)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3AF4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8360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C089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-2.98 (0.69)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0643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FE8C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C548D2" w:rsidRPr="004B2C76" w14:paraId="502DE8DC" w14:textId="77777777" w:rsidTr="00976325">
        <w:trPr>
          <w:trHeight w:val="309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69A2" w14:textId="77777777" w:rsidR="00C548D2" w:rsidRPr="004B2C76" w:rsidRDefault="00C548D2" w:rsidP="00976325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fr-FR"/>
              </w:rPr>
              <w:t xml:space="preserve">Fractal dimension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D715F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33DB9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3D7D9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C5A0D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783BB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5830F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1C665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4D268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9EB9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C548D2" w:rsidRPr="004B2C76" w14:paraId="3770598E" w14:textId="77777777" w:rsidTr="00976325">
        <w:trPr>
          <w:trHeight w:val="309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2EF8" w14:textId="77777777" w:rsidR="00C548D2" w:rsidRPr="004B2C76" w:rsidRDefault="00C548D2" w:rsidP="00976325">
            <w:pPr>
              <w:spacing w:line="240" w:lineRule="auto"/>
              <w:ind w:left="30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Total zone 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59AEA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-2.18 (0.58)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4CD09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ABDCB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FE153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-2.08 (0.58)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3F90D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66800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0A0A4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-1.34 (0.64)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F88DA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BB6F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0.051</w:t>
            </w:r>
          </w:p>
        </w:tc>
      </w:tr>
      <w:tr w:rsidR="00C548D2" w:rsidRPr="004B2C76" w14:paraId="4CEB775D" w14:textId="77777777" w:rsidTr="00976325">
        <w:trPr>
          <w:trHeight w:val="309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7A52" w14:textId="77777777" w:rsidR="00C548D2" w:rsidRPr="004B2C76" w:rsidRDefault="00C548D2" w:rsidP="00976325">
            <w:pPr>
              <w:spacing w:line="240" w:lineRule="auto"/>
              <w:ind w:left="30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Arterioles zone 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97E8B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-2.15 (0.56)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883ED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9BE03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B6BA8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-2.06 (0.57)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DDB88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BBF89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F970E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-1.30 (0.63)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2B4F9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99D6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0.051</w:t>
            </w:r>
          </w:p>
        </w:tc>
      </w:tr>
      <w:tr w:rsidR="00C548D2" w:rsidRPr="004B2C76" w14:paraId="249D8B64" w14:textId="77777777" w:rsidTr="00976325">
        <w:trPr>
          <w:trHeight w:val="309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15B6" w14:textId="77777777" w:rsidR="00C548D2" w:rsidRPr="004B2C76" w:rsidRDefault="00C548D2" w:rsidP="00976325">
            <w:pPr>
              <w:spacing w:line="240" w:lineRule="auto"/>
              <w:ind w:left="30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Veins zone 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A24F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-2.12 (0.58)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9D93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CF6B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0C7E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-2.04 (0.59)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28B3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164B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2F17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-1.46 (0.64)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31C9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E135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0.040</w:t>
            </w:r>
          </w:p>
        </w:tc>
      </w:tr>
      <w:tr w:rsidR="00C548D2" w:rsidRPr="004B2C76" w14:paraId="51F32FAC" w14:textId="77777777" w:rsidTr="00976325">
        <w:trPr>
          <w:trHeight w:val="309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4CB3" w14:textId="77777777" w:rsidR="00C548D2" w:rsidRPr="004B2C76" w:rsidRDefault="00C548D2" w:rsidP="00976325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fr-FR"/>
              </w:rPr>
              <w:t xml:space="preserve">Vascular tortuosity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052E8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96CFD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71687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8132E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4B942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3E208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32A91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4D876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1443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C548D2" w:rsidRPr="004B2C76" w14:paraId="701AE81B" w14:textId="77777777" w:rsidTr="00976325">
        <w:trPr>
          <w:trHeight w:val="309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B186" w14:textId="77777777" w:rsidR="00C548D2" w:rsidRPr="004B2C76" w:rsidRDefault="00C548D2" w:rsidP="00976325">
            <w:pPr>
              <w:spacing w:line="240" w:lineRule="auto"/>
              <w:ind w:left="308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Simple tortuosity, vessels, </w:t>
            </w:r>
            <w:r w:rsidRPr="004B2C76">
              <w:rPr>
                <w:rFonts w:ascii="Arial" w:eastAsia="MS Gothic" w:hAnsi="Arial" w:cs="Arial"/>
                <w:color w:val="000000"/>
                <w:sz w:val="20"/>
                <w:szCs w:val="20"/>
                <w:lang w:val="en-US"/>
              </w:rPr>
              <w:t>× 10</w:t>
            </w:r>
            <w:r w:rsidRPr="004B2C76">
              <w:rPr>
                <w:rFonts w:ascii="Arial" w:eastAsia="MS Gothic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F4BEE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-1.18 (1.30)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0B2D0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0.364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8CF18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DBD62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-1.06 (1.30)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7477F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0.417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EA661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1CFE0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-0.40 (1.41)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088EF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1A62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0.825</w:t>
            </w:r>
          </w:p>
        </w:tc>
      </w:tr>
      <w:tr w:rsidR="00C548D2" w:rsidRPr="004B2C76" w14:paraId="5DB863AC" w14:textId="77777777" w:rsidTr="00976325">
        <w:trPr>
          <w:trHeight w:val="309"/>
          <w:jc w:val="center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75116" w14:textId="77777777" w:rsidR="00C548D2" w:rsidRPr="004B2C76" w:rsidRDefault="00C548D2" w:rsidP="00976325">
            <w:pPr>
              <w:spacing w:line="240" w:lineRule="auto"/>
              <w:ind w:left="30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Curvature tortuosity, vessels, </w:t>
            </w:r>
            <w:r w:rsidRPr="004B2C76">
              <w:rPr>
                <w:rFonts w:ascii="Arial" w:eastAsia="MS Gothic" w:hAnsi="Arial" w:cs="Arial"/>
                <w:color w:val="000000"/>
                <w:sz w:val="20"/>
                <w:szCs w:val="20"/>
                <w:lang w:val="en-US"/>
              </w:rPr>
              <w:t>× 10</w:t>
            </w:r>
            <w:r w:rsidRPr="004B2C76">
              <w:rPr>
                <w:rFonts w:ascii="Arial" w:eastAsia="MS Gothic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EADCD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-1.14 (0.57)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E987E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0.799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CFFE7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20A80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-0.06 (0.57)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99237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0.912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B06EC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55563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-0.13 (0.61)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9A602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2C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0.825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27BE8" w14:textId="77777777" w:rsidR="00C548D2" w:rsidRPr="004B2C76" w:rsidRDefault="00C548D2" w:rsidP="009763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B2C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0.850</w:t>
            </w:r>
          </w:p>
        </w:tc>
      </w:tr>
    </w:tbl>
    <w:p w14:paraId="05D4A903" w14:textId="77777777" w:rsidR="00C548D2" w:rsidRPr="004B2C76" w:rsidRDefault="00C548D2" w:rsidP="00C548D2">
      <w:pPr>
        <w:spacing w:line="240" w:lineRule="auto"/>
        <w:ind w:firstLine="720"/>
        <w:rPr>
          <w:rFonts w:ascii="Arial" w:eastAsia="Times New Roman" w:hAnsi="Arial" w:cs="Arial"/>
          <w:color w:val="1C1C1C"/>
          <w:sz w:val="18"/>
          <w:szCs w:val="18"/>
          <w:shd w:val="clear" w:color="auto" w:fill="FFFFFF"/>
          <w:lang w:val="en-US"/>
        </w:rPr>
      </w:pPr>
      <w:r w:rsidRPr="004B2C76">
        <w:rPr>
          <w:rFonts w:ascii="Arial" w:hAnsi="Arial" w:cs="Arial"/>
          <w:sz w:val="20"/>
          <w:szCs w:val="20"/>
          <w:lang w:val="en-US"/>
        </w:rPr>
        <w:t>SD, standard deviation; SE, standard error. FDR, false discovery rate.</w:t>
      </w:r>
      <w:r w:rsidRPr="004B2C76">
        <w:rPr>
          <w:lang w:val="en-US"/>
        </w:rPr>
        <w:t xml:space="preserve"> </w:t>
      </w:r>
      <w:r w:rsidRPr="004B2C76">
        <w:rPr>
          <w:rFonts w:ascii="Arial" w:hAnsi="Arial" w:cs="Arial"/>
          <w:sz w:val="20"/>
          <w:szCs w:val="20"/>
          <w:lang w:val="en-US"/>
        </w:rPr>
        <w:t xml:space="preserve">172 observations were deleted due to missing </w:t>
      </w:r>
      <w:r w:rsidRPr="004B2C76">
        <w:rPr>
          <w:rFonts w:ascii="Arial" w:eastAsia="Times New Roman" w:hAnsi="Arial" w:cs="Arial"/>
          <w:sz w:val="20"/>
          <w:szCs w:val="20"/>
          <w:lang w:val="en-US" w:eastAsia="fr-FR"/>
        </w:rPr>
        <w:t>axial length variable</w:t>
      </w:r>
      <w:r w:rsidRPr="004B2C76">
        <w:rPr>
          <w:rFonts w:ascii="Arial" w:hAnsi="Arial" w:cs="Arial"/>
          <w:sz w:val="20"/>
          <w:szCs w:val="20"/>
          <w:lang w:val="en-US"/>
        </w:rPr>
        <w:t>.</w:t>
      </w:r>
    </w:p>
    <w:p w14:paraId="4A647E4E" w14:textId="77777777" w:rsidR="00C548D2" w:rsidRPr="004B2C76" w:rsidRDefault="00C548D2" w:rsidP="00C548D2">
      <w:pPr>
        <w:spacing w:line="480" w:lineRule="auto"/>
        <w:ind w:firstLine="720"/>
        <w:rPr>
          <w:rFonts w:ascii="Arial" w:hAnsi="Arial" w:cs="Arial"/>
          <w:sz w:val="20"/>
          <w:szCs w:val="20"/>
          <w:lang w:val="en-US"/>
        </w:rPr>
        <w:sectPr w:rsidR="00C548D2" w:rsidRPr="004B2C76" w:rsidSect="00933CC9">
          <w:pgSz w:w="16838" w:h="11906" w:orient="landscape"/>
          <w:pgMar w:top="1418" w:right="851" w:bottom="1418" w:left="851" w:header="709" w:footer="709" w:gutter="0"/>
          <w:lnNumType w:countBy="1" w:restart="continuous"/>
          <w:cols w:space="708"/>
          <w:docGrid w:linePitch="360"/>
        </w:sectPr>
      </w:pPr>
      <w:r w:rsidRPr="004B2C76">
        <w:rPr>
          <w:rFonts w:ascii="Arial" w:hAnsi="Arial" w:cs="Arial"/>
          <w:sz w:val="20"/>
          <w:szCs w:val="20"/>
          <w:lang w:val="en-US"/>
        </w:rPr>
        <w:t>*Adjusted for age, sex, axial length, diabetes, and systemic hypertension.</w:t>
      </w:r>
    </w:p>
    <w:p w14:paraId="1D26BCAA" w14:textId="77777777" w:rsidR="003006F6" w:rsidRPr="00C548D2" w:rsidRDefault="003006F6">
      <w:pPr>
        <w:rPr>
          <w:lang w:val="en-US"/>
        </w:rPr>
      </w:pPr>
    </w:p>
    <w:sectPr w:rsidR="003006F6" w:rsidRPr="00C548D2" w:rsidSect="00C548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D2"/>
    <w:rsid w:val="003006F6"/>
    <w:rsid w:val="00C5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7D06"/>
  <w15:chartTrackingRefBased/>
  <w15:docId w15:val="{14009214-63FB-4667-BAFD-2AD27634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8D2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48D2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548D2"/>
    <w:rPr>
      <w:rFonts w:ascii="Arial" w:eastAsiaTheme="majorEastAsia" w:hAnsi="Arial" w:cstheme="majorBidi"/>
      <w:b/>
      <w:szCs w:val="26"/>
    </w:rPr>
  </w:style>
  <w:style w:type="character" w:styleId="Numrodeligne">
    <w:name w:val="line number"/>
    <w:basedOn w:val="Policepardfaut"/>
    <w:uiPriority w:val="99"/>
    <w:semiHidden/>
    <w:unhideWhenUsed/>
    <w:rsid w:val="00C5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Arnould</dc:creator>
  <cp:keywords/>
  <dc:description/>
  <cp:lastModifiedBy>Louis Arnould</cp:lastModifiedBy>
  <cp:revision>1</cp:revision>
  <dcterms:created xsi:type="dcterms:W3CDTF">2020-09-18T07:59:00Z</dcterms:created>
  <dcterms:modified xsi:type="dcterms:W3CDTF">2020-09-18T07:59:00Z</dcterms:modified>
</cp:coreProperties>
</file>