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07EDAD" w14:textId="0C117D14" w:rsidR="00EC5CCA" w:rsidRPr="00FF2A41" w:rsidRDefault="00C47B9B" w:rsidP="00EC5CCA">
      <w:pPr>
        <w:pStyle w:val="Heading1"/>
      </w:pPr>
      <w:r w:rsidRPr="00FF2A41">
        <w:t>S</w:t>
      </w:r>
      <w:r w:rsidR="001724A2" w:rsidRPr="00FF2A41">
        <w:t>2</w:t>
      </w:r>
      <w:r w:rsidRPr="00FF2A41">
        <w:t xml:space="preserve"> </w:t>
      </w:r>
      <w:r w:rsidR="00EC5CCA" w:rsidRPr="00FF2A41">
        <w:t>Appendix</w:t>
      </w:r>
    </w:p>
    <w:p w14:paraId="7688824B" w14:textId="77777777" w:rsidR="00D90BFF" w:rsidRDefault="00D90BFF" w:rsidP="00EC5CCA">
      <w:pPr>
        <w:pStyle w:val="Text"/>
        <w:spacing w:line="480" w:lineRule="auto"/>
        <w:jc w:val="both"/>
        <w:rPr>
          <w:b/>
        </w:rPr>
      </w:pPr>
    </w:p>
    <w:p w14:paraId="5F35C323" w14:textId="5B0F56F9" w:rsidR="00EC5CCA" w:rsidRDefault="00EC5CCA" w:rsidP="00EC5CCA">
      <w:pPr>
        <w:pStyle w:val="Text"/>
        <w:spacing w:line="480" w:lineRule="auto"/>
        <w:jc w:val="both"/>
      </w:pPr>
      <w:r w:rsidRPr="004E4FE6">
        <w:rPr>
          <w:b/>
        </w:rPr>
        <w:t xml:space="preserve">Fig. </w:t>
      </w:r>
      <w:r>
        <w:rPr>
          <w:b/>
        </w:rPr>
        <w:t>B</w:t>
      </w:r>
      <w:r w:rsidRPr="004E4FE6">
        <w:rPr>
          <w:b/>
        </w:rPr>
        <w:t>1: Reaction time by trial</w:t>
      </w:r>
      <w:r>
        <w:rPr>
          <w:b/>
        </w:rPr>
        <w:t xml:space="preserve">. </w:t>
      </w:r>
      <w:r w:rsidRPr="00382D2E">
        <w:t>Reaction time for correct responses in the familiar, 2-AFC and 4-AFC test phases, split by age group and condition, with outliers (&gt; 2 SD) removed.</w:t>
      </w:r>
    </w:p>
    <w:p w14:paraId="20FC4CCA" w14:textId="1DF5D641" w:rsidR="00C47B9B" w:rsidRPr="004E4FE6" w:rsidRDefault="00C47B9B" w:rsidP="00EC5CCA">
      <w:pPr>
        <w:pStyle w:val="Text"/>
        <w:spacing w:line="480" w:lineRule="auto"/>
        <w:jc w:val="both"/>
      </w:pPr>
      <w:r>
        <w:rPr>
          <w:noProof/>
        </w:rPr>
        <w:lastRenderedPageBreak/>
        <w:drawing>
          <wp:inline distT="0" distB="0" distL="0" distR="0" wp14:anchorId="51F3A4E6" wp14:editId="195AA3CA">
            <wp:extent cx="5943600" cy="78746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C05E2" w14:textId="77777777" w:rsidR="00EC5CCA" w:rsidRDefault="00EC5CCA" w:rsidP="00EC5CCA">
      <w:pPr>
        <w:ind w:firstLine="0"/>
      </w:pPr>
      <w:r w:rsidRPr="004E4FE6">
        <w:rPr>
          <w:b/>
        </w:rPr>
        <w:lastRenderedPageBreak/>
        <w:t xml:space="preserve">Fig. </w:t>
      </w:r>
      <w:r>
        <w:rPr>
          <w:b/>
        </w:rPr>
        <w:t>B</w:t>
      </w:r>
      <w:r w:rsidRPr="004E4FE6">
        <w:rPr>
          <w:b/>
        </w:rPr>
        <w:t>2: Accuracy by trial.</w:t>
      </w:r>
      <w:r>
        <w:t xml:space="preserve"> </w:t>
      </w:r>
      <w:r w:rsidRPr="00382D2E">
        <w:t>Accuracy in the familiar, 2-AFC and 4-AFC test phases, split by condition. Dashed line represents chance (.5) in the familiar and 2-AFC test phases, dotted line represents chance (.25) in the 4-AFC test phase.</w:t>
      </w:r>
    </w:p>
    <w:p w14:paraId="12CA85B9" w14:textId="77777777" w:rsidR="00EC5CCA" w:rsidRDefault="00EC5CCA" w:rsidP="00EC5CCA">
      <w:pPr>
        <w:ind w:firstLine="0"/>
      </w:pPr>
    </w:p>
    <w:p w14:paraId="30949588" w14:textId="76FE8505" w:rsidR="006E13EA" w:rsidRDefault="00D90BFF">
      <w:r>
        <w:rPr>
          <w:noProof/>
        </w:rPr>
        <w:lastRenderedPageBreak/>
        <w:drawing>
          <wp:inline distT="0" distB="0" distL="0" distR="0" wp14:anchorId="01753F8D" wp14:editId="7EC0FAB2">
            <wp:extent cx="5943600" cy="78746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13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CCA"/>
    <w:rsid w:val="001724A2"/>
    <w:rsid w:val="003862E5"/>
    <w:rsid w:val="003C4646"/>
    <w:rsid w:val="006E13EA"/>
    <w:rsid w:val="009C5222"/>
    <w:rsid w:val="00A3436C"/>
    <w:rsid w:val="00A7206B"/>
    <w:rsid w:val="00C47B9B"/>
    <w:rsid w:val="00D90BFF"/>
    <w:rsid w:val="00EC5CCA"/>
    <w:rsid w:val="00FF2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C35A87"/>
  <w15:chartTrackingRefBased/>
  <w15:docId w15:val="{A9D96BAD-9CCB-48E3-87B1-248763CB9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CCA"/>
    <w:pPr>
      <w:pBdr>
        <w:top w:val="nil"/>
        <w:left w:val="nil"/>
        <w:bottom w:val="nil"/>
        <w:right w:val="nil"/>
        <w:between w:val="nil"/>
        <w:bar w:val="nil"/>
      </w:pBdr>
      <w:spacing w:line="480" w:lineRule="auto"/>
      <w:ind w:firstLine="720"/>
      <w:jc w:val="both"/>
    </w:pPr>
    <w:rPr>
      <w:rFonts w:ascii="Calibri" w:eastAsia="Arial Unicode MS" w:hAnsi="Calibri" w:cs="Arial Unicode MS"/>
      <w:color w:val="000000"/>
      <w:u w:color="000000"/>
      <w:bdr w:val="nil"/>
      <w:lang w:eastAsia="zh-CN"/>
    </w:rPr>
  </w:style>
  <w:style w:type="paragraph" w:styleId="Heading1">
    <w:name w:val="heading 1"/>
    <w:basedOn w:val="Text"/>
    <w:next w:val="Normal"/>
    <w:link w:val="Heading1Char"/>
    <w:uiPriority w:val="9"/>
    <w:qFormat/>
    <w:rsid w:val="00EC5CCA"/>
    <w:pPr>
      <w:spacing w:line="480" w:lineRule="auto"/>
      <w:jc w:val="center"/>
      <w:outlineLvl w:val="0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5CCA"/>
    <w:rPr>
      <w:rFonts w:ascii="Calibri" w:eastAsia="Arial Unicode MS" w:hAnsi="Calibri" w:cs="Arial Unicode MS"/>
      <w:color w:val="000000"/>
      <w:u w:color="000000"/>
      <w:bdr w:val="nil"/>
      <w:lang w:eastAsia="zh-CN"/>
    </w:rPr>
  </w:style>
  <w:style w:type="paragraph" w:customStyle="1" w:styleId="Text">
    <w:name w:val="Text"/>
    <w:rsid w:val="00EC5CC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n-MY" w:eastAsia="zh-CN"/>
    </w:rPr>
  </w:style>
  <w:style w:type="table" w:styleId="TableGridLight">
    <w:name w:val="Grid Table Light"/>
    <w:basedOn w:val="TableNormal"/>
    <w:uiPriority w:val="40"/>
    <w:rsid w:val="00EC5CC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n-MY" w:eastAsia="zh-C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SATHISH</dc:creator>
  <cp:keywords/>
  <dc:description/>
  <cp:lastModifiedBy>chn off29</cp:lastModifiedBy>
  <cp:revision>6</cp:revision>
  <dcterms:created xsi:type="dcterms:W3CDTF">2020-11-20T18:01:00Z</dcterms:created>
  <dcterms:modified xsi:type="dcterms:W3CDTF">2020-11-21T18:20:00Z</dcterms:modified>
</cp:coreProperties>
</file>