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9135" w14:textId="183A8F56" w:rsidR="00CF624C" w:rsidRPr="00014729" w:rsidRDefault="00CF624C" w:rsidP="00CF624C">
      <w:pPr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S8 </w:t>
      </w:r>
      <w:r w:rsidRPr="00014729">
        <w:rPr>
          <w:b/>
          <w:bCs/>
          <w:color w:val="000000" w:themeColor="text1"/>
        </w:rPr>
        <w:t xml:space="preserve">Table. </w:t>
      </w:r>
      <w:r w:rsidRPr="00014729">
        <w:rPr>
          <w:color w:val="000000" w:themeColor="text1"/>
        </w:rPr>
        <w:t>Data used to generate graph showing log2 RNA fold change of representative basal ISG expression in kidney and liver showing mean ± standard deviation.</w:t>
      </w:r>
    </w:p>
    <w:p w14:paraId="093F7ADE" w14:textId="77777777" w:rsidR="00CF624C" w:rsidRPr="00014729" w:rsidRDefault="00CF624C" w:rsidP="00CF624C">
      <w:pPr>
        <w:rPr>
          <w:bCs/>
          <w:color w:val="000000" w:themeColor="text1"/>
        </w:rPr>
      </w:pPr>
    </w:p>
    <w:p w14:paraId="63595D9B" w14:textId="77777777" w:rsidR="00CF624C" w:rsidRPr="00E726CC" w:rsidRDefault="00CF624C" w:rsidP="00CF624C">
      <w:pPr>
        <w:rPr>
          <w:color w:val="70AD47" w:themeColor="accent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375"/>
        <w:gridCol w:w="1375"/>
      </w:tblGrid>
      <w:tr w:rsidR="00CF624C" w:rsidRPr="00014729" w14:paraId="386A4EA2" w14:textId="77777777" w:rsidTr="002B595C">
        <w:trPr>
          <w:trHeight w:val="443"/>
        </w:trPr>
        <w:tc>
          <w:tcPr>
            <w:tcW w:w="0" w:type="auto"/>
            <w:shd w:val="clear" w:color="auto" w:fill="auto"/>
            <w:vAlign w:val="center"/>
            <w:hideMark/>
          </w:tcPr>
          <w:p w14:paraId="7668DDAB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00CEB93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Control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B62304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14729">
              <w:rPr>
                <w:rFonts w:ascii="Times New Roman" w:eastAsia="Arial" w:hAnsi="Times New Roman" w:cs="Times New Roman"/>
                <w:bCs/>
                <w:color w:val="000000" w:themeColor="text1"/>
                <w:sz w:val="24"/>
                <w:szCs w:val="24"/>
              </w:rPr>
              <w:t>Xeno</w:t>
            </w:r>
            <w:proofErr w:type="spellEnd"/>
          </w:p>
        </w:tc>
      </w:tr>
      <w:tr w:rsidR="00CF624C" w:rsidRPr="00014729" w14:paraId="4A8DA313" w14:textId="77777777" w:rsidTr="002B595C">
        <w:trPr>
          <w:trHeight w:val="664"/>
        </w:trPr>
        <w:tc>
          <w:tcPr>
            <w:tcW w:w="0" w:type="auto"/>
            <w:shd w:val="clear" w:color="auto" w:fill="auto"/>
            <w:vAlign w:val="center"/>
            <w:hideMark/>
          </w:tcPr>
          <w:p w14:paraId="61577231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Ifi44</w:t>
            </w:r>
          </w:p>
          <w:p w14:paraId="72C4BDBB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kidney/liver</w:t>
            </w:r>
          </w:p>
        </w:tc>
        <w:tc>
          <w:tcPr>
            <w:tcW w:w="0" w:type="auto"/>
          </w:tcPr>
          <w:p w14:paraId="00AF9969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0.96 </w:t>
            </w: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 0.08/</w:t>
            </w:r>
          </w:p>
          <w:p w14:paraId="6B9D08F7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1.04 ± 0.05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6DD1F0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0.10 </w:t>
            </w: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 0.04/</w:t>
            </w:r>
          </w:p>
          <w:p w14:paraId="4A1B99E9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0.51 ± 0.06</w:t>
            </w:r>
          </w:p>
          <w:p w14:paraId="1FEC628E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F624C" w:rsidRPr="00014729" w14:paraId="4D7A7125" w14:textId="77777777" w:rsidTr="002B595C">
        <w:trPr>
          <w:trHeight w:val="443"/>
        </w:trPr>
        <w:tc>
          <w:tcPr>
            <w:tcW w:w="0" w:type="auto"/>
            <w:shd w:val="clear" w:color="auto" w:fill="auto"/>
            <w:vAlign w:val="center"/>
            <w:hideMark/>
          </w:tcPr>
          <w:p w14:paraId="36B5E04D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Irf7</w:t>
            </w:r>
          </w:p>
          <w:p w14:paraId="7A6ABFFD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014729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kidney/liver</w:t>
            </w:r>
          </w:p>
        </w:tc>
        <w:tc>
          <w:tcPr>
            <w:tcW w:w="0" w:type="auto"/>
          </w:tcPr>
          <w:p w14:paraId="6C543AD4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0.97 </w:t>
            </w: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± 0.09/ </w:t>
            </w:r>
          </w:p>
          <w:p w14:paraId="7661C2D6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1.06 ± 0.34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C7445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0.43 </w:t>
            </w: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 0.02/</w:t>
            </w:r>
          </w:p>
          <w:p w14:paraId="04853D88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0.74 ± 0.08</w:t>
            </w:r>
          </w:p>
          <w:p w14:paraId="0696424E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F624C" w:rsidRPr="00014729" w14:paraId="5C5D0CF1" w14:textId="77777777" w:rsidTr="002B595C">
        <w:trPr>
          <w:trHeight w:val="443"/>
        </w:trPr>
        <w:tc>
          <w:tcPr>
            <w:tcW w:w="0" w:type="auto"/>
            <w:shd w:val="clear" w:color="auto" w:fill="auto"/>
            <w:vAlign w:val="center"/>
          </w:tcPr>
          <w:p w14:paraId="6D5364DE" w14:textId="77777777" w:rsidR="00CF624C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Isg15</w:t>
            </w:r>
          </w:p>
          <w:p w14:paraId="33517CFB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kidney/liver</w:t>
            </w:r>
          </w:p>
        </w:tc>
        <w:tc>
          <w:tcPr>
            <w:tcW w:w="0" w:type="auto"/>
          </w:tcPr>
          <w:p w14:paraId="5834650D" w14:textId="77777777" w:rsidR="00CF624C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0.97 </w:t>
            </w:r>
            <w:r w:rsidRPr="00ED69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0.1/</w:t>
            </w:r>
          </w:p>
          <w:p w14:paraId="6D158294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0.98 </w:t>
            </w:r>
            <w:r w:rsidRPr="00ED69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0.03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F6651" w14:textId="77777777" w:rsidR="00CF624C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0.54 </w:t>
            </w:r>
            <w:r w:rsidRPr="00ED69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0.27/</w:t>
            </w:r>
          </w:p>
          <w:p w14:paraId="344529B0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0.63 </w:t>
            </w:r>
            <w:r w:rsidRPr="00ED69F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0.18</w:t>
            </w:r>
          </w:p>
        </w:tc>
      </w:tr>
      <w:tr w:rsidR="00CF624C" w:rsidRPr="00014729" w14:paraId="2DED809B" w14:textId="77777777" w:rsidTr="002B595C">
        <w:trPr>
          <w:trHeight w:val="443"/>
        </w:trPr>
        <w:tc>
          <w:tcPr>
            <w:tcW w:w="0" w:type="auto"/>
            <w:shd w:val="clear" w:color="auto" w:fill="auto"/>
            <w:vAlign w:val="center"/>
          </w:tcPr>
          <w:p w14:paraId="78C668BE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Stat2</w:t>
            </w:r>
          </w:p>
          <w:p w14:paraId="6EAD3024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i/>
                <w:iCs/>
                <w:color w:val="000000" w:themeColor="text1"/>
                <w:sz w:val="24"/>
                <w:szCs w:val="24"/>
              </w:rPr>
              <w:t>kidney/liver</w:t>
            </w:r>
          </w:p>
        </w:tc>
        <w:tc>
          <w:tcPr>
            <w:tcW w:w="0" w:type="auto"/>
          </w:tcPr>
          <w:p w14:paraId="051CBD4F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0.96 </w:t>
            </w: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 0.1/</w:t>
            </w:r>
          </w:p>
          <w:p w14:paraId="3A97264A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0.90 ± 0.07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4AD43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0.61 </w:t>
            </w: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± 0.22/</w:t>
            </w:r>
          </w:p>
          <w:p w14:paraId="6F97CF02" w14:textId="77777777" w:rsidR="00CF624C" w:rsidRPr="00014729" w:rsidRDefault="00CF624C" w:rsidP="002B595C">
            <w:pPr>
              <w:pStyle w:val="Normal1"/>
              <w:spacing w:line="36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472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0.81 ± 0.25</w:t>
            </w:r>
          </w:p>
        </w:tc>
      </w:tr>
    </w:tbl>
    <w:p w14:paraId="5DB043EA" w14:textId="77777777" w:rsidR="006E13EA" w:rsidRDefault="006E13EA"/>
    <w:sectPr w:rsidR="006E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4C"/>
    <w:rsid w:val="003862E5"/>
    <w:rsid w:val="003C4646"/>
    <w:rsid w:val="006E13EA"/>
    <w:rsid w:val="009C5222"/>
    <w:rsid w:val="00A3436C"/>
    <w:rsid w:val="00C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C201B"/>
  <w15:chartTrackingRefBased/>
  <w15:docId w15:val="{D0884ECA-E6CC-4A98-8DF9-1699151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624C"/>
    <w:rPr>
      <w:rFonts w:ascii="Calibri" w:eastAsia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2020-09-29T08:37:00Z</dcterms:created>
  <dcterms:modified xsi:type="dcterms:W3CDTF">2020-09-29T08:37:00Z</dcterms:modified>
</cp:coreProperties>
</file>