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0D42" w14:textId="140D5DBD" w:rsidR="00EC540A" w:rsidRDefault="004A0975">
      <w:r>
        <w:rPr>
          <w:noProof/>
        </w:rPr>
        <w:drawing>
          <wp:inline distT="0" distB="0" distL="0" distR="0" wp14:anchorId="3C3980ED" wp14:editId="41368B40">
            <wp:extent cx="2848396" cy="248869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Graphic-1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514" cy="24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1D6DA" w14:textId="50A6E42B" w:rsidR="00E7095B" w:rsidRDefault="00E7095B"/>
    <w:p w14:paraId="59EB2B9E" w14:textId="07CBFE2F" w:rsidR="00EC540A" w:rsidRDefault="00EC540A" w:rsidP="00EC540A">
      <w:bookmarkStart w:id="0" w:name="_GoBack"/>
      <w:bookmarkEnd w:id="0"/>
    </w:p>
    <w:p w14:paraId="4BDA2D47" w14:textId="25F5CCA7" w:rsidR="00EC540A" w:rsidRPr="00EC540A" w:rsidRDefault="00EC540A" w:rsidP="00EC540A">
      <w:pPr>
        <w:rPr>
          <w:b/>
          <w:sz w:val="32"/>
          <w:szCs w:val="32"/>
        </w:rPr>
      </w:pPr>
      <w:r>
        <w:t xml:space="preserve"> </w:t>
      </w:r>
      <w:r w:rsidRPr="00EC540A">
        <w:rPr>
          <w:b/>
          <w:sz w:val="32"/>
          <w:szCs w:val="32"/>
        </w:rPr>
        <w:t xml:space="preserve">ORIGINAL GEL IMAGE FOR FIGURE 7A </w:t>
      </w:r>
    </w:p>
    <w:p w14:paraId="64EC39EA" w14:textId="0D8EE10B" w:rsidR="00EC540A" w:rsidRPr="00EC540A" w:rsidRDefault="00EC540A" w:rsidP="00EC540A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EC540A">
        <w:rPr>
          <w:sz w:val="32"/>
          <w:szCs w:val="32"/>
        </w:rPr>
        <w:t xml:space="preserve"> </w:t>
      </w:r>
      <w:r w:rsidRPr="00EC540A">
        <w:rPr>
          <w:rFonts w:ascii="Helvetica" w:eastAsia="Times New Roman" w:hAnsi="Helvetica" w:cs="Times New Roman"/>
          <w:color w:val="000000"/>
          <w:sz w:val="32"/>
          <w:szCs w:val="32"/>
        </w:rPr>
        <w:t>PONE-D-20-09345</w:t>
      </w:r>
      <w:r w:rsidRPr="00EC540A">
        <w:rPr>
          <w:rFonts w:ascii="Helvetica" w:eastAsia="Times New Roman" w:hAnsi="Helvetica" w:cs="Times New Roman"/>
          <w:color w:val="000000"/>
          <w:sz w:val="32"/>
          <w:szCs w:val="32"/>
        </w:rPr>
        <w:br/>
        <w:t xml:space="preserve">The roles of Jim Lovell and Uninflatable in different </w:t>
      </w:r>
      <w:proofErr w:type="spellStart"/>
      <w:r w:rsidRPr="00EC540A">
        <w:rPr>
          <w:rFonts w:ascii="Helvetica" w:eastAsia="Times New Roman" w:hAnsi="Helvetica" w:cs="Times New Roman"/>
          <w:color w:val="000000"/>
          <w:sz w:val="32"/>
          <w:szCs w:val="32"/>
        </w:rPr>
        <w:t>endopolyploid</w:t>
      </w:r>
      <w:proofErr w:type="spellEnd"/>
      <w:r w:rsidRPr="00EC540A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larval tissues of </w:t>
      </w:r>
      <w:r w:rsidRPr="00EC540A">
        <w:rPr>
          <w:rFonts w:ascii="Helvetica" w:eastAsia="Times New Roman" w:hAnsi="Helvetica" w:cs="Times New Roman"/>
          <w:i/>
          <w:iCs/>
          <w:color w:val="000000"/>
          <w:sz w:val="32"/>
          <w:szCs w:val="32"/>
        </w:rPr>
        <w:t>Drosophila melanogaster </w:t>
      </w:r>
      <w:r w:rsidRPr="00EC540A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PLOS ONE</w:t>
      </w:r>
    </w:p>
    <w:p w14:paraId="3D5C1AAB" w14:textId="1177EA64" w:rsidR="00EC540A" w:rsidRPr="00EC540A" w:rsidRDefault="00EC540A" w:rsidP="00EC540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067B0C1" w14:textId="258F314D" w:rsidR="00EC540A" w:rsidRPr="008074C7" w:rsidRDefault="00EC540A" w:rsidP="00EC540A">
      <w:pPr>
        <w:rPr>
          <w:rFonts w:ascii="Times New Roman" w:eastAsia="Times New Roman" w:hAnsi="Times New Roman" w:cs="Times New Roman"/>
          <w:sz w:val="28"/>
          <w:szCs w:val="28"/>
        </w:rPr>
      </w:pPr>
      <w:r w:rsidRPr="008074C7">
        <w:rPr>
          <w:rFonts w:ascii="Times New Roman" w:eastAsia="Times New Roman" w:hAnsi="Times New Roman" w:cs="Times New Roman"/>
          <w:sz w:val="28"/>
          <w:szCs w:val="28"/>
        </w:rPr>
        <w:t xml:space="preserve">This is the only gel image in the manuscript. The gel is an agarose gel of PCR fragments </w:t>
      </w:r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>generated by Semi</w:t>
      </w:r>
      <w:r w:rsidR="0080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 xml:space="preserve">Q RT-PCR from Drosophila larval RNA samples of the genotypes indicated. </w:t>
      </w:r>
      <w:proofErr w:type="spellStart"/>
      <w:r w:rsidR="00202897" w:rsidRPr="008074C7">
        <w:rPr>
          <w:rFonts w:ascii="Times New Roman" w:eastAsia="Times New Roman" w:hAnsi="Times New Roman" w:cs="Times New Roman"/>
          <w:i/>
          <w:sz w:val="28"/>
          <w:szCs w:val="28"/>
        </w:rPr>
        <w:t>uif</w:t>
      </w:r>
      <w:proofErr w:type="spellEnd"/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 xml:space="preserve"> (1) and </w:t>
      </w:r>
      <w:proofErr w:type="spellStart"/>
      <w:r w:rsidR="00202897" w:rsidRPr="008074C7">
        <w:rPr>
          <w:rFonts w:ascii="Times New Roman" w:eastAsia="Times New Roman" w:hAnsi="Times New Roman" w:cs="Times New Roman"/>
          <w:i/>
          <w:sz w:val="28"/>
          <w:szCs w:val="28"/>
        </w:rPr>
        <w:t>uif</w:t>
      </w:r>
      <w:proofErr w:type="spellEnd"/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 xml:space="preserve"> (2) represent the PCR products produced by two different pairs of primers for the </w:t>
      </w:r>
      <w:proofErr w:type="spellStart"/>
      <w:r w:rsidR="00202897" w:rsidRPr="008074C7">
        <w:rPr>
          <w:rFonts w:ascii="Times New Roman" w:eastAsia="Times New Roman" w:hAnsi="Times New Roman" w:cs="Times New Roman"/>
          <w:i/>
          <w:sz w:val="28"/>
          <w:szCs w:val="28"/>
        </w:rPr>
        <w:t>uif</w:t>
      </w:r>
      <w:proofErr w:type="spellEnd"/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 xml:space="preserve"> coding sequence. The gel was stained with Gel Red (Phenix Research) and imaged with a </w:t>
      </w:r>
      <w:proofErr w:type="spellStart"/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>Biorad</w:t>
      </w:r>
      <w:proofErr w:type="spellEnd"/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 xml:space="preserve"> Universal Hood II gel documentation system. The samples shown are the only samples that were run on the gel</w:t>
      </w:r>
      <w:r w:rsidR="008074C7">
        <w:rPr>
          <w:rFonts w:ascii="Times New Roman" w:eastAsia="Times New Roman" w:hAnsi="Times New Roman" w:cs="Times New Roman"/>
          <w:sz w:val="28"/>
          <w:szCs w:val="28"/>
        </w:rPr>
        <w:t>. The</w:t>
      </w:r>
      <w:r w:rsidR="00670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CB9" w:rsidRPr="008074C7">
        <w:rPr>
          <w:rFonts w:ascii="Times New Roman" w:eastAsia="Times New Roman" w:hAnsi="Times New Roman" w:cs="Times New Roman"/>
          <w:sz w:val="28"/>
          <w:szCs w:val="28"/>
        </w:rPr>
        <w:t xml:space="preserve">software </w:t>
      </w:r>
      <w:r w:rsidR="00670CB9">
        <w:rPr>
          <w:rFonts w:ascii="Times New Roman" w:eastAsia="Times New Roman" w:hAnsi="Times New Roman" w:cs="Times New Roman"/>
          <w:sz w:val="28"/>
          <w:szCs w:val="28"/>
        </w:rPr>
        <w:t>of the gel documentation system was used r</w:t>
      </w:r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 xml:space="preserve">everse black and white in the image </w:t>
      </w:r>
      <w:r w:rsidR="00670CB9">
        <w:rPr>
          <w:rFonts w:ascii="Times New Roman" w:eastAsia="Times New Roman" w:hAnsi="Times New Roman" w:cs="Times New Roman"/>
          <w:sz w:val="28"/>
          <w:szCs w:val="28"/>
        </w:rPr>
        <w:t xml:space="preserve">and the image was trimmed to remove </w:t>
      </w:r>
      <w:r w:rsidR="008074C7">
        <w:rPr>
          <w:rFonts w:ascii="Times New Roman" w:eastAsia="Times New Roman" w:hAnsi="Times New Roman" w:cs="Times New Roman"/>
          <w:sz w:val="28"/>
          <w:szCs w:val="28"/>
        </w:rPr>
        <w:t xml:space="preserve">unused parts of the gel. </w:t>
      </w:r>
      <w:r w:rsidR="00202897" w:rsidRPr="0080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E3017B" w14:textId="5A3D02EA" w:rsidR="00D03709" w:rsidRPr="008074C7" w:rsidRDefault="00D03709" w:rsidP="00EC540A">
      <w:pPr>
        <w:rPr>
          <w:sz w:val="28"/>
          <w:szCs w:val="28"/>
        </w:rPr>
      </w:pPr>
    </w:p>
    <w:sectPr w:rsidR="00D03709" w:rsidRPr="008074C7" w:rsidSect="00BA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A"/>
    <w:rsid w:val="0002111D"/>
    <w:rsid w:val="000679F3"/>
    <w:rsid w:val="00091D44"/>
    <w:rsid w:val="00096AFB"/>
    <w:rsid w:val="000B50AA"/>
    <w:rsid w:val="000F4D3B"/>
    <w:rsid w:val="001433B8"/>
    <w:rsid w:val="001905D9"/>
    <w:rsid w:val="001A5EDD"/>
    <w:rsid w:val="001C138D"/>
    <w:rsid w:val="001F2658"/>
    <w:rsid w:val="00202897"/>
    <w:rsid w:val="0023356E"/>
    <w:rsid w:val="002B098D"/>
    <w:rsid w:val="002B42A6"/>
    <w:rsid w:val="002C2AF3"/>
    <w:rsid w:val="00347D30"/>
    <w:rsid w:val="00366C68"/>
    <w:rsid w:val="00383236"/>
    <w:rsid w:val="003856B6"/>
    <w:rsid w:val="003C2258"/>
    <w:rsid w:val="003C6A51"/>
    <w:rsid w:val="003D419A"/>
    <w:rsid w:val="003E3FDF"/>
    <w:rsid w:val="00432965"/>
    <w:rsid w:val="0045154E"/>
    <w:rsid w:val="00480C00"/>
    <w:rsid w:val="004824B1"/>
    <w:rsid w:val="00485DB2"/>
    <w:rsid w:val="004973C7"/>
    <w:rsid w:val="004A076A"/>
    <w:rsid w:val="004A0975"/>
    <w:rsid w:val="004A6ECB"/>
    <w:rsid w:val="004C5F34"/>
    <w:rsid w:val="004D6184"/>
    <w:rsid w:val="004E09BB"/>
    <w:rsid w:val="004E79F6"/>
    <w:rsid w:val="0053026B"/>
    <w:rsid w:val="005319CC"/>
    <w:rsid w:val="005424A9"/>
    <w:rsid w:val="00580FAD"/>
    <w:rsid w:val="005914E4"/>
    <w:rsid w:val="00596A28"/>
    <w:rsid w:val="005E4AC3"/>
    <w:rsid w:val="005F16C9"/>
    <w:rsid w:val="00611189"/>
    <w:rsid w:val="00627D29"/>
    <w:rsid w:val="00670CB9"/>
    <w:rsid w:val="006C1155"/>
    <w:rsid w:val="006E1AC6"/>
    <w:rsid w:val="006F3BE9"/>
    <w:rsid w:val="007217F9"/>
    <w:rsid w:val="00734746"/>
    <w:rsid w:val="00761305"/>
    <w:rsid w:val="00774D31"/>
    <w:rsid w:val="007929E1"/>
    <w:rsid w:val="007E48F7"/>
    <w:rsid w:val="008051B6"/>
    <w:rsid w:val="008074C7"/>
    <w:rsid w:val="00860435"/>
    <w:rsid w:val="00871BFC"/>
    <w:rsid w:val="008A6DDB"/>
    <w:rsid w:val="008F622C"/>
    <w:rsid w:val="009237F3"/>
    <w:rsid w:val="00950D44"/>
    <w:rsid w:val="0095644B"/>
    <w:rsid w:val="0096068E"/>
    <w:rsid w:val="00976036"/>
    <w:rsid w:val="00987E41"/>
    <w:rsid w:val="009B45A3"/>
    <w:rsid w:val="009C331A"/>
    <w:rsid w:val="009D1480"/>
    <w:rsid w:val="009F2F3D"/>
    <w:rsid w:val="009F6CAF"/>
    <w:rsid w:val="00A057BD"/>
    <w:rsid w:val="00A529A5"/>
    <w:rsid w:val="00A5418E"/>
    <w:rsid w:val="00A81813"/>
    <w:rsid w:val="00AB7DE3"/>
    <w:rsid w:val="00AC6B83"/>
    <w:rsid w:val="00AD4E12"/>
    <w:rsid w:val="00AD6704"/>
    <w:rsid w:val="00AF7F9C"/>
    <w:rsid w:val="00B05E89"/>
    <w:rsid w:val="00B12C04"/>
    <w:rsid w:val="00B365A2"/>
    <w:rsid w:val="00B4468A"/>
    <w:rsid w:val="00B561D3"/>
    <w:rsid w:val="00B76C9D"/>
    <w:rsid w:val="00B9012C"/>
    <w:rsid w:val="00BA513A"/>
    <w:rsid w:val="00BC0C71"/>
    <w:rsid w:val="00BC3C0C"/>
    <w:rsid w:val="00C52EBC"/>
    <w:rsid w:val="00C77E2A"/>
    <w:rsid w:val="00C93BE0"/>
    <w:rsid w:val="00CC6444"/>
    <w:rsid w:val="00CC6BA3"/>
    <w:rsid w:val="00D03709"/>
    <w:rsid w:val="00D6746A"/>
    <w:rsid w:val="00DC1C8A"/>
    <w:rsid w:val="00DE0FDB"/>
    <w:rsid w:val="00DF131B"/>
    <w:rsid w:val="00E06566"/>
    <w:rsid w:val="00E2365C"/>
    <w:rsid w:val="00E35385"/>
    <w:rsid w:val="00E7095B"/>
    <w:rsid w:val="00E94611"/>
    <w:rsid w:val="00EC540A"/>
    <w:rsid w:val="00ED7855"/>
    <w:rsid w:val="00F15772"/>
    <w:rsid w:val="00F60BB0"/>
    <w:rsid w:val="00F669DB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C383C"/>
  <w14:defaultImageDpi w14:val="32767"/>
  <w15:chartTrackingRefBased/>
  <w15:docId w15:val="{E70A5C21-B1E7-784B-BBF0-72920F7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2020-06-03T19:26:00Z</dcterms:created>
  <dcterms:modified xsi:type="dcterms:W3CDTF">2020-08-06T16:01:00Z</dcterms:modified>
</cp:coreProperties>
</file>