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3C" w:rsidRPr="00873B61" w:rsidRDefault="008D103C" w:rsidP="008D103C">
      <w:pPr>
        <w:pStyle w:val="Heading2"/>
        <w:rPr>
          <w:color w:val="000000" w:themeColor="text1"/>
        </w:rPr>
      </w:pPr>
      <w:r w:rsidRPr="00873B61">
        <w:rPr>
          <w:color w:val="000000" w:themeColor="text1"/>
        </w:rPr>
        <w:t>Supplementary material 3: study characteristics of individual studies, in detail.</w:t>
      </w:r>
    </w:p>
    <w:tbl>
      <w:tblPr>
        <w:tblStyle w:val="1"/>
        <w:tblW w:w="15120" w:type="dxa"/>
        <w:tblLayout w:type="fixed"/>
        <w:tblLook w:val="0400" w:firstRow="0" w:lastRow="0" w:firstColumn="0" w:lastColumn="0" w:noHBand="0" w:noVBand="1"/>
      </w:tblPr>
      <w:tblGrid>
        <w:gridCol w:w="802"/>
        <w:gridCol w:w="540"/>
        <w:gridCol w:w="1351"/>
        <w:gridCol w:w="946"/>
        <w:gridCol w:w="3108"/>
        <w:gridCol w:w="2293"/>
        <w:gridCol w:w="2293"/>
        <w:gridCol w:w="679"/>
        <w:gridCol w:w="2162"/>
        <w:gridCol w:w="946"/>
      </w:tblGrid>
      <w:tr w:rsidR="008D103C" w:rsidRPr="005775A8" w:rsidTr="001127BC">
        <w:trPr>
          <w:trHeight w:val="55"/>
        </w:trPr>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rPr>
              <w:t>First author, year (country)</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rPr>
              <w:t>Design</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rPr>
              <w:t>Population, age, and inclusion/exclusion criteria</w:t>
            </w:r>
          </w:p>
        </w:tc>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rPr>
              <w:t>Number of patients</w:t>
            </w:r>
            <w:r>
              <w:rPr>
                <w:b/>
                <w:color w:val="000000" w:themeColor="text1"/>
                <w:sz w:val="10"/>
                <w:szCs w:val="10"/>
              </w:rPr>
              <w:t xml:space="preserve"> at baseline</w:t>
            </w:r>
            <w:r w:rsidRPr="005775A8">
              <w:rPr>
                <w:b/>
                <w:color w:val="000000" w:themeColor="text1"/>
                <w:sz w:val="10"/>
                <w:szCs w:val="10"/>
              </w:rPr>
              <w:t>*</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rPr>
              <w:t>Text message intervention</w:t>
            </w:r>
          </w:p>
          <w:p w:rsidR="008D103C" w:rsidRPr="005775A8" w:rsidRDefault="008D103C" w:rsidP="001127BC">
            <w:pPr>
              <w:pBdr>
                <w:top w:val="nil"/>
                <w:left w:val="nil"/>
                <w:bottom w:val="nil"/>
                <w:right w:val="nil"/>
                <w:between w:val="nil"/>
              </w:pBdr>
              <w:spacing w:after="0"/>
              <w:jc w:val="center"/>
              <w:rPr>
                <w:b/>
                <w:color w:val="000000" w:themeColor="text1"/>
                <w:sz w:val="10"/>
                <w:szCs w:val="10"/>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8D103C" w:rsidRPr="003A1F31" w:rsidRDefault="008D103C" w:rsidP="001127BC">
            <w:pPr>
              <w:pBdr>
                <w:top w:val="nil"/>
                <w:left w:val="nil"/>
                <w:bottom w:val="nil"/>
                <w:right w:val="nil"/>
                <w:between w:val="nil"/>
              </w:pBdr>
              <w:spacing w:after="0"/>
              <w:jc w:val="center"/>
              <w:rPr>
                <w:b/>
                <w:color w:val="000000" w:themeColor="text1"/>
                <w:sz w:val="10"/>
                <w:szCs w:val="10"/>
              </w:rPr>
            </w:pPr>
            <w:r>
              <w:rPr>
                <w:b/>
                <w:color w:val="000000" w:themeColor="text1"/>
                <w:sz w:val="10"/>
                <w:szCs w:val="10"/>
              </w:rPr>
              <w:t>Participants’ input</w:t>
            </w:r>
          </w:p>
        </w:tc>
        <w:tc>
          <w:tcPr>
            <w:tcW w:w="2293" w:type="dxa"/>
            <w:tcBorders>
              <w:top w:val="single" w:sz="8" w:space="0" w:color="000000"/>
              <w:left w:val="single" w:sz="8" w:space="0" w:color="000000"/>
              <w:bottom w:val="single" w:sz="8" w:space="0" w:color="000000"/>
              <w:right w:val="single" w:sz="8" w:space="0" w:color="000000"/>
            </w:tcBorders>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rPr>
              <w:t>Sun protection outcomes</w:t>
            </w:r>
          </w:p>
        </w:tc>
        <w:tc>
          <w:tcPr>
            <w:tcW w:w="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rPr>
              <w:t>Follow-up</w:t>
            </w:r>
          </w:p>
        </w:tc>
        <w:tc>
          <w:tcPr>
            <w:tcW w:w="2162" w:type="dxa"/>
            <w:tcBorders>
              <w:top w:val="single" w:sz="8" w:space="0" w:color="000000"/>
              <w:left w:val="single" w:sz="8" w:space="0" w:color="000000"/>
              <w:bottom w:val="single" w:sz="8" w:space="0" w:color="000000"/>
              <w:right w:val="single" w:sz="8" w:space="0" w:color="000000"/>
            </w:tcBorders>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lang w:eastAsia="en-US"/>
              </w:rPr>
              <w:t>Outcomes effects</w:t>
            </w:r>
          </w:p>
        </w:tc>
        <w:tc>
          <w:tcPr>
            <w:tcW w:w="946" w:type="dxa"/>
            <w:tcBorders>
              <w:top w:val="single" w:sz="8" w:space="0" w:color="000000"/>
              <w:left w:val="single" w:sz="8" w:space="0" w:color="000000"/>
              <w:bottom w:val="single" w:sz="8" w:space="0" w:color="000000"/>
              <w:right w:val="single" w:sz="8" w:space="0" w:color="000000"/>
            </w:tcBorders>
            <w:vAlign w:val="center"/>
          </w:tcPr>
          <w:p w:rsidR="008D103C" w:rsidRPr="005775A8" w:rsidRDefault="008D103C" w:rsidP="001127BC">
            <w:pPr>
              <w:pBdr>
                <w:top w:val="nil"/>
                <w:left w:val="nil"/>
                <w:bottom w:val="nil"/>
                <w:right w:val="nil"/>
                <w:between w:val="nil"/>
              </w:pBdr>
              <w:spacing w:after="0"/>
              <w:jc w:val="center"/>
              <w:rPr>
                <w:b/>
                <w:color w:val="000000" w:themeColor="text1"/>
                <w:sz w:val="10"/>
                <w:szCs w:val="10"/>
              </w:rPr>
            </w:pPr>
            <w:r w:rsidRPr="005775A8">
              <w:rPr>
                <w:b/>
                <w:color w:val="000000" w:themeColor="text1"/>
                <w:sz w:val="10"/>
                <w:szCs w:val="10"/>
              </w:rPr>
              <w:t>Funding</w:t>
            </w:r>
          </w:p>
        </w:tc>
      </w:tr>
      <w:tr w:rsidR="008D103C" w:rsidRPr="005775A8" w:rsidTr="001127BC">
        <w:trPr>
          <w:trHeight w:val="55"/>
        </w:trPr>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lang w:val="es-PE"/>
              </w:rPr>
            </w:pPr>
            <w:r w:rsidRPr="005775A8">
              <w:rPr>
                <w:color w:val="000000" w:themeColor="text1"/>
                <w:sz w:val="10"/>
                <w:szCs w:val="10"/>
              </w:rPr>
              <w:t>Duffy, 2018 (United States)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Parallel RCT</w:t>
            </w:r>
          </w:p>
          <w:p w:rsidR="008D103C" w:rsidRPr="00A833A9" w:rsidRDefault="008D103C" w:rsidP="001127BC">
            <w:pPr>
              <w:rPr>
                <w:sz w:val="10"/>
                <w:szCs w:val="10"/>
              </w:rPr>
            </w:pP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Outdoor workers (operating engineers)</w:t>
            </w:r>
          </w:p>
          <w:p w:rsidR="008D103C" w:rsidRPr="005775A8" w:rsidRDefault="008D103C" w:rsidP="001127BC">
            <w:pPr>
              <w:pBdr>
                <w:top w:val="nil"/>
                <w:left w:val="nil"/>
                <w:bottom w:val="nil"/>
                <w:right w:val="nil"/>
                <w:between w:val="nil"/>
              </w:pBdr>
              <w:spacing w:after="0"/>
              <w:rPr>
                <w:rFonts w:eastAsia="Gungsuh"/>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Age: ≥18 years of age. Mean age: 44.2 years</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Inclusion: interest in enrolling in the sun protection study; owned a cell phone that accepted text messages; and willing to share their phone number with the research institution.</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p>
        </w:tc>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Education only: 91</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Education and SMS reminders: 86</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Education and mails: 87</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 xml:space="preserve">Education, SMS, and mails: 93 </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b/>
                <w:color w:val="000000" w:themeColor="text1"/>
                <w:sz w:val="10"/>
                <w:szCs w:val="10"/>
                <w:u w:val="single"/>
              </w:rPr>
            </w:pPr>
            <w:r w:rsidRPr="005775A8">
              <w:rPr>
                <w:b/>
                <w:color w:val="000000" w:themeColor="text1"/>
                <w:sz w:val="10"/>
                <w:szCs w:val="10"/>
                <w:u w:val="single"/>
              </w:rPr>
              <w:t>Text message intervention</w:t>
            </w:r>
          </w:p>
          <w:p w:rsidR="008D103C" w:rsidRPr="005775A8" w:rsidRDefault="008D103C" w:rsidP="001127BC">
            <w:pPr>
              <w:pStyle w:val="ListParagraph"/>
              <w:numPr>
                <w:ilvl w:val="0"/>
                <w:numId w:val="2"/>
              </w:numPr>
              <w:pBdr>
                <w:top w:val="nil"/>
                <w:left w:val="nil"/>
                <w:bottom w:val="nil"/>
                <w:right w:val="nil"/>
                <w:between w:val="nil"/>
              </w:pBdr>
              <w:spacing w:after="0" w:line="240" w:lineRule="auto"/>
              <w:ind w:left="357" w:hanging="222"/>
              <w:rPr>
                <w:rFonts w:ascii="Times New Roman" w:hAnsi="Times New Roman" w:cs="Times New Roman"/>
                <w:color w:val="000000" w:themeColor="text1"/>
                <w:sz w:val="10"/>
                <w:szCs w:val="10"/>
                <w:lang w:val="en-US"/>
              </w:rPr>
            </w:pPr>
            <w:r w:rsidRPr="005775A8">
              <w:rPr>
                <w:rFonts w:ascii="Times New Roman" w:hAnsi="Times New Roman" w:cs="Times New Roman"/>
                <w:b/>
                <w:color w:val="000000" w:themeColor="text1"/>
                <w:sz w:val="10"/>
                <w:szCs w:val="10"/>
                <w:u w:val="single"/>
                <w:lang w:val="en-US"/>
              </w:rPr>
              <w:t>What:</w:t>
            </w:r>
            <w:r w:rsidRPr="005775A8">
              <w:rPr>
                <w:rFonts w:ascii="Times New Roman" w:hAnsi="Times New Roman" w:cs="Times New Roman"/>
                <w:color w:val="000000" w:themeColor="text1"/>
                <w:sz w:val="10"/>
                <w:szCs w:val="10"/>
                <w:lang w:val="en-US"/>
              </w:rPr>
              <w:t xml:space="preserve"> A text bank of positives messages guided by the health belief model was first drafted by faculty and students, and then modified with feedback from </w:t>
            </w:r>
            <w:r>
              <w:rPr>
                <w:rFonts w:ascii="Times New Roman" w:hAnsi="Times New Roman" w:cs="Times New Roman"/>
                <w:color w:val="000000" w:themeColor="text1"/>
                <w:sz w:val="10"/>
                <w:szCs w:val="10"/>
                <w:lang w:val="en-US"/>
              </w:rPr>
              <w:t xml:space="preserve">a </w:t>
            </w:r>
            <w:r w:rsidRPr="005775A8">
              <w:rPr>
                <w:rFonts w:ascii="Times New Roman" w:hAnsi="Times New Roman" w:cs="Times New Roman"/>
                <w:color w:val="000000" w:themeColor="text1"/>
                <w:sz w:val="10"/>
                <w:szCs w:val="10"/>
                <w:lang w:val="en-US"/>
              </w:rPr>
              <w:t>few Operating Engineers.</w:t>
            </w:r>
          </w:p>
          <w:p w:rsidR="008D103C" w:rsidRPr="005775A8" w:rsidRDefault="008D103C" w:rsidP="001127BC">
            <w:pPr>
              <w:pStyle w:val="ListParagraph"/>
              <w:numPr>
                <w:ilvl w:val="0"/>
                <w:numId w:val="2"/>
              </w:numPr>
              <w:pBdr>
                <w:top w:val="nil"/>
                <w:left w:val="nil"/>
                <w:bottom w:val="nil"/>
                <w:right w:val="nil"/>
                <w:between w:val="nil"/>
              </w:pBdr>
              <w:spacing w:after="0" w:line="240" w:lineRule="auto"/>
              <w:ind w:left="357" w:hanging="222"/>
              <w:rPr>
                <w:rFonts w:ascii="Times New Roman" w:hAnsi="Times New Roman" w:cs="Times New Roman"/>
                <w:i/>
                <w:color w:val="000000" w:themeColor="text1"/>
                <w:sz w:val="10"/>
                <w:szCs w:val="10"/>
                <w:lang w:val="en-US"/>
              </w:rPr>
            </w:pPr>
            <w:proofErr w:type="spellStart"/>
            <w:r w:rsidRPr="005775A8">
              <w:rPr>
                <w:rFonts w:ascii="Times New Roman" w:hAnsi="Times New Roman" w:cs="Times New Roman"/>
                <w:b/>
                <w:color w:val="000000" w:themeColor="text1"/>
                <w:sz w:val="10"/>
                <w:szCs w:val="10"/>
                <w:u w:val="single"/>
              </w:rPr>
              <w:t>When</w:t>
            </w:r>
            <w:proofErr w:type="spellEnd"/>
            <w:r w:rsidRPr="005775A8">
              <w:rPr>
                <w:rFonts w:ascii="Times New Roman" w:hAnsi="Times New Roman" w:cs="Times New Roman"/>
                <w:b/>
                <w:color w:val="000000" w:themeColor="text1"/>
                <w:sz w:val="10"/>
                <w:szCs w:val="10"/>
                <w:u w:val="single"/>
              </w:rPr>
              <w:t xml:space="preserve"> and </w:t>
            </w:r>
            <w:proofErr w:type="spellStart"/>
            <w:r w:rsidRPr="005775A8">
              <w:rPr>
                <w:rFonts w:ascii="Times New Roman" w:hAnsi="Times New Roman" w:cs="Times New Roman"/>
                <w:b/>
                <w:color w:val="000000" w:themeColor="text1"/>
                <w:sz w:val="10"/>
                <w:szCs w:val="10"/>
                <w:u w:val="single"/>
              </w:rPr>
              <w:t>how</w:t>
            </w:r>
            <w:proofErr w:type="spellEnd"/>
            <w:r w:rsidRPr="005775A8">
              <w:rPr>
                <w:rFonts w:ascii="Times New Roman" w:hAnsi="Times New Roman" w:cs="Times New Roman"/>
                <w:b/>
                <w:color w:val="000000" w:themeColor="text1"/>
                <w:sz w:val="10"/>
                <w:szCs w:val="10"/>
                <w:u w:val="single"/>
              </w:rPr>
              <w:t xml:space="preserve"> </w:t>
            </w:r>
            <w:proofErr w:type="spellStart"/>
            <w:r w:rsidRPr="005775A8">
              <w:rPr>
                <w:rFonts w:ascii="Times New Roman" w:hAnsi="Times New Roman" w:cs="Times New Roman"/>
                <w:b/>
                <w:color w:val="000000" w:themeColor="text1"/>
                <w:sz w:val="10"/>
                <w:szCs w:val="10"/>
                <w:u w:val="single"/>
              </w:rPr>
              <w:t>much</w:t>
            </w:r>
            <w:proofErr w:type="spellEnd"/>
            <w:r w:rsidRPr="005775A8">
              <w:rPr>
                <w:rFonts w:ascii="Times New Roman" w:hAnsi="Times New Roman" w:cs="Times New Roman"/>
                <w:b/>
                <w:color w:val="000000" w:themeColor="text1"/>
                <w:sz w:val="10"/>
                <w:szCs w:val="10"/>
                <w:u w:val="single"/>
              </w:rPr>
              <w:t xml:space="preserve">: </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 xml:space="preserve">Date: </w:t>
            </w:r>
            <w:r w:rsidRPr="005775A8">
              <w:rPr>
                <w:rFonts w:ascii="Times New Roman" w:eastAsia="Times New Roman" w:hAnsi="Times New Roman" w:cs="Times New Roman"/>
                <w:color w:val="000000" w:themeColor="text1"/>
                <w:sz w:val="10"/>
                <w:szCs w:val="10"/>
                <w:lang w:val="en-US"/>
              </w:rPr>
              <w:t xml:space="preserve">messages were delivered between summer and autumn </w:t>
            </w:r>
            <w:r w:rsidRPr="005775A8">
              <w:rPr>
                <w:rFonts w:ascii="Times New Roman" w:hAnsi="Times New Roman" w:cs="Times New Roman"/>
                <w:color w:val="000000" w:themeColor="text1"/>
                <w:sz w:val="10"/>
                <w:szCs w:val="10"/>
                <w:lang w:val="en-US"/>
              </w:rPr>
              <w:t xml:space="preserve">of </w:t>
            </w:r>
            <w:r>
              <w:rPr>
                <w:rFonts w:ascii="Times New Roman" w:hAnsi="Times New Roman" w:cs="Times New Roman"/>
                <w:color w:val="000000" w:themeColor="text1"/>
                <w:sz w:val="10"/>
                <w:szCs w:val="10"/>
                <w:lang w:val="en-US"/>
              </w:rPr>
              <w:t xml:space="preserve">the </w:t>
            </w:r>
            <w:r w:rsidRPr="005775A8">
              <w:rPr>
                <w:rFonts w:ascii="Times New Roman" w:hAnsi="Times New Roman" w:cs="Times New Roman"/>
                <w:color w:val="000000" w:themeColor="text1"/>
                <w:sz w:val="10"/>
                <w:szCs w:val="10"/>
                <w:lang w:val="en-US"/>
              </w:rPr>
              <w:t>northern hemisphere</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Frequency: text messages were delivered in three random weekdays.</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 xml:space="preserve">Hour: between 8 and 10 a.m. </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Duration: five months. (May – September)</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Style w:val="ListParagraph"/>
              <w:numPr>
                <w:ilvl w:val="0"/>
                <w:numId w:val="2"/>
              </w:numPr>
              <w:pBdr>
                <w:top w:val="nil"/>
                <w:left w:val="nil"/>
                <w:bottom w:val="nil"/>
                <w:right w:val="nil"/>
                <w:between w:val="nil"/>
              </w:pBdr>
              <w:spacing w:after="0" w:line="240" w:lineRule="auto"/>
              <w:ind w:left="357" w:hanging="222"/>
              <w:rPr>
                <w:rFonts w:ascii="Times New Roman" w:hAnsi="Times New Roman" w:cs="Times New Roman"/>
                <w:color w:val="000000" w:themeColor="text1"/>
                <w:sz w:val="10"/>
                <w:szCs w:val="10"/>
                <w:lang w:val="en-US"/>
              </w:rPr>
            </w:pPr>
            <w:r w:rsidRPr="005775A8">
              <w:rPr>
                <w:rFonts w:ascii="Times New Roman" w:hAnsi="Times New Roman" w:cs="Times New Roman"/>
                <w:b/>
                <w:color w:val="000000" w:themeColor="text1"/>
                <w:sz w:val="10"/>
                <w:szCs w:val="10"/>
                <w:u w:val="single"/>
                <w:lang w:val="en-US"/>
              </w:rPr>
              <w:t xml:space="preserve">Tailoring: </w:t>
            </w:r>
            <w:r>
              <w:rPr>
                <w:rFonts w:ascii="Times New Roman" w:hAnsi="Times New Roman" w:cs="Times New Roman"/>
                <w:color w:val="000000" w:themeColor="text1"/>
                <w:sz w:val="10"/>
                <w:szCs w:val="10"/>
                <w:lang w:val="en-US"/>
              </w:rPr>
              <w:t>Use of the HBM profile to tailor the messages</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Style w:val="ListParagraph"/>
              <w:numPr>
                <w:ilvl w:val="0"/>
                <w:numId w:val="2"/>
              </w:numPr>
              <w:pBdr>
                <w:top w:val="nil"/>
                <w:left w:val="nil"/>
                <w:bottom w:val="nil"/>
                <w:right w:val="nil"/>
                <w:between w:val="nil"/>
              </w:pBdr>
              <w:spacing w:after="0" w:line="240" w:lineRule="auto"/>
              <w:ind w:left="357" w:hanging="222"/>
              <w:rPr>
                <w:rFonts w:ascii="Times New Roman" w:hAnsi="Times New Roman" w:cs="Times New Roman"/>
                <w:color w:val="000000" w:themeColor="text1"/>
                <w:sz w:val="10"/>
                <w:szCs w:val="10"/>
                <w:lang w:val="en-US"/>
              </w:rPr>
            </w:pPr>
            <w:r w:rsidRPr="005775A8">
              <w:rPr>
                <w:rFonts w:ascii="Times New Roman" w:hAnsi="Times New Roman" w:cs="Times New Roman"/>
                <w:b/>
                <w:color w:val="000000" w:themeColor="text1"/>
                <w:sz w:val="10"/>
                <w:szCs w:val="10"/>
                <w:u w:val="single"/>
                <w:lang w:val="en-US"/>
              </w:rPr>
              <w:t xml:space="preserve">How well (planned): </w:t>
            </w:r>
            <w:r w:rsidRPr="005775A8">
              <w:rPr>
                <w:rFonts w:ascii="Times New Roman" w:hAnsi="Times New Roman" w:cs="Times New Roman"/>
                <w:color w:val="000000" w:themeColor="text1"/>
                <w:sz w:val="10"/>
                <w:szCs w:val="10"/>
                <w:lang w:val="en-US"/>
              </w:rPr>
              <w:t xml:space="preserve">Adherence or fidelity </w:t>
            </w:r>
            <w:proofErr w:type="gramStart"/>
            <w:r w:rsidRPr="005775A8">
              <w:rPr>
                <w:rFonts w:ascii="Times New Roman" w:hAnsi="Times New Roman" w:cs="Times New Roman"/>
                <w:color w:val="000000" w:themeColor="text1"/>
                <w:sz w:val="10"/>
                <w:szCs w:val="10"/>
                <w:lang w:val="en-US"/>
              </w:rPr>
              <w:t>were</w:t>
            </w:r>
            <w:proofErr w:type="gramEnd"/>
            <w:r w:rsidRPr="005775A8">
              <w:rPr>
                <w:rFonts w:ascii="Times New Roman" w:hAnsi="Times New Roman" w:cs="Times New Roman"/>
                <w:color w:val="000000" w:themeColor="text1"/>
                <w:sz w:val="10"/>
                <w:szCs w:val="10"/>
                <w:lang w:val="en-US"/>
              </w:rPr>
              <w:t xml:space="preserve"> not assessed.</w:t>
            </w:r>
          </w:p>
          <w:p w:rsidR="008D103C" w:rsidRPr="005775A8" w:rsidRDefault="008D103C" w:rsidP="001127BC">
            <w:pPr>
              <w:pBdr>
                <w:top w:val="nil"/>
                <w:left w:val="nil"/>
                <w:bottom w:val="nil"/>
                <w:right w:val="nil"/>
                <w:between w:val="nil"/>
              </w:pBdr>
              <w:spacing w:after="0"/>
              <w:rPr>
                <w:b/>
                <w:color w:val="000000" w:themeColor="text1"/>
                <w:sz w:val="10"/>
                <w:szCs w:val="10"/>
              </w:rPr>
            </w:pPr>
            <w:r w:rsidRPr="005775A8">
              <w:rPr>
                <w:b/>
                <w:color w:val="000000" w:themeColor="text1"/>
                <w:sz w:val="10"/>
                <w:szCs w:val="10"/>
                <w:u w:val="single"/>
              </w:rPr>
              <w:t>Other interventions</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rPr>
              <w:t>Education only:</w:t>
            </w:r>
            <w:r w:rsidRPr="005775A8">
              <w:rPr>
                <w:color w:val="000000" w:themeColor="text1"/>
                <w:sz w:val="10"/>
                <w:szCs w:val="10"/>
              </w:rPr>
              <w:t xml:space="preserve"> 30-min PowerPoint presentation during their annual safety training. It included information on: the current use of sun protection among local members, incidence and prevalence of skin cancer, types of skin cancers and risk factors, and methods to prevent sun burning.</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rPr>
              <w:t>Education and text message reminders:</w:t>
            </w:r>
            <w:r w:rsidRPr="005775A8">
              <w:rPr>
                <w:color w:val="000000" w:themeColor="text1"/>
                <w:sz w:val="10"/>
                <w:szCs w:val="10"/>
              </w:rPr>
              <w:t xml:space="preserve"> in addition to the educational presentation, this group also received cell phone text messages.</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rPr>
              <w:t>Education and mailed sunscreen:</w:t>
            </w:r>
            <w:r w:rsidRPr="005775A8">
              <w:rPr>
                <w:color w:val="000000" w:themeColor="text1"/>
                <w:sz w:val="10"/>
                <w:szCs w:val="10"/>
              </w:rPr>
              <w:t xml:space="preserve"> in addition to </w:t>
            </w:r>
            <w:r>
              <w:rPr>
                <w:color w:val="000000" w:themeColor="text1"/>
                <w:sz w:val="10"/>
                <w:szCs w:val="10"/>
              </w:rPr>
              <w:t xml:space="preserve">the </w:t>
            </w:r>
            <w:r w:rsidRPr="005775A8">
              <w:rPr>
                <w:color w:val="000000" w:themeColor="text1"/>
                <w:sz w:val="10"/>
                <w:szCs w:val="10"/>
              </w:rPr>
              <w:t>educational presentation, this group also received mailed sunscreen three times over the summer, including large bottles of SPF30 lotion and a small bottle that could be refilled and attached to their key rings.</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rPr>
              <w:t>Education, mailed sunscreen, and text message reminders:</w:t>
            </w:r>
            <w:r w:rsidRPr="005775A8">
              <w:rPr>
                <w:color w:val="000000" w:themeColor="text1"/>
                <w:sz w:val="10"/>
                <w:szCs w:val="10"/>
              </w:rPr>
              <w:t xml:space="preserve"> this group received the education presentation, text message reminders</w:t>
            </w:r>
            <w:r>
              <w:rPr>
                <w:color w:val="000000" w:themeColor="text1"/>
                <w:sz w:val="10"/>
                <w:szCs w:val="10"/>
              </w:rPr>
              <w:t>,</w:t>
            </w:r>
            <w:r w:rsidRPr="005775A8">
              <w:rPr>
                <w:color w:val="000000" w:themeColor="text1"/>
                <w:sz w:val="10"/>
                <w:szCs w:val="10"/>
              </w:rPr>
              <w:t xml:space="preserve"> and mailed sunscreen.</w:t>
            </w:r>
          </w:p>
          <w:p w:rsidR="008D103C" w:rsidRPr="005775A8" w:rsidRDefault="008D103C" w:rsidP="001127BC">
            <w:pPr>
              <w:pBdr>
                <w:top w:val="nil"/>
                <w:left w:val="nil"/>
                <w:bottom w:val="nil"/>
                <w:right w:val="nil"/>
                <w:between w:val="nil"/>
              </w:pBdr>
              <w:spacing w:after="0"/>
              <w:rPr>
                <w:color w:val="000000" w:themeColor="text1"/>
                <w:sz w:val="10"/>
                <w:szCs w:val="10"/>
              </w:rPr>
            </w:pPr>
          </w:p>
        </w:tc>
        <w:tc>
          <w:tcPr>
            <w:tcW w:w="2293"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ind w:right="127"/>
              <w:rPr>
                <w:b/>
                <w:color w:val="000000" w:themeColor="text1"/>
                <w:sz w:val="10"/>
                <w:szCs w:val="10"/>
              </w:rPr>
            </w:pPr>
            <w:r>
              <w:rPr>
                <w:color w:val="000000" w:themeColor="text1"/>
                <w:sz w:val="10"/>
                <w:szCs w:val="10"/>
              </w:rPr>
              <w:t xml:space="preserve">Authors tailored </w:t>
            </w:r>
            <w:r w:rsidRPr="003A1F31">
              <w:rPr>
                <w:color w:val="000000" w:themeColor="text1"/>
                <w:sz w:val="10"/>
                <w:szCs w:val="10"/>
              </w:rPr>
              <w:t>their messages according to the HBM profile of their participants</w:t>
            </w:r>
            <w:r>
              <w:rPr>
                <w:color w:val="000000" w:themeColor="text1"/>
                <w:sz w:val="10"/>
                <w:szCs w:val="10"/>
              </w:rPr>
              <w:t>.</w:t>
            </w:r>
          </w:p>
        </w:tc>
        <w:tc>
          <w:tcPr>
            <w:tcW w:w="2293"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ind w:right="127"/>
              <w:rPr>
                <w:b/>
                <w:color w:val="000000" w:themeColor="text1"/>
                <w:sz w:val="10"/>
                <w:szCs w:val="10"/>
              </w:rPr>
            </w:pPr>
            <w:r w:rsidRPr="005775A8">
              <w:rPr>
                <w:b/>
                <w:color w:val="000000" w:themeColor="text1"/>
                <w:sz w:val="10"/>
                <w:szCs w:val="10"/>
              </w:rPr>
              <w:t xml:space="preserve">Get at least one sunburn: </w:t>
            </w:r>
            <w:r w:rsidRPr="005775A8">
              <w:rPr>
                <w:color w:val="000000" w:themeColor="text1"/>
                <w:sz w:val="10"/>
                <w:szCs w:val="10"/>
              </w:rPr>
              <w:t>yes or no</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Sunscreen use:</w:t>
            </w:r>
            <w:r w:rsidRPr="005775A8">
              <w:rPr>
                <w:color w:val="000000" w:themeColor="text1"/>
                <w:sz w:val="10"/>
                <w:szCs w:val="10"/>
              </w:rPr>
              <w:t xml:space="preserve"> never, some of the time, about half the time, most of the time, always</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Number of sunburns:</w:t>
            </w:r>
            <w:r w:rsidRPr="005775A8">
              <w:rPr>
                <w:color w:val="000000" w:themeColor="text1"/>
                <w:sz w:val="10"/>
                <w:szCs w:val="10"/>
              </w:rPr>
              <w:t xml:space="preserve"> 0, 1, 2, 3, 4 or more</w:t>
            </w:r>
          </w:p>
        </w:tc>
        <w:tc>
          <w:tcPr>
            <w:tcW w:w="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5</w:t>
            </w:r>
            <w:r w:rsidRPr="005775A8">
              <w:rPr>
                <w:color w:val="000000" w:themeColor="text1"/>
                <w:sz w:val="10"/>
                <w:szCs w:val="10"/>
              </w:rPr>
              <w:t xml:space="preserve"> months</w:t>
            </w:r>
          </w:p>
        </w:tc>
        <w:tc>
          <w:tcPr>
            <w:tcW w:w="2162" w:type="dxa"/>
            <w:tcBorders>
              <w:top w:val="single" w:sz="8" w:space="0" w:color="000000"/>
              <w:left w:val="single" w:sz="8" w:space="0" w:color="000000"/>
              <w:bottom w:val="single" w:sz="8" w:space="0" w:color="000000"/>
              <w:right w:val="single" w:sz="8" w:space="0" w:color="000000"/>
            </w:tcBorders>
            <w:vAlign w:val="center"/>
          </w:tcPr>
          <w:p w:rsidR="008D103C" w:rsidRPr="007018AA" w:rsidRDefault="008D103C" w:rsidP="001127BC">
            <w:pPr>
              <w:pStyle w:val="ListParagraph"/>
              <w:numPr>
                <w:ilvl w:val="0"/>
                <w:numId w:val="7"/>
              </w:numPr>
              <w:spacing w:after="0"/>
              <w:ind w:left="144" w:hanging="151"/>
              <w:rPr>
                <w:rFonts w:ascii="Times New Roman" w:hAnsi="Times New Roman" w:cs="Times New Roman"/>
                <w:color w:val="000000" w:themeColor="text1"/>
                <w:sz w:val="10"/>
                <w:szCs w:val="10"/>
                <w:lang w:val="en-CA" w:eastAsia="en-US"/>
              </w:rPr>
            </w:pPr>
            <w:r w:rsidRPr="007018AA">
              <w:rPr>
                <w:rFonts w:ascii="Times New Roman" w:hAnsi="Times New Roman" w:cs="Times New Roman"/>
                <w:b/>
                <w:color w:val="000000" w:themeColor="text1"/>
                <w:sz w:val="10"/>
                <w:szCs w:val="10"/>
                <w:lang w:val="en-CA" w:eastAsia="en-US"/>
              </w:rPr>
              <w:t>At least one sunburn: First comparison</w:t>
            </w:r>
            <w:r w:rsidRPr="007018AA">
              <w:rPr>
                <w:rFonts w:ascii="Times New Roman" w:hAnsi="Times New Roman" w:cs="Times New Roman"/>
                <w:b/>
                <w:color w:val="000000" w:themeColor="text1"/>
                <w:sz w:val="10"/>
                <w:szCs w:val="10"/>
                <w:vertAlign w:val="superscript"/>
                <w:lang w:val="en-CA" w:eastAsia="en-US"/>
              </w:rPr>
              <w:t>1</w:t>
            </w:r>
            <w:r w:rsidRPr="007018AA">
              <w:rPr>
                <w:rFonts w:ascii="Times New Roman" w:hAnsi="Times New Roman" w:cs="Times New Roman"/>
                <w:b/>
                <w:color w:val="000000" w:themeColor="text1"/>
                <w:sz w:val="10"/>
                <w:szCs w:val="10"/>
                <w:lang w:val="en-CA" w:eastAsia="en-US"/>
              </w:rPr>
              <w:t>:</w:t>
            </w:r>
            <w:r w:rsidRPr="007018AA">
              <w:rPr>
                <w:rFonts w:ascii="Times New Roman" w:hAnsi="Times New Roman" w:cs="Times New Roman"/>
                <w:color w:val="000000" w:themeColor="text1"/>
                <w:sz w:val="10"/>
                <w:szCs w:val="10"/>
                <w:lang w:val="en-CA" w:eastAsia="en-US"/>
              </w:rPr>
              <w:t xml:space="preserve"> (I: 50/</w:t>
            </w:r>
            <w:r>
              <w:rPr>
                <w:rFonts w:ascii="Times New Roman" w:hAnsi="Times New Roman" w:cs="Times New Roman"/>
                <w:color w:val="000000" w:themeColor="text1"/>
                <w:sz w:val="10"/>
                <w:szCs w:val="10"/>
                <w:lang w:val="en-CA" w:eastAsia="en-US"/>
              </w:rPr>
              <w:t>77</w:t>
            </w:r>
            <w:r w:rsidRPr="007018AA">
              <w:rPr>
                <w:rFonts w:ascii="Times New Roman" w:hAnsi="Times New Roman" w:cs="Times New Roman"/>
                <w:color w:val="000000" w:themeColor="text1"/>
                <w:sz w:val="10"/>
                <w:szCs w:val="10"/>
                <w:lang w:val="en-CA" w:eastAsia="en-US"/>
              </w:rPr>
              <w:t xml:space="preserve"> = </w:t>
            </w:r>
            <w:r>
              <w:rPr>
                <w:rFonts w:ascii="Times New Roman" w:hAnsi="Times New Roman" w:cs="Times New Roman"/>
                <w:color w:val="000000" w:themeColor="text1"/>
                <w:sz w:val="10"/>
                <w:szCs w:val="10"/>
                <w:lang w:val="en-CA" w:eastAsia="en-US"/>
              </w:rPr>
              <w:t>64</w:t>
            </w:r>
            <w:r w:rsidRPr="007018AA">
              <w:rPr>
                <w:rFonts w:ascii="Times New Roman" w:hAnsi="Times New Roman" w:cs="Times New Roman"/>
                <w:color w:val="000000" w:themeColor="text1"/>
                <w:sz w:val="10"/>
                <w:szCs w:val="10"/>
                <w:lang w:val="en-CA" w:eastAsia="en-US"/>
              </w:rPr>
              <w:t>.</w:t>
            </w:r>
            <w:r>
              <w:rPr>
                <w:rFonts w:ascii="Times New Roman" w:hAnsi="Times New Roman" w:cs="Times New Roman"/>
                <w:color w:val="000000" w:themeColor="text1"/>
                <w:sz w:val="10"/>
                <w:szCs w:val="10"/>
                <w:lang w:val="en-CA" w:eastAsia="en-US"/>
              </w:rPr>
              <w:t>9</w:t>
            </w:r>
            <w:r w:rsidRPr="007018AA">
              <w:rPr>
                <w:rFonts w:ascii="Times New Roman" w:hAnsi="Times New Roman" w:cs="Times New Roman"/>
                <w:color w:val="000000" w:themeColor="text1"/>
                <w:sz w:val="10"/>
                <w:szCs w:val="10"/>
                <w:lang w:val="en-CA" w:eastAsia="en-US"/>
              </w:rPr>
              <w:t xml:space="preserve">%) </w:t>
            </w:r>
            <w:proofErr w:type="spellStart"/>
            <w:r w:rsidRPr="007018AA">
              <w:rPr>
                <w:rFonts w:ascii="Times New Roman" w:hAnsi="Times New Roman" w:cs="Times New Roman"/>
                <w:color w:val="000000" w:themeColor="text1"/>
                <w:sz w:val="10"/>
                <w:szCs w:val="10"/>
                <w:lang w:val="en-CA" w:eastAsia="en-US"/>
              </w:rPr>
              <w:t>vs</w:t>
            </w:r>
            <w:proofErr w:type="spellEnd"/>
            <w:r w:rsidRPr="007018AA">
              <w:rPr>
                <w:rFonts w:ascii="Times New Roman" w:hAnsi="Times New Roman" w:cs="Times New Roman"/>
                <w:color w:val="000000" w:themeColor="text1"/>
                <w:sz w:val="10"/>
                <w:szCs w:val="10"/>
                <w:lang w:val="en-CA" w:eastAsia="en-US"/>
              </w:rPr>
              <w:t xml:space="preserve"> (C: 40/</w:t>
            </w:r>
            <w:r>
              <w:rPr>
                <w:rFonts w:ascii="Times New Roman" w:hAnsi="Times New Roman" w:cs="Times New Roman"/>
                <w:color w:val="000000" w:themeColor="text1"/>
                <w:sz w:val="10"/>
                <w:szCs w:val="10"/>
                <w:lang w:val="en-CA" w:eastAsia="en-US"/>
              </w:rPr>
              <w:t>6</w:t>
            </w:r>
            <w:r w:rsidRPr="007018AA">
              <w:rPr>
                <w:rFonts w:ascii="Times New Roman" w:hAnsi="Times New Roman" w:cs="Times New Roman"/>
                <w:color w:val="000000" w:themeColor="text1"/>
                <w:sz w:val="10"/>
                <w:szCs w:val="10"/>
                <w:lang w:val="en-CA" w:eastAsia="en-US"/>
              </w:rPr>
              <w:t>7=5</w:t>
            </w:r>
            <w:r>
              <w:rPr>
                <w:rFonts w:ascii="Times New Roman" w:hAnsi="Times New Roman" w:cs="Times New Roman"/>
                <w:color w:val="000000" w:themeColor="text1"/>
                <w:sz w:val="10"/>
                <w:szCs w:val="10"/>
                <w:lang w:val="en-CA" w:eastAsia="en-US"/>
              </w:rPr>
              <w:t>9</w:t>
            </w:r>
            <w:r w:rsidRPr="007018AA">
              <w:rPr>
                <w:rFonts w:ascii="Times New Roman" w:hAnsi="Times New Roman" w:cs="Times New Roman"/>
                <w:color w:val="000000" w:themeColor="text1"/>
                <w:sz w:val="10"/>
                <w:szCs w:val="10"/>
                <w:lang w:val="en-CA" w:eastAsia="en-US"/>
              </w:rPr>
              <w:t>.</w:t>
            </w:r>
            <w:r>
              <w:rPr>
                <w:rFonts w:ascii="Times New Roman" w:hAnsi="Times New Roman" w:cs="Times New Roman"/>
                <w:color w:val="000000" w:themeColor="text1"/>
                <w:sz w:val="10"/>
                <w:szCs w:val="10"/>
                <w:lang w:val="en-CA" w:eastAsia="en-US"/>
              </w:rPr>
              <w:t>7</w:t>
            </w:r>
            <w:r w:rsidRPr="007018AA">
              <w:rPr>
                <w:rFonts w:ascii="Times New Roman" w:hAnsi="Times New Roman" w:cs="Times New Roman"/>
                <w:color w:val="000000" w:themeColor="text1"/>
                <w:sz w:val="10"/>
                <w:szCs w:val="10"/>
                <w:lang w:val="en-CA" w:eastAsia="en-US"/>
              </w:rPr>
              <w:t xml:space="preserve">%). </w:t>
            </w:r>
            <w:r w:rsidRPr="007018AA">
              <w:rPr>
                <w:rFonts w:ascii="Times New Roman" w:hAnsi="Times New Roman" w:cs="Times New Roman"/>
                <w:b/>
                <w:bCs/>
                <w:color w:val="000000" w:themeColor="text1"/>
                <w:sz w:val="10"/>
                <w:szCs w:val="10"/>
                <w:lang w:val="en-CA" w:eastAsia="en-US"/>
              </w:rPr>
              <w:t xml:space="preserve">Second </w:t>
            </w:r>
            <w:r w:rsidRPr="007018AA">
              <w:rPr>
                <w:rFonts w:ascii="Times New Roman" w:hAnsi="Times New Roman" w:cs="Times New Roman"/>
                <w:b/>
                <w:color w:val="000000" w:themeColor="text1"/>
                <w:sz w:val="10"/>
                <w:szCs w:val="10"/>
                <w:lang w:val="en-CA" w:eastAsia="en-US"/>
              </w:rPr>
              <w:t>comparison</w:t>
            </w:r>
            <w:r w:rsidRPr="007018AA">
              <w:rPr>
                <w:rFonts w:ascii="Times New Roman" w:hAnsi="Times New Roman" w:cs="Times New Roman"/>
                <w:b/>
                <w:bCs/>
                <w:color w:val="000000" w:themeColor="text1"/>
                <w:sz w:val="10"/>
                <w:szCs w:val="10"/>
                <w:vertAlign w:val="superscript"/>
                <w:lang w:val="en-CA" w:eastAsia="en-US"/>
              </w:rPr>
              <w:t xml:space="preserve"> 1</w:t>
            </w:r>
            <w:r w:rsidRPr="007018AA">
              <w:rPr>
                <w:rFonts w:ascii="Times New Roman" w:hAnsi="Times New Roman" w:cs="Times New Roman"/>
                <w:color w:val="000000" w:themeColor="text1"/>
                <w:sz w:val="10"/>
                <w:szCs w:val="10"/>
                <w:lang w:val="en-CA" w:eastAsia="en-US"/>
              </w:rPr>
              <w:t>: (I: 42/</w:t>
            </w:r>
            <w:r>
              <w:rPr>
                <w:rFonts w:ascii="Times New Roman" w:hAnsi="Times New Roman" w:cs="Times New Roman"/>
                <w:color w:val="000000" w:themeColor="text1"/>
                <w:sz w:val="10"/>
                <w:szCs w:val="10"/>
                <w:lang w:val="en-CA" w:eastAsia="en-US"/>
              </w:rPr>
              <w:t>69</w:t>
            </w:r>
            <w:r w:rsidRPr="007018AA">
              <w:rPr>
                <w:rFonts w:ascii="Times New Roman" w:hAnsi="Times New Roman" w:cs="Times New Roman"/>
                <w:color w:val="000000" w:themeColor="text1"/>
                <w:sz w:val="10"/>
                <w:szCs w:val="10"/>
                <w:lang w:val="en-CA" w:eastAsia="en-US"/>
              </w:rPr>
              <w:t xml:space="preserve"> = </w:t>
            </w:r>
            <w:r>
              <w:rPr>
                <w:rFonts w:ascii="Times New Roman" w:hAnsi="Times New Roman" w:cs="Times New Roman"/>
                <w:color w:val="000000" w:themeColor="text1"/>
                <w:sz w:val="10"/>
                <w:szCs w:val="10"/>
                <w:lang w:val="en-CA" w:eastAsia="en-US"/>
              </w:rPr>
              <w:t>60</w:t>
            </w:r>
            <w:r w:rsidRPr="007018AA">
              <w:rPr>
                <w:rFonts w:ascii="Times New Roman" w:hAnsi="Times New Roman" w:cs="Times New Roman"/>
                <w:color w:val="000000" w:themeColor="text1"/>
                <w:sz w:val="10"/>
                <w:szCs w:val="10"/>
                <w:lang w:val="en-CA" w:eastAsia="en-US"/>
              </w:rPr>
              <w:t>.</w:t>
            </w:r>
            <w:r>
              <w:rPr>
                <w:rFonts w:ascii="Times New Roman" w:hAnsi="Times New Roman" w:cs="Times New Roman"/>
                <w:color w:val="000000" w:themeColor="text1"/>
                <w:sz w:val="10"/>
                <w:szCs w:val="10"/>
                <w:lang w:val="en-CA" w:eastAsia="en-US"/>
              </w:rPr>
              <w:t>9</w:t>
            </w:r>
            <w:r w:rsidRPr="007018AA">
              <w:rPr>
                <w:rFonts w:ascii="Times New Roman" w:hAnsi="Times New Roman" w:cs="Times New Roman"/>
                <w:color w:val="000000" w:themeColor="text1"/>
                <w:sz w:val="10"/>
                <w:szCs w:val="10"/>
                <w:lang w:val="en-CA" w:eastAsia="en-US"/>
              </w:rPr>
              <w:t xml:space="preserve">%) </w:t>
            </w:r>
            <w:proofErr w:type="spellStart"/>
            <w:r w:rsidRPr="007018AA">
              <w:rPr>
                <w:rFonts w:ascii="Times New Roman" w:hAnsi="Times New Roman" w:cs="Times New Roman"/>
                <w:color w:val="000000" w:themeColor="text1"/>
                <w:sz w:val="10"/>
                <w:szCs w:val="10"/>
                <w:lang w:val="en-CA" w:eastAsia="en-US"/>
              </w:rPr>
              <w:t>vs</w:t>
            </w:r>
            <w:proofErr w:type="spellEnd"/>
            <w:r w:rsidRPr="007018AA">
              <w:rPr>
                <w:rFonts w:ascii="Times New Roman" w:hAnsi="Times New Roman" w:cs="Times New Roman"/>
                <w:color w:val="000000" w:themeColor="text1"/>
                <w:sz w:val="10"/>
                <w:szCs w:val="10"/>
                <w:lang w:val="en-CA" w:eastAsia="en-US"/>
              </w:rPr>
              <w:t xml:space="preserve"> (C: 57/</w:t>
            </w:r>
            <w:r>
              <w:rPr>
                <w:rFonts w:ascii="Times New Roman" w:hAnsi="Times New Roman" w:cs="Times New Roman"/>
                <w:color w:val="000000" w:themeColor="text1"/>
                <w:sz w:val="10"/>
                <w:szCs w:val="10"/>
                <w:lang w:val="en-CA" w:eastAsia="en-US"/>
              </w:rPr>
              <w:t>80</w:t>
            </w:r>
            <w:r w:rsidRPr="007018AA">
              <w:rPr>
                <w:rFonts w:ascii="Times New Roman" w:hAnsi="Times New Roman" w:cs="Times New Roman"/>
                <w:color w:val="000000" w:themeColor="text1"/>
                <w:sz w:val="10"/>
                <w:szCs w:val="10"/>
                <w:lang w:val="en-CA" w:eastAsia="en-US"/>
              </w:rPr>
              <w:t xml:space="preserve">= </w:t>
            </w:r>
            <w:r>
              <w:rPr>
                <w:rFonts w:ascii="Times New Roman" w:hAnsi="Times New Roman" w:cs="Times New Roman"/>
                <w:color w:val="000000" w:themeColor="text1"/>
                <w:sz w:val="10"/>
                <w:szCs w:val="10"/>
                <w:lang w:val="en-CA" w:eastAsia="en-US"/>
              </w:rPr>
              <w:t>71</w:t>
            </w:r>
            <w:r w:rsidRPr="007018AA">
              <w:rPr>
                <w:rFonts w:ascii="Times New Roman" w:hAnsi="Times New Roman" w:cs="Times New Roman"/>
                <w:color w:val="000000" w:themeColor="text1"/>
                <w:sz w:val="10"/>
                <w:szCs w:val="10"/>
                <w:lang w:val="en-CA" w:eastAsia="en-US"/>
              </w:rPr>
              <w:t>.</w:t>
            </w:r>
            <w:r>
              <w:rPr>
                <w:rFonts w:ascii="Times New Roman" w:hAnsi="Times New Roman" w:cs="Times New Roman"/>
                <w:color w:val="000000" w:themeColor="text1"/>
                <w:sz w:val="10"/>
                <w:szCs w:val="10"/>
                <w:lang w:val="en-CA" w:eastAsia="en-US"/>
              </w:rPr>
              <w:t>3</w:t>
            </w:r>
            <w:r w:rsidRPr="007018AA">
              <w:rPr>
                <w:rFonts w:ascii="Times New Roman" w:hAnsi="Times New Roman" w:cs="Times New Roman"/>
                <w:color w:val="000000" w:themeColor="text1"/>
                <w:sz w:val="10"/>
                <w:szCs w:val="10"/>
                <w:lang w:val="en-CA" w:eastAsia="en-US"/>
              </w:rPr>
              <w:t>%)</w:t>
            </w:r>
          </w:p>
          <w:p w:rsidR="008D103C" w:rsidRPr="005775A8" w:rsidRDefault="008D103C" w:rsidP="001127BC">
            <w:pPr>
              <w:pStyle w:val="ListParagraph"/>
              <w:numPr>
                <w:ilvl w:val="0"/>
                <w:numId w:val="7"/>
              </w:numPr>
              <w:spacing w:after="0"/>
              <w:ind w:left="144" w:hanging="151"/>
              <w:rPr>
                <w:rFonts w:ascii="Times New Roman" w:hAnsi="Times New Roman" w:cs="Times New Roman"/>
                <w:color w:val="000000" w:themeColor="text1"/>
                <w:sz w:val="10"/>
                <w:szCs w:val="10"/>
                <w:lang w:val="en-CA" w:eastAsia="en-US"/>
              </w:rPr>
            </w:pPr>
            <w:r w:rsidRPr="005775A8">
              <w:rPr>
                <w:rFonts w:ascii="Times New Roman" w:hAnsi="Times New Roman" w:cs="Times New Roman"/>
                <w:b/>
                <w:color w:val="000000" w:themeColor="text1"/>
                <w:sz w:val="10"/>
                <w:szCs w:val="10"/>
                <w:lang w:val="en-CA" w:eastAsia="en-US"/>
              </w:rPr>
              <w:t xml:space="preserve">Sunscreen use (5-point </w:t>
            </w:r>
            <w:proofErr w:type="spellStart"/>
            <w:r w:rsidRPr="005775A8">
              <w:rPr>
                <w:rFonts w:ascii="Times New Roman" w:hAnsi="Times New Roman" w:cs="Times New Roman"/>
                <w:b/>
                <w:color w:val="000000" w:themeColor="text1"/>
                <w:sz w:val="10"/>
                <w:szCs w:val="10"/>
                <w:lang w:val="en-CA" w:eastAsia="en-US"/>
              </w:rPr>
              <w:t>Likert</w:t>
            </w:r>
            <w:proofErr w:type="spellEnd"/>
            <w:r w:rsidRPr="005775A8">
              <w:rPr>
                <w:rFonts w:ascii="Times New Roman" w:hAnsi="Times New Roman" w:cs="Times New Roman"/>
                <w:b/>
                <w:color w:val="000000" w:themeColor="text1"/>
                <w:sz w:val="10"/>
                <w:szCs w:val="10"/>
                <w:lang w:val="en-CA" w:eastAsia="en-US"/>
              </w:rPr>
              <w:t xml:space="preserve"> scale: from </w:t>
            </w:r>
            <w:r w:rsidRPr="009F5885">
              <w:rPr>
                <w:rFonts w:ascii="Times New Roman" w:hAnsi="Times New Roman" w:cs="Times New Roman"/>
                <w:b/>
                <w:color w:val="000000" w:themeColor="text1"/>
                <w:sz w:val="10"/>
                <w:szCs w:val="10"/>
                <w:lang w:val="en-CA" w:eastAsia="en-US"/>
              </w:rPr>
              <w:t>never to always</w:t>
            </w:r>
            <w:r w:rsidRPr="005775A8">
              <w:rPr>
                <w:rFonts w:ascii="Times New Roman" w:hAnsi="Times New Roman" w:cs="Times New Roman"/>
                <w:b/>
                <w:color w:val="000000" w:themeColor="text1"/>
                <w:sz w:val="10"/>
                <w:szCs w:val="10"/>
                <w:lang w:val="en-CA" w:eastAsia="en-US"/>
              </w:rPr>
              <w:t>):  First comparison</w:t>
            </w:r>
            <w:r w:rsidRPr="005775A8">
              <w:rPr>
                <w:rFonts w:ascii="Times New Roman" w:hAnsi="Times New Roman" w:cs="Times New Roman"/>
                <w:b/>
                <w:color w:val="000000" w:themeColor="text1"/>
                <w:sz w:val="10"/>
                <w:szCs w:val="10"/>
                <w:vertAlign w:val="superscript"/>
                <w:lang w:val="en-CA" w:eastAsia="en-US"/>
              </w:rPr>
              <w:t xml:space="preserve"> 1</w:t>
            </w:r>
            <w:r w:rsidRPr="005775A8">
              <w:rPr>
                <w:rFonts w:ascii="Times New Roman" w:hAnsi="Times New Roman" w:cs="Times New Roman"/>
                <w:b/>
                <w:color w:val="000000" w:themeColor="text1"/>
                <w:sz w:val="10"/>
                <w:szCs w:val="10"/>
                <w:lang w:val="en-CA" w:eastAsia="en-US"/>
              </w:rPr>
              <w:t xml:space="preserve">: </w:t>
            </w:r>
            <w:r w:rsidRPr="005775A8">
              <w:rPr>
                <w:rFonts w:ascii="Times New Roman" w:hAnsi="Times New Roman" w:cs="Times New Roman"/>
                <w:color w:val="000000" w:themeColor="text1"/>
                <w:sz w:val="10"/>
                <w:szCs w:val="10"/>
                <w:lang w:val="en-CA" w:eastAsia="en-US"/>
              </w:rPr>
              <w:t>(I: n=</w:t>
            </w:r>
            <w:r>
              <w:rPr>
                <w:rFonts w:ascii="Times New Roman" w:hAnsi="Times New Roman" w:cs="Times New Roman"/>
                <w:color w:val="000000" w:themeColor="text1"/>
                <w:sz w:val="10"/>
                <w:szCs w:val="10"/>
                <w:lang w:val="en-CA" w:eastAsia="en-US"/>
              </w:rPr>
              <w:t>77</w:t>
            </w:r>
            <w:r w:rsidRPr="005775A8">
              <w:rPr>
                <w:rFonts w:ascii="Times New Roman" w:hAnsi="Times New Roman" w:cs="Times New Roman"/>
                <w:color w:val="000000" w:themeColor="text1"/>
                <w:sz w:val="10"/>
                <w:szCs w:val="10"/>
                <w:lang w:val="en-CA" w:eastAsia="en-US"/>
              </w:rPr>
              <w:t xml:space="preserve">, mean 2.8 ± 1.0)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n=</w:t>
            </w:r>
            <w:r>
              <w:rPr>
                <w:rFonts w:ascii="Times New Roman" w:hAnsi="Times New Roman" w:cs="Times New Roman"/>
                <w:color w:val="000000" w:themeColor="text1"/>
                <w:sz w:val="10"/>
                <w:szCs w:val="10"/>
                <w:lang w:val="en-CA" w:eastAsia="en-US"/>
              </w:rPr>
              <w:t>6</w:t>
            </w:r>
            <w:r w:rsidRPr="005775A8">
              <w:rPr>
                <w:rFonts w:ascii="Times New Roman" w:hAnsi="Times New Roman" w:cs="Times New Roman"/>
                <w:color w:val="000000" w:themeColor="text1"/>
                <w:sz w:val="10"/>
                <w:szCs w:val="10"/>
                <w:lang w:val="en-CA" w:eastAsia="en-US"/>
              </w:rPr>
              <w:t xml:space="preserve">7, mean: 2.7 ± 1.2). </w:t>
            </w:r>
            <w:r w:rsidRPr="005775A8">
              <w:rPr>
                <w:rFonts w:ascii="Times New Roman" w:hAnsi="Times New Roman" w:cs="Times New Roman"/>
                <w:b/>
                <w:bCs/>
                <w:color w:val="000000" w:themeColor="text1"/>
                <w:sz w:val="10"/>
                <w:szCs w:val="10"/>
                <w:lang w:val="en-US" w:eastAsia="en-US"/>
              </w:rPr>
              <w:t xml:space="preserve">Second </w:t>
            </w:r>
            <w:r w:rsidRPr="005775A8">
              <w:rPr>
                <w:rFonts w:ascii="Times New Roman" w:hAnsi="Times New Roman" w:cs="Times New Roman"/>
                <w:b/>
                <w:color w:val="000000" w:themeColor="text1"/>
                <w:sz w:val="10"/>
                <w:szCs w:val="10"/>
                <w:lang w:val="en-US" w:eastAsia="en-US"/>
              </w:rPr>
              <w:t>comparison</w:t>
            </w:r>
            <w:r w:rsidRPr="005775A8">
              <w:rPr>
                <w:rFonts w:ascii="Times New Roman" w:hAnsi="Times New Roman" w:cs="Times New Roman"/>
                <w:b/>
                <w:bCs/>
                <w:color w:val="000000" w:themeColor="text1"/>
                <w:sz w:val="10"/>
                <w:szCs w:val="10"/>
                <w:vertAlign w:val="superscript"/>
                <w:lang w:val="en-US" w:eastAsia="en-US"/>
              </w:rPr>
              <w:t xml:space="preserve"> 1</w:t>
            </w:r>
            <w:r w:rsidRPr="005775A8">
              <w:rPr>
                <w:rFonts w:ascii="Times New Roman" w:hAnsi="Times New Roman" w:cs="Times New Roman"/>
                <w:color w:val="000000" w:themeColor="text1"/>
                <w:sz w:val="10"/>
                <w:szCs w:val="10"/>
                <w:lang w:val="en-US" w:eastAsia="en-US"/>
              </w:rPr>
              <w:t>: (I: n=</w:t>
            </w:r>
            <w:r>
              <w:rPr>
                <w:rFonts w:ascii="Times New Roman" w:hAnsi="Times New Roman" w:cs="Times New Roman"/>
                <w:color w:val="000000" w:themeColor="text1"/>
                <w:sz w:val="10"/>
                <w:szCs w:val="10"/>
                <w:lang w:val="en-US" w:eastAsia="en-US"/>
              </w:rPr>
              <w:t>69</w:t>
            </w:r>
            <w:r w:rsidRPr="005775A8">
              <w:rPr>
                <w:rFonts w:ascii="Times New Roman" w:hAnsi="Times New Roman" w:cs="Times New Roman"/>
                <w:color w:val="000000" w:themeColor="text1"/>
                <w:sz w:val="10"/>
                <w:szCs w:val="10"/>
                <w:lang w:val="en-US" w:eastAsia="en-US"/>
              </w:rPr>
              <w:t xml:space="preserve">, mean: 2.4 ± 1.1) </w:t>
            </w:r>
            <w:proofErr w:type="spellStart"/>
            <w:r w:rsidRPr="005775A8">
              <w:rPr>
                <w:rFonts w:ascii="Times New Roman" w:hAnsi="Times New Roman" w:cs="Times New Roman"/>
                <w:color w:val="000000" w:themeColor="text1"/>
                <w:sz w:val="10"/>
                <w:szCs w:val="10"/>
                <w:lang w:val="en-US" w:eastAsia="en-US"/>
              </w:rPr>
              <w:t>vs</w:t>
            </w:r>
            <w:proofErr w:type="spellEnd"/>
            <w:r w:rsidRPr="005775A8">
              <w:rPr>
                <w:rFonts w:ascii="Times New Roman" w:hAnsi="Times New Roman" w:cs="Times New Roman"/>
                <w:color w:val="000000" w:themeColor="text1"/>
                <w:sz w:val="10"/>
                <w:szCs w:val="10"/>
                <w:lang w:val="en-US" w:eastAsia="en-US"/>
              </w:rPr>
              <w:t xml:space="preserve"> (C: n=</w:t>
            </w:r>
            <w:r>
              <w:rPr>
                <w:rFonts w:ascii="Times New Roman" w:hAnsi="Times New Roman" w:cs="Times New Roman"/>
                <w:color w:val="000000" w:themeColor="text1"/>
                <w:sz w:val="10"/>
                <w:szCs w:val="10"/>
                <w:lang w:val="en-US" w:eastAsia="en-US"/>
              </w:rPr>
              <w:t>80</w:t>
            </w:r>
            <w:r w:rsidRPr="005775A8">
              <w:rPr>
                <w:rFonts w:ascii="Times New Roman" w:hAnsi="Times New Roman" w:cs="Times New Roman"/>
                <w:color w:val="000000" w:themeColor="text1"/>
                <w:sz w:val="10"/>
                <w:szCs w:val="10"/>
                <w:lang w:val="en-US" w:eastAsia="en-US"/>
              </w:rPr>
              <w:t xml:space="preserve">, mean: 2.2 ± 1.2) </w:t>
            </w:r>
          </w:p>
          <w:p w:rsidR="008D103C" w:rsidRPr="009F5885" w:rsidRDefault="008D103C" w:rsidP="001127BC">
            <w:pPr>
              <w:pStyle w:val="ListParagraph"/>
              <w:numPr>
                <w:ilvl w:val="0"/>
                <w:numId w:val="7"/>
              </w:numPr>
              <w:pBdr>
                <w:top w:val="nil"/>
                <w:left w:val="nil"/>
                <w:bottom w:val="nil"/>
                <w:right w:val="nil"/>
                <w:between w:val="nil"/>
              </w:pBdr>
              <w:spacing w:after="0"/>
              <w:ind w:left="144" w:hanging="151"/>
              <w:rPr>
                <w:color w:val="000000" w:themeColor="text1"/>
                <w:sz w:val="10"/>
                <w:szCs w:val="10"/>
                <w:lang w:val="en-US"/>
              </w:rPr>
            </w:pPr>
            <w:r w:rsidRPr="005775A8">
              <w:rPr>
                <w:rFonts w:ascii="Times New Roman" w:hAnsi="Times New Roman" w:cs="Times New Roman"/>
                <w:b/>
                <w:color w:val="000000" w:themeColor="text1"/>
                <w:sz w:val="10"/>
                <w:szCs w:val="10"/>
                <w:lang w:val="en-CA" w:eastAsia="en-US"/>
              </w:rPr>
              <w:t xml:space="preserve">Number of sunburns:  First </w:t>
            </w:r>
            <w:r w:rsidRPr="005775A8">
              <w:rPr>
                <w:rFonts w:ascii="Times New Roman" w:hAnsi="Times New Roman" w:cs="Times New Roman"/>
                <w:b/>
                <w:bCs/>
                <w:color w:val="000000" w:themeColor="text1"/>
                <w:sz w:val="10"/>
                <w:szCs w:val="10"/>
                <w:lang w:val="en-CA" w:eastAsia="en-US"/>
              </w:rPr>
              <w:t>comparison</w:t>
            </w:r>
            <w:r w:rsidRPr="005775A8">
              <w:rPr>
                <w:rFonts w:ascii="Times New Roman" w:hAnsi="Times New Roman" w:cs="Times New Roman"/>
                <w:b/>
                <w:color w:val="000000" w:themeColor="text1"/>
                <w:sz w:val="10"/>
                <w:szCs w:val="10"/>
                <w:vertAlign w:val="superscript"/>
                <w:lang w:val="en-CA" w:eastAsia="en-US"/>
              </w:rPr>
              <w:t xml:space="preserve"> 1</w:t>
            </w:r>
            <w:r w:rsidRPr="005775A8">
              <w:rPr>
                <w:rFonts w:ascii="Times New Roman" w:hAnsi="Times New Roman" w:cs="Times New Roman"/>
                <w:b/>
                <w:color w:val="000000" w:themeColor="text1"/>
                <w:sz w:val="10"/>
                <w:szCs w:val="10"/>
                <w:lang w:val="en-CA" w:eastAsia="en-US"/>
              </w:rPr>
              <w:t xml:space="preserve">: </w:t>
            </w:r>
            <w:r w:rsidRPr="005775A8">
              <w:rPr>
                <w:rFonts w:ascii="Times New Roman" w:hAnsi="Times New Roman" w:cs="Times New Roman"/>
                <w:color w:val="000000" w:themeColor="text1"/>
                <w:sz w:val="10"/>
                <w:szCs w:val="10"/>
                <w:lang w:val="en-CA" w:eastAsia="en-US"/>
              </w:rPr>
              <w:t>(I: n=</w:t>
            </w:r>
            <w:r>
              <w:rPr>
                <w:rFonts w:ascii="Times New Roman" w:hAnsi="Times New Roman" w:cs="Times New Roman"/>
                <w:color w:val="000000" w:themeColor="text1"/>
                <w:sz w:val="10"/>
                <w:szCs w:val="10"/>
                <w:lang w:val="en-CA" w:eastAsia="en-US"/>
              </w:rPr>
              <w:t>77</w:t>
            </w:r>
            <w:r w:rsidRPr="005775A8">
              <w:rPr>
                <w:rFonts w:ascii="Times New Roman" w:hAnsi="Times New Roman" w:cs="Times New Roman"/>
                <w:color w:val="000000" w:themeColor="text1"/>
                <w:sz w:val="10"/>
                <w:szCs w:val="10"/>
                <w:lang w:val="en-CA" w:eastAsia="en-US"/>
              </w:rPr>
              <w:t xml:space="preserve">, mean: 1.2 ± 1.2)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n=</w:t>
            </w:r>
            <w:r>
              <w:rPr>
                <w:rFonts w:ascii="Times New Roman" w:hAnsi="Times New Roman" w:cs="Times New Roman"/>
                <w:color w:val="000000" w:themeColor="text1"/>
                <w:sz w:val="10"/>
                <w:szCs w:val="10"/>
                <w:lang w:val="en-CA" w:eastAsia="en-US"/>
              </w:rPr>
              <w:t>67</w:t>
            </w:r>
            <w:r w:rsidRPr="005775A8">
              <w:rPr>
                <w:rFonts w:ascii="Times New Roman" w:hAnsi="Times New Roman" w:cs="Times New Roman"/>
                <w:color w:val="000000" w:themeColor="text1"/>
                <w:sz w:val="10"/>
                <w:szCs w:val="10"/>
                <w:lang w:val="en-CA" w:eastAsia="en-US"/>
              </w:rPr>
              <w:t xml:space="preserve">, mean: 1.2 ± 1.2). </w:t>
            </w:r>
            <w:r w:rsidRPr="005775A8">
              <w:rPr>
                <w:rFonts w:ascii="Times New Roman" w:hAnsi="Times New Roman" w:cs="Times New Roman"/>
                <w:b/>
                <w:bCs/>
                <w:color w:val="000000" w:themeColor="text1"/>
                <w:sz w:val="10"/>
                <w:szCs w:val="10"/>
                <w:lang w:val="en-CA" w:eastAsia="en-US"/>
              </w:rPr>
              <w:t xml:space="preserve">Second </w:t>
            </w:r>
            <w:r w:rsidRPr="005775A8">
              <w:rPr>
                <w:rFonts w:ascii="Times New Roman" w:hAnsi="Times New Roman" w:cs="Times New Roman"/>
                <w:b/>
                <w:color w:val="000000" w:themeColor="text1"/>
                <w:sz w:val="10"/>
                <w:szCs w:val="10"/>
                <w:lang w:val="en-CA" w:eastAsia="en-US"/>
              </w:rPr>
              <w:t>comparison</w:t>
            </w:r>
            <w:r w:rsidRPr="005775A8">
              <w:rPr>
                <w:rFonts w:ascii="Times New Roman" w:hAnsi="Times New Roman" w:cs="Times New Roman"/>
                <w:b/>
                <w:bCs/>
                <w:color w:val="000000" w:themeColor="text1"/>
                <w:sz w:val="10"/>
                <w:szCs w:val="10"/>
                <w:vertAlign w:val="superscript"/>
                <w:lang w:val="en-CA" w:eastAsia="en-US"/>
              </w:rPr>
              <w:t xml:space="preserve"> 1</w:t>
            </w:r>
            <w:r w:rsidRPr="005775A8">
              <w:rPr>
                <w:rFonts w:ascii="Times New Roman" w:hAnsi="Times New Roman" w:cs="Times New Roman"/>
                <w:color w:val="000000" w:themeColor="text1"/>
                <w:sz w:val="10"/>
                <w:szCs w:val="10"/>
                <w:lang w:val="en-CA" w:eastAsia="en-US"/>
              </w:rPr>
              <w:t>: (I: n=</w:t>
            </w:r>
            <w:r>
              <w:rPr>
                <w:rFonts w:ascii="Times New Roman" w:hAnsi="Times New Roman" w:cs="Times New Roman"/>
                <w:color w:val="000000" w:themeColor="text1"/>
                <w:sz w:val="10"/>
                <w:szCs w:val="10"/>
                <w:lang w:val="en-CA" w:eastAsia="en-US"/>
              </w:rPr>
              <w:t>69</w:t>
            </w:r>
            <w:r w:rsidRPr="005775A8">
              <w:rPr>
                <w:rFonts w:ascii="Times New Roman" w:hAnsi="Times New Roman" w:cs="Times New Roman"/>
                <w:color w:val="000000" w:themeColor="text1"/>
                <w:sz w:val="10"/>
                <w:szCs w:val="10"/>
                <w:lang w:val="en-CA" w:eastAsia="en-US"/>
              </w:rPr>
              <w:t xml:space="preserve">, mean: 1.2 ± 1.3 arm)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n=</w:t>
            </w:r>
            <w:r>
              <w:rPr>
                <w:rFonts w:ascii="Times New Roman" w:hAnsi="Times New Roman" w:cs="Times New Roman"/>
                <w:color w:val="000000" w:themeColor="text1"/>
                <w:sz w:val="10"/>
                <w:szCs w:val="10"/>
                <w:lang w:val="en-CA" w:eastAsia="en-US"/>
              </w:rPr>
              <w:t>80</w:t>
            </w:r>
            <w:r w:rsidRPr="005775A8">
              <w:rPr>
                <w:rFonts w:ascii="Times New Roman" w:hAnsi="Times New Roman" w:cs="Times New Roman"/>
                <w:color w:val="000000" w:themeColor="text1"/>
                <w:sz w:val="10"/>
                <w:szCs w:val="10"/>
                <w:lang w:val="en-CA" w:eastAsia="en-US"/>
              </w:rPr>
              <w:t>, mean: 1.4 ± 1.2 arm)</w:t>
            </w:r>
          </w:p>
        </w:tc>
        <w:tc>
          <w:tcPr>
            <w:tcW w:w="946"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jc w:val="center"/>
              <w:rPr>
                <w:color w:val="000000" w:themeColor="text1"/>
                <w:sz w:val="10"/>
                <w:szCs w:val="10"/>
              </w:rPr>
            </w:pPr>
            <w:r w:rsidRPr="005775A8">
              <w:rPr>
                <w:color w:val="000000" w:themeColor="text1"/>
                <w:sz w:val="10"/>
                <w:szCs w:val="10"/>
              </w:rPr>
              <w:t>The Blue Cross Blue Shield of Michigan Foundation</w:t>
            </w:r>
          </w:p>
        </w:tc>
      </w:tr>
      <w:tr w:rsidR="008D103C" w:rsidRPr="005775A8" w:rsidTr="001127BC">
        <w:trPr>
          <w:trHeight w:val="55"/>
        </w:trPr>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proofErr w:type="spellStart"/>
            <w:r w:rsidRPr="005775A8">
              <w:rPr>
                <w:color w:val="000000" w:themeColor="text1"/>
                <w:sz w:val="10"/>
                <w:szCs w:val="10"/>
              </w:rPr>
              <w:t>Darlow</w:t>
            </w:r>
            <w:proofErr w:type="spellEnd"/>
            <w:r w:rsidRPr="005775A8">
              <w:rPr>
                <w:color w:val="000000" w:themeColor="text1"/>
                <w:sz w:val="10"/>
                <w:szCs w:val="10"/>
              </w:rPr>
              <w:t>, 2017 (United States)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Parallel RCT</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 xml:space="preserve">Women from a metropolitan region at the northeast of the United States </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 xml:space="preserve">Age: 18-29 years (M: 24.4) </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Inclusion: moderate to high risk of skin cancer based on The Brief Skin Cancer Risk Assessment Tool and owned a mobile phone.</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Exclusion: those with a personal history of skin cancer.</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p>
        </w:tc>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Assessment only: 24</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Tailored text messages: 24</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 xml:space="preserve">Behavior-tracking messages: 28 </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Tailored text messages and behavior tracking messages: 28</w:t>
            </w:r>
          </w:p>
          <w:p w:rsidR="008D103C"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It is not clear which groups are being compared to get the results that are presented in the paper.</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b/>
                <w:color w:val="000000" w:themeColor="text1"/>
                <w:sz w:val="10"/>
                <w:szCs w:val="10"/>
                <w:u w:val="single"/>
              </w:rPr>
            </w:pPr>
            <w:r w:rsidRPr="005775A8">
              <w:rPr>
                <w:b/>
                <w:color w:val="000000" w:themeColor="text1"/>
                <w:sz w:val="10"/>
                <w:szCs w:val="10"/>
                <w:u w:val="single"/>
              </w:rPr>
              <w:t>Main intervention</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rPr>
              <w:t>Tailored Text Messaging:</w:t>
            </w:r>
            <w:r w:rsidRPr="005775A8">
              <w:rPr>
                <w:color w:val="000000" w:themeColor="text1"/>
                <w:sz w:val="10"/>
                <w:szCs w:val="10"/>
              </w:rPr>
              <w:t xml:space="preserve"> participants were sent a tailored text message every morning. </w:t>
            </w:r>
          </w:p>
          <w:p w:rsidR="008D103C" w:rsidRPr="005775A8" w:rsidRDefault="008D103C" w:rsidP="001127BC">
            <w:pPr>
              <w:pStyle w:val="ListParagraph"/>
              <w:numPr>
                <w:ilvl w:val="0"/>
                <w:numId w:val="3"/>
              </w:numPr>
              <w:pBdr>
                <w:top w:val="nil"/>
                <w:left w:val="nil"/>
                <w:bottom w:val="nil"/>
                <w:right w:val="nil"/>
                <w:between w:val="nil"/>
              </w:pBdr>
              <w:spacing w:after="0" w:line="240" w:lineRule="auto"/>
              <w:ind w:left="335" w:hanging="142"/>
              <w:rPr>
                <w:rFonts w:ascii="Times New Roman" w:hAnsi="Times New Roman" w:cs="Times New Roman"/>
                <w:b/>
                <w:color w:val="000000" w:themeColor="text1"/>
                <w:sz w:val="10"/>
                <w:szCs w:val="10"/>
                <w:u w:val="single"/>
                <w:lang w:val="en-US"/>
              </w:rPr>
            </w:pPr>
            <w:r w:rsidRPr="005775A8">
              <w:rPr>
                <w:rFonts w:ascii="Times New Roman" w:hAnsi="Times New Roman" w:cs="Times New Roman"/>
                <w:b/>
                <w:color w:val="000000" w:themeColor="text1"/>
                <w:sz w:val="10"/>
                <w:szCs w:val="10"/>
                <w:u w:val="single"/>
                <w:lang w:val="en-CA"/>
              </w:rPr>
              <w:t>What</w:t>
            </w:r>
            <w:r w:rsidRPr="005775A8">
              <w:rPr>
                <w:rFonts w:ascii="Times New Roman" w:hAnsi="Times New Roman"/>
                <w:b/>
                <w:color w:val="000000" w:themeColor="text1"/>
                <w:sz w:val="10"/>
                <w:szCs w:val="10"/>
                <w:lang w:val="en-CA"/>
              </w:rPr>
              <w:t xml:space="preserve">: </w:t>
            </w:r>
            <w:r w:rsidRPr="005775A8">
              <w:rPr>
                <w:rFonts w:ascii="Times New Roman" w:hAnsi="Times New Roman" w:cs="Times New Roman"/>
                <w:color w:val="000000" w:themeColor="text1"/>
                <w:sz w:val="10"/>
                <w:szCs w:val="10"/>
                <w:lang w:val="en-US"/>
              </w:rPr>
              <w:t>Tailored messages were developed by the study investigators to apply to each of the health belief model constructs. A total of 22 messages were developed, with 3 to 6 messages applying to each HBM construct.</w:t>
            </w:r>
          </w:p>
          <w:p w:rsidR="008D103C" w:rsidRPr="005775A8" w:rsidRDefault="008D103C" w:rsidP="001127BC">
            <w:pPr>
              <w:pStyle w:val="ListParagraph"/>
              <w:numPr>
                <w:ilvl w:val="0"/>
                <w:numId w:val="3"/>
              </w:numPr>
              <w:pBdr>
                <w:top w:val="nil"/>
                <w:left w:val="nil"/>
                <w:bottom w:val="nil"/>
                <w:right w:val="nil"/>
                <w:between w:val="nil"/>
              </w:pBdr>
              <w:spacing w:after="0" w:line="240" w:lineRule="auto"/>
              <w:ind w:left="335" w:hanging="142"/>
              <w:rPr>
                <w:rFonts w:ascii="Times New Roman" w:hAnsi="Times New Roman" w:cs="Times New Roman"/>
                <w:b/>
                <w:color w:val="000000" w:themeColor="text1"/>
                <w:sz w:val="10"/>
                <w:szCs w:val="10"/>
                <w:u w:val="single"/>
              </w:rPr>
            </w:pPr>
            <w:proofErr w:type="spellStart"/>
            <w:r w:rsidRPr="005775A8">
              <w:rPr>
                <w:rFonts w:ascii="Times New Roman" w:hAnsi="Times New Roman" w:cs="Times New Roman"/>
                <w:b/>
                <w:color w:val="000000" w:themeColor="text1"/>
                <w:sz w:val="10"/>
                <w:szCs w:val="10"/>
                <w:u w:val="single"/>
              </w:rPr>
              <w:t>When</w:t>
            </w:r>
            <w:proofErr w:type="spellEnd"/>
            <w:r w:rsidRPr="005775A8">
              <w:rPr>
                <w:rFonts w:ascii="Times New Roman" w:hAnsi="Times New Roman" w:cs="Times New Roman"/>
                <w:b/>
                <w:color w:val="000000" w:themeColor="text1"/>
                <w:sz w:val="10"/>
                <w:szCs w:val="10"/>
                <w:u w:val="single"/>
              </w:rPr>
              <w:t xml:space="preserve"> and </w:t>
            </w:r>
            <w:proofErr w:type="spellStart"/>
            <w:r w:rsidRPr="005775A8">
              <w:rPr>
                <w:rFonts w:ascii="Times New Roman" w:hAnsi="Times New Roman" w:cs="Times New Roman"/>
                <w:b/>
                <w:color w:val="000000" w:themeColor="text1"/>
                <w:sz w:val="10"/>
                <w:szCs w:val="10"/>
                <w:u w:val="single"/>
              </w:rPr>
              <w:t>how</w:t>
            </w:r>
            <w:proofErr w:type="spellEnd"/>
            <w:r w:rsidRPr="005775A8">
              <w:rPr>
                <w:rFonts w:ascii="Times New Roman" w:hAnsi="Times New Roman" w:cs="Times New Roman"/>
                <w:b/>
                <w:color w:val="000000" w:themeColor="text1"/>
                <w:sz w:val="10"/>
                <w:szCs w:val="10"/>
                <w:u w:val="single"/>
              </w:rPr>
              <w:t xml:space="preserve"> </w:t>
            </w:r>
            <w:proofErr w:type="spellStart"/>
            <w:r w:rsidRPr="005775A8">
              <w:rPr>
                <w:rFonts w:ascii="Times New Roman" w:hAnsi="Times New Roman" w:cs="Times New Roman"/>
                <w:b/>
                <w:color w:val="000000" w:themeColor="text1"/>
                <w:sz w:val="10"/>
                <w:szCs w:val="10"/>
                <w:u w:val="single"/>
              </w:rPr>
              <w:t>much</w:t>
            </w:r>
            <w:proofErr w:type="spellEnd"/>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Date: dates of beginning and finishing are not described</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Frequency: every day</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Hour: 9:00 a.m.</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eastAsia="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Dura</w:t>
            </w:r>
            <w:r w:rsidRPr="005775A8">
              <w:rPr>
                <w:rFonts w:ascii="Times New Roman" w:eastAsia="Times New Roman" w:hAnsi="Times New Roman" w:cs="Times New Roman"/>
                <w:color w:val="000000" w:themeColor="text1"/>
                <w:sz w:val="10"/>
                <w:szCs w:val="10"/>
                <w:lang w:val="en-US"/>
              </w:rPr>
              <w:t>tion: two weeks</w:t>
            </w:r>
          </w:p>
          <w:p w:rsidR="008D103C" w:rsidRPr="00D8610A" w:rsidRDefault="008D103C" w:rsidP="001127BC">
            <w:pPr>
              <w:pStyle w:val="ListParagraph"/>
              <w:numPr>
                <w:ilvl w:val="0"/>
                <w:numId w:val="3"/>
              </w:numPr>
              <w:pBdr>
                <w:top w:val="nil"/>
                <w:left w:val="nil"/>
                <w:bottom w:val="nil"/>
                <w:right w:val="nil"/>
                <w:between w:val="nil"/>
              </w:pBdr>
              <w:spacing w:after="0" w:line="240" w:lineRule="auto"/>
              <w:ind w:left="335" w:hanging="142"/>
              <w:jc w:val="both"/>
              <w:rPr>
                <w:rFonts w:ascii="Times New Roman" w:hAnsi="Times New Roman" w:cs="Times New Roman"/>
                <w:b/>
                <w:color w:val="000000" w:themeColor="text1"/>
                <w:sz w:val="10"/>
                <w:szCs w:val="10"/>
                <w:u w:val="single"/>
                <w:lang w:val="en-US"/>
              </w:rPr>
            </w:pPr>
            <w:r w:rsidRPr="005775A8">
              <w:rPr>
                <w:rFonts w:ascii="Times New Roman" w:hAnsi="Times New Roman" w:cs="Times New Roman"/>
                <w:b/>
                <w:color w:val="000000" w:themeColor="text1"/>
                <w:sz w:val="10"/>
                <w:szCs w:val="10"/>
                <w:u w:val="single"/>
                <w:lang w:val="en-CA"/>
              </w:rPr>
              <w:t>Tailoring</w:t>
            </w:r>
            <w:r w:rsidRPr="005775A8">
              <w:rPr>
                <w:rFonts w:ascii="Times New Roman" w:hAnsi="Times New Roman"/>
                <w:b/>
                <w:color w:val="000000" w:themeColor="text1"/>
                <w:sz w:val="10"/>
                <w:szCs w:val="10"/>
                <w:lang w:val="en-CA"/>
              </w:rPr>
              <w:t xml:space="preserve">: </w:t>
            </w:r>
            <w:r w:rsidRPr="005775A8">
              <w:rPr>
                <w:rFonts w:ascii="Times New Roman" w:hAnsi="Times New Roman" w:cs="Times New Roman"/>
                <w:color w:val="000000" w:themeColor="text1"/>
                <w:sz w:val="10"/>
                <w:szCs w:val="10"/>
                <w:lang w:val="en-US"/>
              </w:rPr>
              <w:t xml:space="preserve">Tailored messages were delivered to participants according to personal scores for each HBM constructs, which was assessed at baseline. Examples of constructs are perceived benefits of sun protection, perceived barriers of sun protection, perceived susceptibility of skin cancer, </w:t>
            </w:r>
            <w:proofErr w:type="gramStart"/>
            <w:r w:rsidRPr="005775A8">
              <w:rPr>
                <w:rFonts w:ascii="Times New Roman" w:hAnsi="Times New Roman" w:cs="Times New Roman"/>
                <w:color w:val="000000" w:themeColor="text1"/>
                <w:sz w:val="10"/>
                <w:szCs w:val="10"/>
                <w:lang w:val="en-US"/>
              </w:rPr>
              <w:t>self</w:t>
            </w:r>
            <w:proofErr w:type="gramEnd"/>
            <w:r w:rsidRPr="005775A8">
              <w:rPr>
                <w:rFonts w:ascii="Times New Roman" w:hAnsi="Times New Roman" w:cs="Times New Roman"/>
                <w:color w:val="000000" w:themeColor="text1"/>
                <w:sz w:val="10"/>
                <w:szCs w:val="10"/>
                <w:lang w:val="en-US"/>
              </w:rPr>
              <w:t>-effectiveness for sun protection ad cues to action for sun protection.</w:t>
            </w:r>
          </w:p>
          <w:p w:rsidR="008D103C" w:rsidRPr="00D8610A" w:rsidRDefault="008D103C" w:rsidP="001127BC">
            <w:pPr>
              <w:pStyle w:val="ListParagraph"/>
              <w:pBdr>
                <w:top w:val="nil"/>
                <w:left w:val="nil"/>
                <w:bottom w:val="nil"/>
                <w:right w:val="nil"/>
                <w:between w:val="nil"/>
              </w:pBdr>
              <w:spacing w:after="0" w:line="240" w:lineRule="auto"/>
              <w:ind w:left="335"/>
              <w:jc w:val="both"/>
              <w:rPr>
                <w:rFonts w:ascii="Times New Roman" w:hAnsi="Times New Roman" w:cs="Times New Roman"/>
                <w:b/>
                <w:color w:val="000000" w:themeColor="text1"/>
                <w:sz w:val="10"/>
                <w:szCs w:val="10"/>
                <w:u w:val="single"/>
                <w:lang w:val="en-US"/>
              </w:rPr>
            </w:pPr>
            <w:r>
              <w:rPr>
                <w:rFonts w:ascii="Times New Roman" w:hAnsi="Times New Roman" w:cs="Times New Roman"/>
                <w:color w:val="000000" w:themeColor="text1"/>
                <w:sz w:val="10"/>
                <w:szCs w:val="10"/>
                <w:lang w:val="en-US"/>
              </w:rPr>
              <w:t>Authors used previous focus group where people criticized the messages’ content.</w:t>
            </w:r>
          </w:p>
          <w:p w:rsidR="008D103C" w:rsidRPr="005775A8" w:rsidRDefault="008D103C" w:rsidP="001127BC">
            <w:pPr>
              <w:pStyle w:val="ListParagraph"/>
              <w:numPr>
                <w:ilvl w:val="0"/>
                <w:numId w:val="3"/>
              </w:numPr>
              <w:pBdr>
                <w:top w:val="nil"/>
                <w:left w:val="nil"/>
                <w:bottom w:val="nil"/>
                <w:right w:val="nil"/>
                <w:between w:val="nil"/>
              </w:pBdr>
              <w:spacing w:after="0" w:line="240" w:lineRule="auto"/>
              <w:ind w:left="335" w:hanging="142"/>
              <w:jc w:val="both"/>
              <w:rPr>
                <w:rFonts w:ascii="Times New Roman" w:hAnsi="Times New Roman" w:cs="Times New Roman"/>
                <w:color w:val="000000" w:themeColor="text1"/>
                <w:sz w:val="10"/>
                <w:szCs w:val="10"/>
                <w:lang w:val="en-US"/>
              </w:rPr>
            </w:pPr>
            <w:r w:rsidRPr="005775A8">
              <w:rPr>
                <w:rFonts w:ascii="Times New Roman" w:hAnsi="Times New Roman" w:cs="Times New Roman"/>
                <w:b/>
                <w:color w:val="000000" w:themeColor="text1"/>
                <w:sz w:val="10"/>
                <w:szCs w:val="10"/>
                <w:u w:val="single"/>
                <w:lang w:val="en-US"/>
              </w:rPr>
              <w:t>How well (</w:t>
            </w:r>
            <w:r w:rsidRPr="005775A8">
              <w:rPr>
                <w:rFonts w:ascii="Times New Roman" w:hAnsi="Times New Roman" w:cs="Times New Roman"/>
                <w:b/>
                <w:color w:val="000000" w:themeColor="text1"/>
                <w:sz w:val="10"/>
                <w:szCs w:val="10"/>
                <w:u w:val="single"/>
                <w:lang w:val="en-CA"/>
              </w:rPr>
              <w:t>planned</w:t>
            </w:r>
            <w:r w:rsidRPr="005775A8">
              <w:rPr>
                <w:rFonts w:ascii="Times New Roman" w:hAnsi="Times New Roman" w:cs="Times New Roman"/>
                <w:b/>
                <w:color w:val="000000" w:themeColor="text1"/>
                <w:sz w:val="10"/>
                <w:szCs w:val="10"/>
                <w:u w:val="single"/>
                <w:lang w:val="en-US"/>
              </w:rPr>
              <w:t>)</w:t>
            </w:r>
            <w:r w:rsidRPr="005775A8">
              <w:rPr>
                <w:rFonts w:ascii="Times New Roman" w:hAnsi="Times New Roman"/>
                <w:b/>
                <w:color w:val="000000" w:themeColor="text1"/>
                <w:sz w:val="10"/>
                <w:szCs w:val="10"/>
                <w:lang w:val="en-US"/>
              </w:rPr>
              <w:t xml:space="preserve">: </w:t>
            </w:r>
            <w:r w:rsidRPr="005775A8">
              <w:rPr>
                <w:rFonts w:ascii="Times New Roman" w:hAnsi="Times New Roman" w:cs="Times New Roman"/>
                <w:color w:val="000000" w:themeColor="text1"/>
                <w:sz w:val="10"/>
                <w:szCs w:val="10"/>
                <w:lang w:val="en-US"/>
              </w:rPr>
              <w:t xml:space="preserve">Adherence or fidelity </w:t>
            </w:r>
            <w:proofErr w:type="gramStart"/>
            <w:r w:rsidRPr="005775A8">
              <w:rPr>
                <w:rFonts w:ascii="Times New Roman" w:hAnsi="Times New Roman" w:cs="Times New Roman"/>
                <w:color w:val="000000" w:themeColor="text1"/>
                <w:sz w:val="10"/>
                <w:szCs w:val="10"/>
                <w:lang w:val="en-US"/>
              </w:rPr>
              <w:t>were</w:t>
            </w:r>
            <w:proofErr w:type="gramEnd"/>
            <w:r w:rsidRPr="005775A8">
              <w:rPr>
                <w:rFonts w:ascii="Times New Roman" w:hAnsi="Times New Roman" w:cs="Times New Roman"/>
                <w:color w:val="000000" w:themeColor="text1"/>
                <w:sz w:val="10"/>
                <w:szCs w:val="10"/>
                <w:lang w:val="en-US"/>
              </w:rPr>
              <w:t xml:space="preserve"> not assessed for this intervention.</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b/>
                <w:color w:val="000000" w:themeColor="text1"/>
                <w:sz w:val="10"/>
                <w:szCs w:val="10"/>
              </w:rPr>
            </w:pPr>
            <w:r w:rsidRPr="005775A8">
              <w:rPr>
                <w:b/>
                <w:color w:val="000000" w:themeColor="text1"/>
                <w:sz w:val="10"/>
                <w:szCs w:val="10"/>
                <w:u w:val="single"/>
              </w:rPr>
              <w:t>Other interventions</w:t>
            </w:r>
          </w:p>
          <w:p w:rsidR="008D103C" w:rsidRPr="005775A8" w:rsidRDefault="008D103C" w:rsidP="001127BC">
            <w:pPr>
              <w:pBdr>
                <w:top w:val="nil"/>
                <w:left w:val="nil"/>
                <w:bottom w:val="nil"/>
                <w:right w:val="nil"/>
                <w:between w:val="nil"/>
              </w:pBdr>
              <w:spacing w:after="0"/>
              <w:rPr>
                <w:b/>
                <w:color w:val="000000" w:themeColor="text1"/>
                <w:sz w:val="10"/>
                <w:szCs w:val="10"/>
              </w:rPr>
            </w:pPr>
            <w:r w:rsidRPr="005775A8">
              <w:rPr>
                <w:b/>
                <w:color w:val="000000" w:themeColor="text1"/>
                <w:sz w:val="10"/>
                <w:szCs w:val="10"/>
              </w:rPr>
              <w:t xml:space="preserve">Assessment only: </w:t>
            </w:r>
            <w:r w:rsidRPr="005775A8">
              <w:rPr>
                <w:color w:val="000000" w:themeColor="text1"/>
                <w:sz w:val="10"/>
                <w:szCs w:val="10"/>
              </w:rPr>
              <w:t>participants were only assessed online using the Brief Skin Cancer Risk Assessment Tool, and internally consistent measure designed to identify those at phenotypic risk of developing skin cancer.</w:t>
            </w:r>
            <w:r w:rsidRPr="005775A8">
              <w:rPr>
                <w:b/>
                <w:color w:val="000000" w:themeColor="text1"/>
                <w:sz w:val="10"/>
                <w:szCs w:val="10"/>
              </w:rPr>
              <w:t xml:space="preserve"> </w:t>
            </w:r>
            <w:r w:rsidRPr="005775A8">
              <w:rPr>
                <w:color w:val="000000" w:themeColor="text1"/>
                <w:sz w:val="10"/>
                <w:szCs w:val="10"/>
              </w:rPr>
              <w:t>Assessment only was three times (baseline, post assessment</w:t>
            </w:r>
            <w:r>
              <w:rPr>
                <w:color w:val="000000" w:themeColor="text1"/>
                <w:sz w:val="10"/>
                <w:szCs w:val="10"/>
              </w:rPr>
              <w:t>,</w:t>
            </w:r>
            <w:r w:rsidRPr="005775A8">
              <w:rPr>
                <w:color w:val="000000" w:themeColor="text1"/>
                <w:sz w:val="10"/>
                <w:szCs w:val="10"/>
              </w:rPr>
              <w:t xml:space="preserve"> and 4-week follow up [2 weeks after post assessment]).</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rPr>
              <w:t>Behavior Tracking System:</w:t>
            </w:r>
            <w:r w:rsidRPr="005775A8">
              <w:rPr>
                <w:color w:val="000000" w:themeColor="text1"/>
                <w:sz w:val="10"/>
                <w:szCs w:val="10"/>
              </w:rPr>
              <w:t xml:space="preserve"> it was performed </w:t>
            </w:r>
            <w:r>
              <w:rPr>
                <w:color w:val="000000" w:themeColor="text1"/>
                <w:sz w:val="10"/>
                <w:szCs w:val="10"/>
              </w:rPr>
              <w:t>for</w:t>
            </w:r>
            <w:r w:rsidRPr="005775A8">
              <w:rPr>
                <w:color w:val="000000" w:themeColor="text1"/>
                <w:sz w:val="10"/>
                <w:szCs w:val="10"/>
              </w:rPr>
              <w:t xml:space="preserve"> two weeks and began every day at 5:00 p.m. Entries began in the evening and first prompted participants to indicate if they tanned that day or not and why they tanned. Participants who indicated that they tanned that day received follow-up questions asking why they tanned and if they tanned indoors, outdoors, or both. Moreover, they were asked to indicate if they protected their skin from the sun during the day or not. If they answered no, they were asked to indicate why they did not protect the</w:t>
            </w:r>
            <w:r>
              <w:rPr>
                <w:color w:val="000000" w:themeColor="text1"/>
                <w:sz w:val="10"/>
                <w:szCs w:val="10"/>
              </w:rPr>
              <w:t>ir</w:t>
            </w:r>
            <w:r w:rsidRPr="005775A8">
              <w:rPr>
                <w:color w:val="000000" w:themeColor="text1"/>
                <w:sz w:val="10"/>
                <w:szCs w:val="10"/>
              </w:rPr>
              <w:t xml:space="preserve"> skin. If they said yes, they were asked to indicate how they protected their skin.</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rPr>
              <w:t xml:space="preserve">Tailored text messaging and behavior tracking: </w:t>
            </w:r>
            <w:r w:rsidRPr="005775A8">
              <w:rPr>
                <w:color w:val="000000" w:themeColor="text1"/>
                <w:sz w:val="10"/>
                <w:szCs w:val="10"/>
              </w:rPr>
              <w:t>participants randomized to this group received both interventions (tailored text messages and behavior tracking system).</w:t>
            </w:r>
          </w:p>
        </w:tc>
        <w:tc>
          <w:tcPr>
            <w:tcW w:w="2293" w:type="dxa"/>
            <w:tcBorders>
              <w:top w:val="single" w:sz="8" w:space="0" w:color="000000"/>
              <w:left w:val="single" w:sz="8" w:space="0" w:color="000000"/>
              <w:bottom w:val="single" w:sz="8" w:space="0" w:color="000000"/>
              <w:right w:val="single" w:sz="8" w:space="0" w:color="000000"/>
            </w:tcBorders>
          </w:tcPr>
          <w:p w:rsidR="008D103C" w:rsidRDefault="008D103C" w:rsidP="001127BC">
            <w:pPr>
              <w:pStyle w:val="ListParagraph"/>
              <w:numPr>
                <w:ilvl w:val="0"/>
                <w:numId w:val="8"/>
              </w:numPr>
              <w:autoSpaceDE w:val="0"/>
              <w:autoSpaceDN w:val="0"/>
              <w:adjustRightInd w:val="0"/>
              <w:spacing w:after="0" w:line="240" w:lineRule="auto"/>
              <w:ind w:left="268" w:hanging="141"/>
              <w:rPr>
                <w:rFonts w:ascii="Times New Roman" w:eastAsia="Times New Roman" w:hAnsi="Times New Roman" w:cs="Times New Roman"/>
                <w:color w:val="000000" w:themeColor="text1"/>
                <w:sz w:val="10"/>
                <w:szCs w:val="10"/>
                <w:lang w:val="en-US"/>
              </w:rPr>
            </w:pPr>
            <w:r w:rsidRPr="003A1F31">
              <w:rPr>
                <w:rFonts w:ascii="Times New Roman" w:eastAsia="Times New Roman" w:hAnsi="Times New Roman" w:cs="Times New Roman"/>
                <w:color w:val="000000" w:themeColor="text1"/>
                <w:sz w:val="10"/>
                <w:szCs w:val="10"/>
                <w:lang w:val="en-US"/>
              </w:rPr>
              <w:t>Authors tailored their messages according to the HBM profile of their participants.</w:t>
            </w:r>
          </w:p>
          <w:p w:rsidR="008D103C" w:rsidRPr="003A1F31" w:rsidRDefault="008D103C" w:rsidP="001127BC">
            <w:pPr>
              <w:pStyle w:val="ListParagraph"/>
              <w:numPr>
                <w:ilvl w:val="0"/>
                <w:numId w:val="8"/>
              </w:numPr>
              <w:autoSpaceDE w:val="0"/>
              <w:autoSpaceDN w:val="0"/>
              <w:adjustRightInd w:val="0"/>
              <w:spacing w:after="0" w:line="240" w:lineRule="auto"/>
              <w:ind w:left="268" w:hanging="141"/>
              <w:rPr>
                <w:rFonts w:ascii="Times New Roman" w:eastAsia="Times New Roman" w:hAnsi="Times New Roman" w:cs="Times New Roman"/>
                <w:color w:val="000000" w:themeColor="text1"/>
                <w:sz w:val="10"/>
                <w:szCs w:val="10"/>
                <w:lang w:val="en-US"/>
              </w:rPr>
            </w:pPr>
            <w:r w:rsidRPr="003A1F31">
              <w:rPr>
                <w:rFonts w:ascii="Times New Roman" w:eastAsia="Times New Roman" w:hAnsi="Times New Roman" w:cs="Times New Roman"/>
                <w:color w:val="000000" w:themeColor="text1"/>
                <w:sz w:val="10"/>
                <w:szCs w:val="10"/>
                <w:lang w:val="en-US"/>
              </w:rPr>
              <w:t>Authors developed the intervention messages using previous focus groups feedback, where participants criticized the content of messages.</w:t>
            </w:r>
          </w:p>
          <w:p w:rsidR="008D103C" w:rsidRPr="003A1F31" w:rsidRDefault="008D103C" w:rsidP="001127BC">
            <w:pPr>
              <w:pStyle w:val="ListParagraph"/>
              <w:autoSpaceDE w:val="0"/>
              <w:autoSpaceDN w:val="0"/>
              <w:adjustRightInd w:val="0"/>
              <w:spacing w:after="0" w:line="240" w:lineRule="auto"/>
              <w:ind w:left="268"/>
              <w:rPr>
                <w:color w:val="000000" w:themeColor="text1"/>
                <w:sz w:val="10"/>
                <w:szCs w:val="10"/>
                <w:lang w:val="en-US"/>
              </w:rPr>
            </w:pPr>
          </w:p>
        </w:tc>
        <w:tc>
          <w:tcPr>
            <w:tcW w:w="2293" w:type="dxa"/>
            <w:tcBorders>
              <w:top w:val="single" w:sz="8" w:space="0" w:color="000000"/>
              <w:left w:val="single" w:sz="8" w:space="0" w:color="000000"/>
              <w:bottom w:val="single" w:sz="8" w:space="0" w:color="000000"/>
              <w:right w:val="single" w:sz="8" w:space="0" w:color="000000"/>
            </w:tcBorders>
          </w:tcPr>
          <w:p w:rsidR="008D103C" w:rsidRPr="005B14CD" w:rsidRDefault="008D103C" w:rsidP="001127BC">
            <w:pPr>
              <w:autoSpaceDE w:val="0"/>
              <w:autoSpaceDN w:val="0"/>
              <w:adjustRightInd w:val="0"/>
              <w:spacing w:after="0"/>
              <w:jc w:val="left"/>
              <w:rPr>
                <w:color w:val="000000" w:themeColor="text1"/>
                <w:sz w:val="10"/>
                <w:szCs w:val="10"/>
              </w:rPr>
            </w:pPr>
            <w:r w:rsidRPr="005B14CD">
              <w:rPr>
                <w:b/>
                <w:color w:val="000000" w:themeColor="text1"/>
                <w:sz w:val="10"/>
                <w:szCs w:val="10"/>
              </w:rPr>
              <w:t xml:space="preserve">Ultraviolet radiation exposure behaviors </w:t>
            </w:r>
            <w:r w:rsidRPr="005B14CD">
              <w:rPr>
                <w:color w:val="000000" w:themeColor="text1"/>
                <w:sz w:val="10"/>
                <w:szCs w:val="10"/>
              </w:rPr>
              <w:t xml:space="preserve">adapted by </w:t>
            </w:r>
            <w:proofErr w:type="spellStart"/>
            <w:r w:rsidRPr="005B14CD">
              <w:rPr>
                <w:color w:val="000000" w:themeColor="text1"/>
                <w:sz w:val="10"/>
                <w:szCs w:val="10"/>
              </w:rPr>
              <w:t>Ingledew</w:t>
            </w:r>
            <w:proofErr w:type="spellEnd"/>
            <w:r w:rsidRPr="005B14CD">
              <w:rPr>
                <w:color w:val="000000" w:themeColor="text1"/>
                <w:sz w:val="10"/>
                <w:szCs w:val="10"/>
              </w:rPr>
              <w:t xml:space="preserve">, Ferguson, and </w:t>
            </w:r>
            <w:proofErr w:type="spellStart"/>
            <w:r w:rsidRPr="005B14CD">
              <w:rPr>
                <w:color w:val="000000" w:themeColor="text1"/>
                <w:sz w:val="10"/>
                <w:szCs w:val="10"/>
              </w:rPr>
              <w:t>Markland</w:t>
            </w:r>
            <w:proofErr w:type="spellEnd"/>
            <w:r w:rsidRPr="005B14CD">
              <w:rPr>
                <w:color w:val="000000" w:themeColor="text1"/>
                <w:sz w:val="10"/>
                <w:szCs w:val="10"/>
              </w:rPr>
              <w:t xml:space="preserve"> 2010: it was measured using an adapted scale which asses</w:t>
            </w:r>
            <w:r>
              <w:rPr>
                <w:color w:val="000000" w:themeColor="text1"/>
                <w:sz w:val="10"/>
                <w:szCs w:val="10"/>
              </w:rPr>
              <w:t>se</w:t>
            </w:r>
            <w:r w:rsidRPr="005B14CD">
              <w:rPr>
                <w:color w:val="000000" w:themeColor="text1"/>
                <w:sz w:val="10"/>
                <w:szCs w:val="10"/>
              </w:rPr>
              <w:t>s the frequency (1 = never; 5 = always) of ultraviolet radiation exposure behaviors (wearing clothes that expose the skin to the sun, using sunlamps or tanning beds, sunbathing, and using products to get a faster or deeper tan) over the past month.</w:t>
            </w:r>
          </w:p>
          <w:p w:rsidR="008D103C" w:rsidRPr="005B14CD" w:rsidRDefault="008D103C" w:rsidP="001127BC">
            <w:pPr>
              <w:pBdr>
                <w:top w:val="nil"/>
                <w:left w:val="nil"/>
                <w:bottom w:val="nil"/>
                <w:right w:val="nil"/>
                <w:between w:val="nil"/>
              </w:pBdr>
              <w:spacing w:after="0"/>
              <w:ind w:right="155"/>
              <w:rPr>
                <w:color w:val="000000" w:themeColor="text1"/>
                <w:sz w:val="10"/>
                <w:szCs w:val="10"/>
              </w:rPr>
            </w:pPr>
          </w:p>
          <w:p w:rsidR="008D103C" w:rsidRPr="005B14CD" w:rsidRDefault="008D103C" w:rsidP="001127BC">
            <w:pPr>
              <w:pBdr>
                <w:top w:val="nil"/>
                <w:left w:val="nil"/>
                <w:bottom w:val="nil"/>
                <w:right w:val="nil"/>
                <w:between w:val="nil"/>
              </w:pBdr>
              <w:spacing w:after="0"/>
              <w:ind w:right="155"/>
              <w:rPr>
                <w:b/>
                <w:color w:val="000000" w:themeColor="text1"/>
                <w:sz w:val="10"/>
                <w:szCs w:val="10"/>
              </w:rPr>
            </w:pPr>
            <w:r w:rsidRPr="005B14CD">
              <w:rPr>
                <w:b/>
                <w:color w:val="000000" w:themeColor="text1"/>
                <w:sz w:val="10"/>
                <w:szCs w:val="10"/>
              </w:rPr>
              <w:t xml:space="preserve">Sun protection habits </w:t>
            </w:r>
            <w:r w:rsidRPr="005B14CD">
              <w:rPr>
                <w:color w:val="000000" w:themeColor="text1"/>
                <w:sz w:val="10"/>
                <w:szCs w:val="10"/>
              </w:rPr>
              <w:t xml:space="preserve">adapted from </w:t>
            </w:r>
            <w:proofErr w:type="spellStart"/>
            <w:r w:rsidRPr="005B14CD">
              <w:rPr>
                <w:color w:val="000000" w:themeColor="text1"/>
                <w:sz w:val="10"/>
                <w:szCs w:val="10"/>
              </w:rPr>
              <w:t>Glanz</w:t>
            </w:r>
            <w:proofErr w:type="spellEnd"/>
            <w:r w:rsidRPr="005B14CD">
              <w:rPr>
                <w:color w:val="000000" w:themeColor="text1"/>
                <w:sz w:val="10"/>
                <w:szCs w:val="10"/>
              </w:rPr>
              <w:t xml:space="preserve"> 2008:</w:t>
            </w:r>
          </w:p>
          <w:p w:rsidR="008D103C" w:rsidRPr="004425FC" w:rsidRDefault="008D103C" w:rsidP="001127BC">
            <w:pPr>
              <w:pStyle w:val="ListParagraph"/>
              <w:numPr>
                <w:ilvl w:val="0"/>
                <w:numId w:val="9"/>
              </w:numPr>
              <w:pBdr>
                <w:top w:val="nil"/>
                <w:left w:val="nil"/>
                <w:bottom w:val="nil"/>
                <w:right w:val="nil"/>
                <w:between w:val="nil"/>
              </w:pBdr>
              <w:spacing w:after="0"/>
              <w:ind w:left="415" w:right="155" w:hanging="284"/>
              <w:rPr>
                <w:rFonts w:ascii="Times New Roman" w:eastAsia="Times New Roman" w:hAnsi="Times New Roman" w:cs="Times New Roman"/>
                <w:color w:val="000000" w:themeColor="text1"/>
                <w:sz w:val="10"/>
                <w:szCs w:val="10"/>
                <w:lang w:val="en-US"/>
              </w:rPr>
            </w:pPr>
            <w:r w:rsidRPr="004425FC">
              <w:rPr>
                <w:rFonts w:ascii="Times New Roman" w:eastAsia="Times New Roman" w:hAnsi="Times New Roman" w:cs="Times New Roman"/>
                <w:b/>
                <w:color w:val="000000" w:themeColor="text1"/>
                <w:sz w:val="10"/>
                <w:szCs w:val="10"/>
                <w:lang w:val="en-US"/>
              </w:rPr>
              <w:t>Sunscreen use</w:t>
            </w:r>
            <w:r w:rsidRPr="004425FC">
              <w:rPr>
                <w:rFonts w:ascii="Times New Roman" w:eastAsia="Times New Roman" w:hAnsi="Times New Roman" w:cs="Times New Roman"/>
                <w:color w:val="000000" w:themeColor="text1"/>
                <w:sz w:val="10"/>
                <w:szCs w:val="10"/>
                <w:lang w:val="en-US"/>
              </w:rPr>
              <w:t xml:space="preserve">: it was an adapted item from other investigators. </w:t>
            </w:r>
            <w:r w:rsidRPr="00AC30F4">
              <w:rPr>
                <w:rFonts w:ascii="Times New Roman" w:eastAsia="Times New Roman" w:hAnsi="Times New Roman" w:cs="Times New Roman"/>
                <w:color w:val="000000" w:themeColor="text1"/>
                <w:sz w:val="10"/>
                <w:szCs w:val="10"/>
                <w:lang w:val="en-US"/>
              </w:rPr>
              <w:t xml:space="preserve">Participants indicated how often they engaged to sunscreen use (1 = never; 5 = always). </w:t>
            </w:r>
            <w:r w:rsidRPr="004425FC">
              <w:rPr>
                <w:rFonts w:ascii="Times New Roman" w:eastAsia="Times New Roman" w:hAnsi="Times New Roman" w:cs="Times New Roman"/>
                <w:color w:val="000000" w:themeColor="text1"/>
                <w:sz w:val="10"/>
                <w:szCs w:val="10"/>
                <w:lang w:val="en-US"/>
              </w:rPr>
              <w:t>The mean was calculated assessing two items (one for sunscreen on the face, the other for sunscreen on the rest of the body).</w:t>
            </w:r>
          </w:p>
          <w:p w:rsidR="008D103C" w:rsidRPr="004425FC" w:rsidRDefault="008D103C" w:rsidP="001127BC">
            <w:pPr>
              <w:pStyle w:val="ListParagraph"/>
              <w:numPr>
                <w:ilvl w:val="0"/>
                <w:numId w:val="9"/>
              </w:numPr>
              <w:pBdr>
                <w:top w:val="nil"/>
                <w:left w:val="nil"/>
                <w:bottom w:val="nil"/>
                <w:right w:val="nil"/>
                <w:between w:val="nil"/>
              </w:pBdr>
              <w:spacing w:after="0"/>
              <w:ind w:left="415" w:right="155" w:hanging="284"/>
              <w:rPr>
                <w:rFonts w:eastAsia="Times New Roman"/>
                <w:color w:val="000000" w:themeColor="text1"/>
                <w:sz w:val="10"/>
                <w:szCs w:val="10"/>
                <w:lang w:val="en-US"/>
              </w:rPr>
            </w:pPr>
            <w:r w:rsidRPr="004425FC">
              <w:rPr>
                <w:rFonts w:ascii="Times New Roman" w:eastAsia="Times New Roman" w:hAnsi="Times New Roman" w:cs="Times New Roman"/>
                <w:b/>
                <w:color w:val="000000" w:themeColor="text1"/>
                <w:sz w:val="10"/>
                <w:szCs w:val="10"/>
                <w:lang w:val="en-US"/>
              </w:rPr>
              <w:t>Wearing a hat</w:t>
            </w:r>
            <w:r w:rsidRPr="004425FC">
              <w:rPr>
                <w:rFonts w:ascii="Times New Roman" w:eastAsia="Times New Roman" w:hAnsi="Times New Roman" w:cs="Times New Roman"/>
                <w:color w:val="000000" w:themeColor="text1"/>
                <w:sz w:val="10"/>
                <w:szCs w:val="10"/>
                <w:lang w:val="en-US"/>
              </w:rPr>
              <w:t>: it was an adapted item from other investigators. Participants indicated how often they engaged to wearing a hat (1 = never; 5 = always).</w:t>
            </w:r>
          </w:p>
          <w:p w:rsidR="008D103C" w:rsidRPr="00AC30F4" w:rsidRDefault="008D103C" w:rsidP="001127BC">
            <w:pPr>
              <w:pStyle w:val="ListParagraph"/>
              <w:numPr>
                <w:ilvl w:val="0"/>
                <w:numId w:val="9"/>
              </w:numPr>
              <w:pBdr>
                <w:top w:val="nil"/>
                <w:left w:val="nil"/>
                <w:bottom w:val="nil"/>
                <w:right w:val="nil"/>
                <w:between w:val="nil"/>
              </w:pBdr>
              <w:spacing w:after="0"/>
              <w:ind w:left="415" w:right="155" w:hanging="284"/>
              <w:rPr>
                <w:rFonts w:eastAsia="Times New Roman"/>
                <w:color w:val="000000" w:themeColor="text1"/>
                <w:sz w:val="10"/>
                <w:szCs w:val="10"/>
                <w:lang w:val="en-US"/>
              </w:rPr>
            </w:pPr>
            <w:r w:rsidRPr="004425FC">
              <w:rPr>
                <w:rFonts w:ascii="Times New Roman" w:eastAsia="Times New Roman" w:hAnsi="Times New Roman" w:cs="Times New Roman"/>
                <w:b/>
                <w:color w:val="000000" w:themeColor="text1"/>
                <w:sz w:val="10"/>
                <w:szCs w:val="10"/>
                <w:lang w:val="en-US"/>
              </w:rPr>
              <w:t>Staying in shade</w:t>
            </w:r>
            <w:r w:rsidRPr="004425FC">
              <w:rPr>
                <w:rFonts w:ascii="Times New Roman" w:eastAsia="Times New Roman" w:hAnsi="Times New Roman" w:cs="Times New Roman"/>
                <w:color w:val="000000" w:themeColor="text1"/>
                <w:sz w:val="10"/>
                <w:szCs w:val="10"/>
                <w:lang w:val="en-US"/>
              </w:rPr>
              <w:t xml:space="preserve">: it was an adapted item from other investigators. Participants indicated how often they engaged </w:t>
            </w:r>
            <w:r>
              <w:rPr>
                <w:rFonts w:ascii="Times New Roman" w:eastAsia="Times New Roman" w:hAnsi="Times New Roman" w:cs="Times New Roman"/>
                <w:color w:val="000000" w:themeColor="text1"/>
                <w:sz w:val="10"/>
                <w:szCs w:val="10"/>
                <w:lang w:val="en-US"/>
              </w:rPr>
              <w:t>in</w:t>
            </w:r>
            <w:r w:rsidRPr="004425FC">
              <w:rPr>
                <w:rFonts w:ascii="Times New Roman" w:eastAsia="Times New Roman" w:hAnsi="Times New Roman" w:cs="Times New Roman"/>
                <w:color w:val="000000" w:themeColor="text1"/>
                <w:sz w:val="10"/>
                <w:szCs w:val="10"/>
                <w:lang w:val="en-US"/>
              </w:rPr>
              <w:t xml:space="preserve"> staying in shade (1 = never; 5 = always).</w:t>
            </w:r>
          </w:p>
        </w:tc>
        <w:tc>
          <w:tcPr>
            <w:tcW w:w="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B14CD"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4</w:t>
            </w:r>
            <w:r w:rsidRPr="005B14CD">
              <w:rPr>
                <w:color w:val="000000" w:themeColor="text1"/>
                <w:sz w:val="10"/>
                <w:szCs w:val="10"/>
              </w:rPr>
              <w:t xml:space="preserve"> weeks</w:t>
            </w:r>
          </w:p>
          <w:p w:rsidR="008D103C" w:rsidRPr="005B14CD" w:rsidRDefault="008D103C" w:rsidP="001127BC">
            <w:pPr>
              <w:spacing w:after="0"/>
              <w:rPr>
                <w:color w:val="000000" w:themeColor="text1"/>
                <w:sz w:val="10"/>
                <w:szCs w:val="10"/>
              </w:rPr>
            </w:pPr>
          </w:p>
        </w:tc>
        <w:tc>
          <w:tcPr>
            <w:tcW w:w="2162" w:type="dxa"/>
            <w:tcBorders>
              <w:top w:val="single" w:sz="8" w:space="0" w:color="000000"/>
              <w:left w:val="single" w:sz="8" w:space="0" w:color="000000"/>
              <w:bottom w:val="single" w:sz="8" w:space="0" w:color="000000"/>
              <w:right w:val="single" w:sz="8" w:space="0" w:color="000000"/>
            </w:tcBorders>
            <w:vAlign w:val="center"/>
          </w:tcPr>
          <w:p w:rsidR="008D103C" w:rsidRPr="00E81424" w:rsidRDefault="008D103C" w:rsidP="001127BC">
            <w:pPr>
              <w:spacing w:after="0"/>
              <w:rPr>
                <w:b/>
                <w:bCs/>
                <w:color w:val="000000" w:themeColor="text1"/>
                <w:sz w:val="10"/>
                <w:szCs w:val="10"/>
                <w:lang w:val="en-CA" w:eastAsia="en-US"/>
              </w:rPr>
            </w:pPr>
            <w:r w:rsidRPr="00E81424">
              <w:rPr>
                <w:color w:val="000000" w:themeColor="text1"/>
                <w:sz w:val="10"/>
                <w:szCs w:val="10"/>
                <w:lang w:val="en-CA" w:eastAsia="en-US"/>
              </w:rPr>
              <w:t>In the Results section of the paper</w:t>
            </w:r>
            <w:r>
              <w:rPr>
                <w:color w:val="000000" w:themeColor="text1"/>
                <w:sz w:val="10"/>
                <w:szCs w:val="10"/>
                <w:lang w:val="en-CA" w:eastAsia="en-US"/>
              </w:rPr>
              <w:t>,</w:t>
            </w:r>
            <w:r w:rsidRPr="00E81424">
              <w:rPr>
                <w:color w:val="000000" w:themeColor="text1"/>
                <w:sz w:val="10"/>
                <w:szCs w:val="10"/>
                <w:lang w:val="en-CA" w:eastAsia="en-US"/>
              </w:rPr>
              <w:t xml:space="preserve"> authors stated that:</w:t>
            </w:r>
          </w:p>
          <w:p w:rsidR="008D103C" w:rsidRPr="00E81424" w:rsidRDefault="008D103C" w:rsidP="001127BC">
            <w:pPr>
              <w:pStyle w:val="ListParagraph"/>
              <w:numPr>
                <w:ilvl w:val="0"/>
                <w:numId w:val="7"/>
              </w:numPr>
              <w:spacing w:after="0"/>
              <w:ind w:left="274" w:hanging="151"/>
              <w:rPr>
                <w:rFonts w:ascii="Times New Roman" w:hAnsi="Times New Roman" w:cs="Times New Roman"/>
                <w:b/>
                <w:bCs/>
                <w:color w:val="000000" w:themeColor="text1"/>
                <w:sz w:val="10"/>
                <w:szCs w:val="10"/>
                <w:lang w:val="en-CA" w:eastAsia="en-US"/>
              </w:rPr>
            </w:pPr>
            <w:r w:rsidRPr="00E81424">
              <w:rPr>
                <w:rFonts w:ascii="Times New Roman" w:hAnsi="Times New Roman" w:cs="Times New Roman"/>
                <w:b/>
                <w:bCs/>
                <w:color w:val="000000" w:themeColor="text1"/>
                <w:sz w:val="10"/>
                <w:szCs w:val="10"/>
                <w:lang w:val="en-CA" w:eastAsia="en-US"/>
              </w:rPr>
              <w:t xml:space="preserve">Ultraviolet radiation exposure </w:t>
            </w:r>
            <w:proofErr w:type="spellStart"/>
            <w:r w:rsidRPr="00E81424">
              <w:rPr>
                <w:rFonts w:ascii="Times New Roman" w:hAnsi="Times New Roman" w:cs="Times New Roman"/>
                <w:b/>
                <w:bCs/>
                <w:color w:val="000000" w:themeColor="text1"/>
                <w:sz w:val="10"/>
                <w:szCs w:val="10"/>
                <w:lang w:val="en-CA" w:eastAsia="en-US"/>
              </w:rPr>
              <w:t>behaviors</w:t>
            </w:r>
            <w:proofErr w:type="spellEnd"/>
            <w:r w:rsidRPr="00E81424">
              <w:rPr>
                <w:rFonts w:ascii="Times New Roman" w:hAnsi="Times New Roman" w:cs="Times New Roman"/>
                <w:b/>
                <w:bCs/>
                <w:color w:val="000000" w:themeColor="text1"/>
                <w:sz w:val="10"/>
                <w:szCs w:val="10"/>
                <w:lang w:val="en-CA" w:eastAsia="en-US"/>
              </w:rPr>
              <w:t xml:space="preserve"> (5-points </w:t>
            </w:r>
            <w:proofErr w:type="spellStart"/>
            <w:r w:rsidRPr="00E81424">
              <w:rPr>
                <w:rFonts w:ascii="Times New Roman" w:hAnsi="Times New Roman" w:cs="Times New Roman"/>
                <w:b/>
                <w:bCs/>
                <w:color w:val="000000" w:themeColor="text1"/>
                <w:sz w:val="10"/>
                <w:szCs w:val="10"/>
                <w:lang w:val="en-CA" w:eastAsia="en-US"/>
              </w:rPr>
              <w:t>likert</w:t>
            </w:r>
            <w:proofErr w:type="spellEnd"/>
            <w:r w:rsidRPr="00E81424">
              <w:rPr>
                <w:rFonts w:ascii="Times New Roman" w:hAnsi="Times New Roman" w:cs="Times New Roman"/>
                <w:b/>
                <w:bCs/>
                <w:color w:val="000000" w:themeColor="text1"/>
                <w:sz w:val="10"/>
                <w:szCs w:val="10"/>
                <w:lang w:val="en-CA" w:eastAsia="en-US"/>
              </w:rPr>
              <w:t xml:space="preserve"> scale): </w:t>
            </w:r>
            <w:r w:rsidRPr="00E81424">
              <w:rPr>
                <w:rFonts w:ascii="Times New Roman" w:hAnsi="Times New Roman" w:cs="Times New Roman"/>
                <w:color w:val="000000" w:themeColor="text1"/>
                <w:sz w:val="10"/>
                <w:szCs w:val="10"/>
                <w:lang w:val="en-CA" w:eastAsia="en-US"/>
              </w:rPr>
              <w:t xml:space="preserve">those who received </w:t>
            </w:r>
            <w:r>
              <w:rPr>
                <w:rFonts w:ascii="Times New Roman" w:hAnsi="Times New Roman" w:cs="Times New Roman"/>
                <w:color w:val="000000" w:themeColor="text1"/>
                <w:sz w:val="10"/>
                <w:szCs w:val="10"/>
                <w:lang w:val="en-CA" w:eastAsia="en-US"/>
              </w:rPr>
              <w:t xml:space="preserve">the </w:t>
            </w:r>
            <w:r w:rsidRPr="00E81424">
              <w:rPr>
                <w:rFonts w:ascii="Times New Roman" w:hAnsi="Times New Roman" w:cs="Times New Roman"/>
                <w:color w:val="000000" w:themeColor="text1"/>
                <w:sz w:val="10"/>
                <w:szCs w:val="10"/>
                <w:lang w:val="en-CA" w:eastAsia="en-US"/>
              </w:rPr>
              <w:t xml:space="preserve">SMS group reported a higher score, relative to those who did not (mean = 2.2 ± 0.6 </w:t>
            </w:r>
            <w:proofErr w:type="spellStart"/>
            <w:r w:rsidRPr="00E81424">
              <w:rPr>
                <w:rFonts w:ascii="Times New Roman" w:hAnsi="Times New Roman" w:cs="Times New Roman"/>
                <w:color w:val="000000" w:themeColor="text1"/>
                <w:sz w:val="10"/>
                <w:szCs w:val="10"/>
                <w:lang w:val="en-CA" w:eastAsia="en-US"/>
              </w:rPr>
              <w:t>vs</w:t>
            </w:r>
            <w:proofErr w:type="spellEnd"/>
            <w:r w:rsidRPr="00E81424">
              <w:rPr>
                <w:rFonts w:ascii="Times New Roman" w:hAnsi="Times New Roman" w:cs="Times New Roman"/>
                <w:color w:val="000000" w:themeColor="text1"/>
                <w:sz w:val="10"/>
                <w:szCs w:val="10"/>
                <w:lang w:val="en-CA" w:eastAsia="en-US"/>
              </w:rPr>
              <w:t xml:space="preserve"> 2.1 ± 0.5).</w:t>
            </w:r>
          </w:p>
          <w:p w:rsidR="008D103C" w:rsidRPr="00E81424" w:rsidRDefault="008D103C" w:rsidP="001127BC">
            <w:pPr>
              <w:pStyle w:val="ListParagraph"/>
              <w:numPr>
                <w:ilvl w:val="0"/>
                <w:numId w:val="7"/>
              </w:numPr>
              <w:spacing w:after="0"/>
              <w:ind w:left="274" w:hanging="151"/>
              <w:rPr>
                <w:rFonts w:ascii="Times New Roman" w:hAnsi="Times New Roman" w:cs="Times New Roman"/>
                <w:b/>
                <w:bCs/>
                <w:color w:val="000000" w:themeColor="text1"/>
                <w:sz w:val="10"/>
                <w:szCs w:val="10"/>
                <w:lang w:val="en-CA" w:eastAsia="en-US"/>
              </w:rPr>
            </w:pPr>
            <w:r w:rsidRPr="00E81424">
              <w:rPr>
                <w:rFonts w:ascii="Times New Roman" w:hAnsi="Times New Roman" w:cs="Times New Roman"/>
                <w:b/>
                <w:bCs/>
                <w:color w:val="000000" w:themeColor="text1"/>
                <w:sz w:val="10"/>
                <w:szCs w:val="10"/>
                <w:lang w:val="en-CA" w:eastAsia="en-US"/>
              </w:rPr>
              <w:t xml:space="preserve">Wearing a hat (5-points </w:t>
            </w:r>
            <w:proofErr w:type="spellStart"/>
            <w:r w:rsidRPr="00E81424">
              <w:rPr>
                <w:rFonts w:ascii="Times New Roman" w:hAnsi="Times New Roman" w:cs="Times New Roman"/>
                <w:b/>
                <w:bCs/>
                <w:color w:val="000000" w:themeColor="text1"/>
                <w:sz w:val="10"/>
                <w:szCs w:val="10"/>
                <w:lang w:val="en-CA" w:eastAsia="en-US"/>
              </w:rPr>
              <w:t>likert</w:t>
            </w:r>
            <w:proofErr w:type="spellEnd"/>
            <w:r w:rsidRPr="00E81424">
              <w:rPr>
                <w:rFonts w:ascii="Times New Roman" w:hAnsi="Times New Roman" w:cs="Times New Roman"/>
                <w:b/>
                <w:bCs/>
                <w:color w:val="000000" w:themeColor="text1"/>
                <w:sz w:val="10"/>
                <w:szCs w:val="10"/>
                <w:lang w:val="en-CA" w:eastAsia="en-US"/>
              </w:rPr>
              <w:t xml:space="preserve"> scale):</w:t>
            </w:r>
            <w:r w:rsidRPr="00E81424">
              <w:rPr>
                <w:rFonts w:ascii="Times New Roman" w:hAnsi="Times New Roman" w:cs="Times New Roman"/>
                <w:color w:val="000000" w:themeColor="text1"/>
                <w:sz w:val="10"/>
                <w:szCs w:val="10"/>
                <w:lang w:val="en-CA" w:eastAsia="en-US"/>
              </w:rPr>
              <w:t xml:space="preserve"> those who received SMS were more likely to wear a hat in the past month, relative to those who did not (mean = 2.0 ± 1.0 </w:t>
            </w:r>
            <w:proofErr w:type="spellStart"/>
            <w:r w:rsidRPr="00E81424">
              <w:rPr>
                <w:rFonts w:ascii="Times New Roman" w:hAnsi="Times New Roman" w:cs="Times New Roman"/>
                <w:color w:val="000000" w:themeColor="text1"/>
                <w:sz w:val="10"/>
                <w:szCs w:val="10"/>
                <w:lang w:val="en-CA" w:eastAsia="en-US"/>
              </w:rPr>
              <w:t>vs</w:t>
            </w:r>
            <w:proofErr w:type="spellEnd"/>
            <w:r w:rsidRPr="00E81424">
              <w:rPr>
                <w:rFonts w:ascii="Times New Roman" w:hAnsi="Times New Roman" w:cs="Times New Roman"/>
                <w:color w:val="000000" w:themeColor="text1"/>
                <w:sz w:val="10"/>
                <w:szCs w:val="10"/>
                <w:lang w:val="en-CA" w:eastAsia="en-US"/>
              </w:rPr>
              <w:t xml:space="preserve"> 1.8 ± 0.9).</w:t>
            </w:r>
          </w:p>
          <w:p w:rsidR="008D103C" w:rsidRPr="00C05549" w:rsidRDefault="008D103C" w:rsidP="001127BC">
            <w:pPr>
              <w:spacing w:after="0" w:line="256" w:lineRule="auto"/>
              <w:rPr>
                <w:rFonts w:eastAsiaTheme="minorEastAsia"/>
                <w:color w:val="000000" w:themeColor="text1"/>
                <w:sz w:val="10"/>
                <w:szCs w:val="10"/>
                <w:lang w:val="en-CA" w:eastAsia="en-US"/>
              </w:rPr>
            </w:pPr>
            <w:r w:rsidRPr="00C05549">
              <w:rPr>
                <w:rFonts w:eastAsiaTheme="minorEastAsia"/>
                <w:color w:val="000000" w:themeColor="text1"/>
                <w:sz w:val="10"/>
                <w:szCs w:val="10"/>
                <w:lang w:val="en-CA" w:eastAsia="en-US"/>
              </w:rPr>
              <w:t>The paper does not bring enough information in order to calculate MDs and their 95% confidence intervals.</w:t>
            </w:r>
          </w:p>
          <w:p w:rsidR="008D103C" w:rsidRPr="00415498" w:rsidRDefault="008D103C" w:rsidP="001127BC">
            <w:pPr>
              <w:pBdr>
                <w:top w:val="nil"/>
                <w:left w:val="nil"/>
                <w:bottom w:val="nil"/>
                <w:right w:val="nil"/>
                <w:between w:val="nil"/>
              </w:pBdr>
              <w:spacing w:after="0"/>
              <w:jc w:val="left"/>
              <w:rPr>
                <w:color w:val="000000" w:themeColor="text1"/>
                <w:sz w:val="10"/>
                <w:szCs w:val="10"/>
              </w:rPr>
            </w:pPr>
          </w:p>
        </w:tc>
        <w:tc>
          <w:tcPr>
            <w:tcW w:w="946"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jc w:val="center"/>
              <w:rPr>
                <w:color w:val="000000" w:themeColor="text1"/>
                <w:sz w:val="10"/>
                <w:szCs w:val="10"/>
              </w:rPr>
            </w:pPr>
            <w:r w:rsidRPr="005775A8">
              <w:rPr>
                <w:color w:val="000000" w:themeColor="text1"/>
                <w:sz w:val="10"/>
                <w:szCs w:val="10"/>
              </w:rPr>
              <w:t>The Aetna Foundation</w:t>
            </w:r>
          </w:p>
        </w:tc>
      </w:tr>
      <w:tr w:rsidR="008D103C" w:rsidRPr="005775A8" w:rsidTr="001127BC">
        <w:trPr>
          <w:trHeight w:val="55"/>
        </w:trPr>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jc w:val="center"/>
              <w:rPr>
                <w:color w:val="000000" w:themeColor="text1"/>
                <w:sz w:val="10"/>
                <w:szCs w:val="10"/>
              </w:rPr>
            </w:pPr>
            <w:proofErr w:type="spellStart"/>
            <w:r w:rsidRPr="005775A8">
              <w:rPr>
                <w:color w:val="000000" w:themeColor="text1"/>
                <w:sz w:val="10"/>
                <w:szCs w:val="10"/>
              </w:rPr>
              <w:t>Youl</w:t>
            </w:r>
            <w:proofErr w:type="spellEnd"/>
            <w:r w:rsidRPr="005775A8">
              <w:rPr>
                <w:color w:val="000000" w:themeColor="text1"/>
                <w:sz w:val="10"/>
                <w:szCs w:val="10"/>
              </w:rPr>
              <w:t>, 2015</w:t>
            </w:r>
          </w:p>
          <w:p w:rsidR="008D103C" w:rsidRPr="005775A8" w:rsidRDefault="008D103C" w:rsidP="001127BC">
            <w:pPr>
              <w:pBdr>
                <w:top w:val="nil"/>
                <w:left w:val="nil"/>
                <w:bottom w:val="nil"/>
                <w:right w:val="nil"/>
                <w:between w:val="nil"/>
              </w:pBdr>
              <w:spacing w:after="0"/>
              <w:jc w:val="center"/>
              <w:rPr>
                <w:color w:val="000000" w:themeColor="text1"/>
                <w:sz w:val="10"/>
                <w:szCs w:val="10"/>
              </w:rPr>
            </w:pPr>
            <w:r w:rsidRPr="005775A8">
              <w:rPr>
                <w:color w:val="000000" w:themeColor="text1"/>
                <w:sz w:val="10"/>
                <w:szCs w:val="10"/>
              </w:rPr>
              <w:t>&amp;</w:t>
            </w:r>
          </w:p>
          <w:p w:rsidR="008D103C" w:rsidRPr="005775A8" w:rsidRDefault="008D103C" w:rsidP="001127BC">
            <w:pPr>
              <w:pBdr>
                <w:top w:val="nil"/>
                <w:left w:val="nil"/>
                <w:bottom w:val="nil"/>
                <w:right w:val="nil"/>
                <w:between w:val="nil"/>
              </w:pBdr>
              <w:spacing w:after="0"/>
              <w:jc w:val="center"/>
              <w:rPr>
                <w:color w:val="000000" w:themeColor="text1"/>
                <w:sz w:val="10"/>
                <w:szCs w:val="10"/>
              </w:rPr>
            </w:pPr>
            <w:proofErr w:type="spellStart"/>
            <w:r w:rsidRPr="005775A8">
              <w:rPr>
                <w:color w:val="000000" w:themeColor="text1"/>
                <w:sz w:val="10"/>
                <w:szCs w:val="10"/>
              </w:rPr>
              <w:t>Janda</w:t>
            </w:r>
            <w:proofErr w:type="spellEnd"/>
            <w:r w:rsidRPr="005775A8">
              <w:rPr>
                <w:color w:val="000000" w:themeColor="text1"/>
                <w:sz w:val="10"/>
                <w:szCs w:val="10"/>
              </w:rPr>
              <w:t>, 2013</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(Australia)</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Parallel RCT</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Participants from the Queensland electoral and Medicare rolls</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Age: 18 to 42 years of age</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Inclusion: indicated interest by e-mail, text message, or returned mail, and completed the baseline telephone interview.</w:t>
            </w:r>
          </w:p>
        </w:tc>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 xml:space="preserve">Sun protection messages: 187 </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 xml:space="preserve">Skin self-examination messages: 176 </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 xml:space="preserve">Physical activity messages: 183 </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b/>
                <w:color w:val="000000" w:themeColor="text1"/>
                <w:sz w:val="10"/>
                <w:szCs w:val="10"/>
                <w:u w:val="single"/>
              </w:rPr>
            </w:pPr>
            <w:r w:rsidRPr="005775A8">
              <w:rPr>
                <w:b/>
                <w:color w:val="000000" w:themeColor="text1"/>
                <w:sz w:val="10"/>
                <w:szCs w:val="10"/>
                <w:u w:val="single"/>
              </w:rPr>
              <w:t>Intervention</w:t>
            </w:r>
          </w:p>
          <w:p w:rsidR="008D103C" w:rsidRPr="005775A8"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The i</w:t>
            </w:r>
            <w:r w:rsidRPr="005775A8">
              <w:rPr>
                <w:color w:val="000000" w:themeColor="text1"/>
                <w:sz w:val="10"/>
                <w:szCs w:val="10"/>
              </w:rPr>
              <w:t xml:space="preserve">ntervention group received weekly text messages reminders about sun protection. This routine ended in the first 12 weeks, then, participants were requested to complete an interview, after this, they received the messages monthly for the following nine months. </w:t>
            </w:r>
          </w:p>
          <w:p w:rsidR="008D103C" w:rsidRPr="005775A8" w:rsidRDefault="008D103C" w:rsidP="001127BC">
            <w:pPr>
              <w:pStyle w:val="ListParagraph"/>
              <w:numPr>
                <w:ilvl w:val="0"/>
                <w:numId w:val="6"/>
              </w:numPr>
              <w:pBdr>
                <w:top w:val="nil"/>
                <w:left w:val="nil"/>
                <w:bottom w:val="nil"/>
                <w:right w:val="nil"/>
                <w:between w:val="nil"/>
              </w:pBdr>
              <w:spacing w:after="0" w:line="240" w:lineRule="auto"/>
              <w:ind w:left="335" w:hanging="244"/>
              <w:rPr>
                <w:rFonts w:ascii="Times New Roman" w:hAnsi="Times New Roman" w:cs="Times New Roman"/>
                <w:color w:val="000000" w:themeColor="text1"/>
                <w:sz w:val="10"/>
                <w:szCs w:val="10"/>
                <w:lang w:val="en-CA"/>
              </w:rPr>
            </w:pPr>
            <w:r w:rsidRPr="005775A8">
              <w:rPr>
                <w:rFonts w:ascii="Times New Roman" w:hAnsi="Times New Roman" w:cs="Times New Roman"/>
                <w:b/>
                <w:color w:val="000000" w:themeColor="text1"/>
                <w:sz w:val="10"/>
                <w:szCs w:val="10"/>
                <w:u w:val="single"/>
                <w:lang w:val="en-CA"/>
              </w:rPr>
              <w:t>What</w:t>
            </w:r>
            <w:r w:rsidRPr="005775A8">
              <w:rPr>
                <w:rFonts w:ascii="Times New Roman" w:hAnsi="Times New Roman"/>
                <w:b/>
                <w:color w:val="000000" w:themeColor="text1"/>
                <w:sz w:val="10"/>
                <w:szCs w:val="10"/>
                <w:lang w:val="en-CA"/>
              </w:rPr>
              <w:t xml:space="preserve">: </w:t>
            </w:r>
            <w:r w:rsidRPr="005775A8">
              <w:rPr>
                <w:rFonts w:ascii="Times New Roman" w:hAnsi="Times New Roman" w:cs="Times New Roman"/>
                <w:color w:val="000000" w:themeColor="text1"/>
                <w:sz w:val="10"/>
                <w:szCs w:val="10"/>
                <w:lang w:val="en-CA"/>
              </w:rPr>
              <w:t xml:space="preserve">Messages aimed to address the constructs of the social cognitive model, such as increasing self-effectiveness, building </w:t>
            </w:r>
            <w:proofErr w:type="spellStart"/>
            <w:r w:rsidRPr="005775A8">
              <w:rPr>
                <w:rFonts w:ascii="Times New Roman" w:hAnsi="Times New Roman" w:cs="Times New Roman"/>
                <w:color w:val="000000" w:themeColor="text1"/>
                <w:sz w:val="10"/>
                <w:szCs w:val="10"/>
                <w:lang w:val="en-CA"/>
              </w:rPr>
              <w:t>behavioral</w:t>
            </w:r>
            <w:proofErr w:type="spellEnd"/>
            <w:r w:rsidRPr="005775A8">
              <w:rPr>
                <w:rFonts w:ascii="Times New Roman" w:hAnsi="Times New Roman" w:cs="Times New Roman"/>
                <w:color w:val="000000" w:themeColor="text1"/>
                <w:sz w:val="10"/>
                <w:szCs w:val="10"/>
                <w:lang w:val="en-CA"/>
              </w:rPr>
              <w:t xml:space="preserve"> capacity, or guiding outcome expectations.</w:t>
            </w:r>
          </w:p>
          <w:p w:rsidR="008D103C" w:rsidRPr="005775A8" w:rsidRDefault="008D103C" w:rsidP="001127BC">
            <w:pPr>
              <w:pStyle w:val="ListParagraph"/>
              <w:numPr>
                <w:ilvl w:val="0"/>
                <w:numId w:val="6"/>
              </w:numPr>
              <w:pBdr>
                <w:top w:val="nil"/>
                <w:left w:val="nil"/>
                <w:bottom w:val="nil"/>
                <w:right w:val="nil"/>
                <w:between w:val="nil"/>
              </w:pBdr>
              <w:spacing w:after="0" w:line="240" w:lineRule="auto"/>
              <w:ind w:left="335" w:hanging="244"/>
              <w:rPr>
                <w:rFonts w:ascii="Times New Roman" w:hAnsi="Times New Roman" w:cs="Times New Roman"/>
                <w:b/>
                <w:color w:val="000000" w:themeColor="text1"/>
                <w:sz w:val="10"/>
                <w:szCs w:val="10"/>
                <w:u w:val="single"/>
              </w:rPr>
            </w:pPr>
            <w:proofErr w:type="spellStart"/>
            <w:r w:rsidRPr="005775A8">
              <w:rPr>
                <w:rFonts w:ascii="Times New Roman" w:hAnsi="Times New Roman" w:cs="Times New Roman"/>
                <w:b/>
                <w:color w:val="000000" w:themeColor="text1"/>
                <w:sz w:val="10"/>
                <w:szCs w:val="10"/>
                <w:u w:val="single"/>
              </w:rPr>
              <w:t>When</w:t>
            </w:r>
            <w:proofErr w:type="spellEnd"/>
            <w:r w:rsidRPr="005775A8">
              <w:rPr>
                <w:rFonts w:ascii="Times New Roman" w:hAnsi="Times New Roman" w:cs="Times New Roman"/>
                <w:b/>
                <w:color w:val="000000" w:themeColor="text1"/>
                <w:sz w:val="10"/>
                <w:szCs w:val="10"/>
                <w:u w:val="single"/>
              </w:rPr>
              <w:t xml:space="preserve"> and </w:t>
            </w:r>
            <w:proofErr w:type="spellStart"/>
            <w:r w:rsidRPr="005775A8">
              <w:rPr>
                <w:rFonts w:ascii="Times New Roman" w:hAnsi="Times New Roman" w:cs="Times New Roman"/>
                <w:b/>
                <w:color w:val="000000" w:themeColor="text1"/>
                <w:sz w:val="10"/>
                <w:szCs w:val="10"/>
                <w:u w:val="single"/>
              </w:rPr>
              <w:t>how</w:t>
            </w:r>
            <w:proofErr w:type="spellEnd"/>
            <w:r w:rsidRPr="005775A8">
              <w:rPr>
                <w:rFonts w:ascii="Times New Roman" w:hAnsi="Times New Roman" w:cs="Times New Roman"/>
                <w:b/>
                <w:color w:val="000000" w:themeColor="text1"/>
                <w:sz w:val="10"/>
                <w:szCs w:val="10"/>
                <w:u w:val="single"/>
              </w:rPr>
              <w:t xml:space="preserve"> </w:t>
            </w:r>
            <w:proofErr w:type="spellStart"/>
            <w:r w:rsidRPr="005775A8">
              <w:rPr>
                <w:rFonts w:ascii="Times New Roman" w:hAnsi="Times New Roman" w:cs="Times New Roman"/>
                <w:b/>
                <w:color w:val="000000" w:themeColor="text1"/>
                <w:sz w:val="10"/>
                <w:szCs w:val="10"/>
                <w:u w:val="single"/>
              </w:rPr>
              <w:t>much</w:t>
            </w:r>
            <w:proofErr w:type="spellEnd"/>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Date: southern hemisphere winter of 2013 (intervention ended in August)</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Frequency: weekly for the first 12 weeks and monthly the following nine months</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Hour: not described</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rPr>
            </w:pPr>
            <w:r w:rsidRPr="005775A8">
              <w:rPr>
                <w:rFonts w:ascii="Times New Roman" w:hAnsi="Times New Roman" w:cs="Times New Roman"/>
                <w:color w:val="000000" w:themeColor="text1"/>
                <w:sz w:val="10"/>
                <w:szCs w:val="10"/>
                <w:lang w:val="en-US"/>
              </w:rPr>
              <w:t>Duration: 12</w:t>
            </w:r>
            <w:r w:rsidRPr="005775A8">
              <w:rPr>
                <w:rFonts w:ascii="Times New Roman" w:hAnsi="Times New Roman" w:cs="Times New Roman"/>
                <w:color w:val="000000" w:themeColor="text1"/>
                <w:sz w:val="10"/>
                <w:szCs w:val="10"/>
              </w:rPr>
              <w:t xml:space="preserve"> </w:t>
            </w:r>
            <w:proofErr w:type="spellStart"/>
            <w:r w:rsidRPr="005775A8">
              <w:rPr>
                <w:rFonts w:ascii="Times New Roman" w:hAnsi="Times New Roman" w:cs="Times New Roman"/>
                <w:color w:val="000000" w:themeColor="text1"/>
                <w:sz w:val="10"/>
                <w:szCs w:val="10"/>
              </w:rPr>
              <w:t>months</w:t>
            </w:r>
            <w:proofErr w:type="spellEnd"/>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Style w:val="ListParagraph"/>
              <w:numPr>
                <w:ilvl w:val="0"/>
                <w:numId w:val="6"/>
              </w:numPr>
              <w:pBdr>
                <w:top w:val="nil"/>
                <w:left w:val="nil"/>
                <w:bottom w:val="nil"/>
                <w:right w:val="nil"/>
                <w:between w:val="nil"/>
              </w:pBdr>
              <w:spacing w:after="0" w:line="240" w:lineRule="auto"/>
              <w:ind w:left="335" w:hanging="244"/>
              <w:rPr>
                <w:rFonts w:ascii="Times New Roman" w:hAnsi="Times New Roman" w:cs="Times New Roman"/>
                <w:color w:val="000000" w:themeColor="text1"/>
                <w:sz w:val="10"/>
                <w:szCs w:val="10"/>
                <w:lang w:val="en-CA"/>
              </w:rPr>
            </w:pPr>
            <w:r w:rsidRPr="005775A8">
              <w:rPr>
                <w:rFonts w:ascii="Times New Roman" w:hAnsi="Times New Roman" w:cs="Times New Roman"/>
                <w:b/>
                <w:color w:val="000000" w:themeColor="text1"/>
                <w:sz w:val="10"/>
                <w:szCs w:val="10"/>
                <w:u w:val="single"/>
                <w:lang w:val="en-CA"/>
              </w:rPr>
              <w:t xml:space="preserve">Tailoring: </w:t>
            </w:r>
            <w:r w:rsidRPr="005775A8">
              <w:rPr>
                <w:rFonts w:ascii="Times New Roman" w:hAnsi="Times New Roman" w:cs="Times New Roman"/>
                <w:color w:val="000000" w:themeColor="text1"/>
                <w:sz w:val="10"/>
                <w:szCs w:val="10"/>
                <w:lang w:val="en-CA"/>
              </w:rPr>
              <w:t>Messages were personali</w:t>
            </w:r>
            <w:r>
              <w:rPr>
                <w:rFonts w:ascii="Times New Roman" w:hAnsi="Times New Roman" w:cs="Times New Roman"/>
                <w:color w:val="000000" w:themeColor="text1"/>
                <w:sz w:val="10"/>
                <w:szCs w:val="10"/>
                <w:lang w:val="en-CA"/>
              </w:rPr>
              <w:t>z</w:t>
            </w:r>
            <w:r w:rsidRPr="005775A8">
              <w:rPr>
                <w:rFonts w:ascii="Times New Roman" w:hAnsi="Times New Roman" w:cs="Times New Roman"/>
                <w:color w:val="000000" w:themeColor="text1"/>
                <w:sz w:val="10"/>
                <w:szCs w:val="10"/>
                <w:lang w:val="en-CA"/>
              </w:rPr>
              <w:t>ed using participants’ name and gender, skin cancer risk factors, number of times being sunburnt, previous performance of skin self-examinations.</w:t>
            </w:r>
            <w:r>
              <w:rPr>
                <w:rFonts w:ascii="Times New Roman" w:hAnsi="Times New Roman" w:cs="Times New Roman"/>
                <w:color w:val="000000" w:themeColor="text1"/>
                <w:sz w:val="10"/>
                <w:szCs w:val="10"/>
                <w:lang w:val="en-CA"/>
              </w:rPr>
              <w:t xml:space="preserve"> This information was collected through a previous pilot survey. </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Style w:val="ListParagraph"/>
              <w:numPr>
                <w:ilvl w:val="0"/>
                <w:numId w:val="6"/>
              </w:numPr>
              <w:pBdr>
                <w:top w:val="nil"/>
                <w:left w:val="nil"/>
                <w:bottom w:val="nil"/>
                <w:right w:val="nil"/>
                <w:between w:val="nil"/>
              </w:pBdr>
              <w:spacing w:after="0" w:line="240" w:lineRule="auto"/>
              <w:ind w:left="335" w:hanging="244"/>
              <w:rPr>
                <w:rFonts w:ascii="Times New Roman" w:hAnsi="Times New Roman" w:cs="Times New Roman"/>
                <w:color w:val="000000" w:themeColor="text1"/>
                <w:sz w:val="10"/>
                <w:szCs w:val="10"/>
                <w:lang w:val="en-CA"/>
              </w:rPr>
            </w:pPr>
            <w:r w:rsidRPr="005775A8">
              <w:rPr>
                <w:rFonts w:ascii="Times New Roman" w:hAnsi="Times New Roman" w:cs="Times New Roman"/>
                <w:b/>
                <w:color w:val="000000" w:themeColor="text1"/>
                <w:sz w:val="10"/>
                <w:szCs w:val="10"/>
                <w:u w:val="single"/>
                <w:lang w:val="en-CA"/>
              </w:rPr>
              <w:t>How well (</w:t>
            </w:r>
            <w:r w:rsidRPr="005775A8">
              <w:rPr>
                <w:rFonts w:ascii="Times New Roman" w:hAnsi="Times New Roman" w:cs="Times New Roman"/>
                <w:b/>
                <w:color w:val="000000" w:themeColor="text1"/>
                <w:sz w:val="10"/>
                <w:szCs w:val="10"/>
                <w:u w:val="single"/>
                <w:lang w:val="en-US"/>
              </w:rPr>
              <w:t>planned</w:t>
            </w:r>
            <w:r w:rsidRPr="005775A8">
              <w:rPr>
                <w:rFonts w:ascii="Times New Roman" w:hAnsi="Times New Roman" w:cs="Times New Roman"/>
                <w:b/>
                <w:color w:val="000000" w:themeColor="text1"/>
                <w:sz w:val="10"/>
                <w:szCs w:val="10"/>
                <w:u w:val="single"/>
                <w:lang w:val="en-CA"/>
              </w:rPr>
              <w:t>)</w:t>
            </w:r>
            <w:r w:rsidRPr="005775A8">
              <w:rPr>
                <w:rFonts w:ascii="Times New Roman" w:hAnsi="Times New Roman"/>
                <w:b/>
                <w:color w:val="000000" w:themeColor="text1"/>
                <w:sz w:val="10"/>
                <w:szCs w:val="10"/>
                <w:lang w:val="en-CA"/>
              </w:rPr>
              <w:t xml:space="preserve">: </w:t>
            </w:r>
            <w:r w:rsidRPr="005775A8">
              <w:rPr>
                <w:rFonts w:ascii="Times New Roman" w:hAnsi="Times New Roman" w:cs="Times New Roman"/>
                <w:color w:val="000000" w:themeColor="text1"/>
                <w:sz w:val="10"/>
                <w:szCs w:val="10"/>
                <w:lang w:val="en-CA"/>
              </w:rPr>
              <w:t xml:space="preserve">Adherence or fidelity </w:t>
            </w:r>
            <w:proofErr w:type="gramStart"/>
            <w:r w:rsidRPr="005775A8">
              <w:rPr>
                <w:rFonts w:ascii="Times New Roman" w:hAnsi="Times New Roman" w:cs="Times New Roman"/>
                <w:color w:val="000000" w:themeColor="text1"/>
                <w:sz w:val="10"/>
                <w:szCs w:val="10"/>
                <w:lang w:val="en-CA"/>
              </w:rPr>
              <w:t>were</w:t>
            </w:r>
            <w:proofErr w:type="gramEnd"/>
            <w:r w:rsidRPr="005775A8">
              <w:rPr>
                <w:rFonts w:ascii="Times New Roman" w:hAnsi="Times New Roman" w:cs="Times New Roman"/>
                <w:color w:val="000000" w:themeColor="text1"/>
                <w:sz w:val="10"/>
                <w:szCs w:val="10"/>
                <w:lang w:val="en-CA"/>
              </w:rPr>
              <w:t xml:space="preserve"> not assessed.</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u w:val="single"/>
              </w:rPr>
              <w:t>Control</w:t>
            </w:r>
            <w:r w:rsidRPr="005775A8">
              <w:rPr>
                <w:b/>
                <w:color w:val="000000" w:themeColor="text1"/>
                <w:sz w:val="10"/>
                <w:szCs w:val="10"/>
                <w:u w:val="single"/>
              </w:rPr>
              <w:br/>
            </w:r>
            <w:r w:rsidRPr="005775A8">
              <w:rPr>
                <w:b/>
                <w:color w:val="000000" w:themeColor="text1"/>
                <w:sz w:val="10"/>
                <w:szCs w:val="10"/>
              </w:rPr>
              <w:t>Skin self-examination messages.</w:t>
            </w:r>
            <w:r w:rsidRPr="005775A8">
              <w:rPr>
                <w:color w:val="000000" w:themeColor="text1"/>
                <w:sz w:val="10"/>
                <w:szCs w:val="10"/>
              </w:rPr>
              <w:t xml:space="preserve"> This group received weekly text messages reminders about skin self-examination. This routine ended in the first 12 weeks, then, participants were requested to complete an interview, after this, they received the messages monthly for the following nine months. </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rPr>
              <w:t>Physical activity messages.</w:t>
            </w:r>
            <w:r w:rsidRPr="005775A8">
              <w:rPr>
                <w:color w:val="000000" w:themeColor="text1"/>
                <w:sz w:val="10"/>
                <w:szCs w:val="10"/>
              </w:rPr>
              <w:t xml:space="preserve"> This group received weekly text messages reminders about physical activity. This routine ended in the first 12 </w:t>
            </w:r>
            <w:r w:rsidRPr="005775A8">
              <w:rPr>
                <w:color w:val="000000" w:themeColor="text1"/>
                <w:sz w:val="10"/>
                <w:szCs w:val="10"/>
              </w:rPr>
              <w:lastRenderedPageBreak/>
              <w:t>weeks, then, participants were requested to complete an interview, after this, they received the messages monthly for the following nine months.</w:t>
            </w:r>
          </w:p>
        </w:tc>
        <w:tc>
          <w:tcPr>
            <w:tcW w:w="2293"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ind w:right="127"/>
              <w:rPr>
                <w:b/>
                <w:color w:val="000000" w:themeColor="text1"/>
                <w:sz w:val="10"/>
                <w:szCs w:val="10"/>
              </w:rPr>
            </w:pPr>
            <w:r w:rsidRPr="003A1F31">
              <w:rPr>
                <w:color w:val="000000" w:themeColor="text1"/>
                <w:sz w:val="10"/>
                <w:szCs w:val="10"/>
              </w:rPr>
              <w:lastRenderedPageBreak/>
              <w:t>Authors collected a pilot survey to estimate the participants’ preferences of the SMS text messages content.</w:t>
            </w:r>
          </w:p>
        </w:tc>
        <w:tc>
          <w:tcPr>
            <w:tcW w:w="2293"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Sun protection score:</w:t>
            </w:r>
            <w:r w:rsidRPr="005775A8">
              <w:rPr>
                <w:color w:val="000000" w:themeColor="text1"/>
                <w:sz w:val="10"/>
                <w:szCs w:val="10"/>
              </w:rPr>
              <w:t xml:space="preserve"> it averages the frequency (4-point </w:t>
            </w:r>
            <w:proofErr w:type="spellStart"/>
            <w:r w:rsidRPr="005775A8">
              <w:rPr>
                <w:color w:val="000000" w:themeColor="text1"/>
                <w:sz w:val="10"/>
                <w:szCs w:val="10"/>
              </w:rPr>
              <w:t>Likert</w:t>
            </w:r>
            <w:proofErr w:type="spellEnd"/>
            <w:r w:rsidRPr="005775A8">
              <w:rPr>
                <w:color w:val="000000" w:themeColor="text1"/>
                <w:sz w:val="10"/>
                <w:szCs w:val="10"/>
              </w:rPr>
              <w:t xml:space="preserve"> scale [1 = never/rarely, 4 = always]) of wearing a shirt with sleeves, wearing sunglasses, staying in the shade, using sunscreen, limiting time in the sun during midday, and wearing a hat.</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Skin self-examination:</w:t>
            </w:r>
            <w:r w:rsidRPr="005775A8">
              <w:rPr>
                <w:color w:val="000000" w:themeColor="text1"/>
                <w:sz w:val="10"/>
                <w:szCs w:val="10"/>
              </w:rPr>
              <w:t xml:space="preserve"> yes or no, thoroughness (any, part-body, whole-body)</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 xml:space="preserve">Sunburn: </w:t>
            </w:r>
            <w:r w:rsidRPr="005775A8">
              <w:rPr>
                <w:color w:val="000000" w:themeColor="text1"/>
                <w:sz w:val="10"/>
                <w:szCs w:val="10"/>
              </w:rPr>
              <w:t>any, 2 or more</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Attempted suntan:</w:t>
            </w:r>
            <w:r w:rsidRPr="005775A8">
              <w:rPr>
                <w:color w:val="000000" w:themeColor="text1"/>
                <w:sz w:val="10"/>
                <w:szCs w:val="10"/>
              </w:rPr>
              <w:t xml:space="preserve"> yes or no</w:t>
            </w:r>
          </w:p>
        </w:tc>
        <w:tc>
          <w:tcPr>
            <w:tcW w:w="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3 months</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&amp;</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12 months</w:t>
            </w:r>
          </w:p>
        </w:tc>
        <w:tc>
          <w:tcPr>
            <w:tcW w:w="2162" w:type="dxa"/>
            <w:tcBorders>
              <w:top w:val="single" w:sz="8" w:space="0" w:color="000000"/>
              <w:left w:val="single" w:sz="8" w:space="0" w:color="000000"/>
              <w:bottom w:val="single" w:sz="8" w:space="0" w:color="000000"/>
              <w:right w:val="single" w:sz="8" w:space="0" w:color="000000"/>
            </w:tcBorders>
            <w:vAlign w:val="center"/>
          </w:tcPr>
          <w:p w:rsidR="008D103C" w:rsidRPr="00A87FE2" w:rsidRDefault="008D103C" w:rsidP="001127BC">
            <w:pPr>
              <w:pStyle w:val="ListParagraph"/>
              <w:numPr>
                <w:ilvl w:val="0"/>
                <w:numId w:val="7"/>
              </w:numPr>
              <w:spacing w:after="0"/>
              <w:ind w:left="274" w:hanging="142"/>
              <w:rPr>
                <w:rFonts w:ascii="Times New Roman" w:hAnsi="Times New Roman" w:cs="Times New Roman"/>
                <w:sz w:val="10"/>
                <w:szCs w:val="10"/>
                <w:lang w:val="en-CA" w:eastAsia="en-US"/>
              </w:rPr>
            </w:pPr>
            <w:r w:rsidRPr="00A87FE2">
              <w:rPr>
                <w:rFonts w:ascii="Times New Roman" w:hAnsi="Times New Roman" w:cs="Times New Roman"/>
                <w:b/>
                <w:sz w:val="10"/>
                <w:szCs w:val="10"/>
                <w:lang w:val="en-CA" w:eastAsia="en-US"/>
              </w:rPr>
              <w:t>Sun protection habits index (ranging 1/never – 4/always):</w:t>
            </w:r>
            <w:r w:rsidRPr="00A87FE2">
              <w:rPr>
                <w:rFonts w:ascii="Times New Roman" w:hAnsi="Times New Roman" w:cs="Times New Roman"/>
                <w:sz w:val="10"/>
                <w:szCs w:val="10"/>
                <w:lang w:val="en-CA" w:eastAsia="en-US"/>
              </w:rPr>
              <w:t xml:space="preserve"> (</w:t>
            </w:r>
            <w:r w:rsidRPr="00A87FE2">
              <w:rPr>
                <w:rFonts w:ascii="Times New Roman" w:hAnsi="Times New Roman" w:cs="Times New Roman"/>
                <w:b/>
                <w:sz w:val="10"/>
                <w:szCs w:val="10"/>
                <w:lang w:val="en-CA" w:eastAsia="en-US"/>
              </w:rPr>
              <w:t>FU: 3 months):</w:t>
            </w:r>
            <w:r w:rsidRPr="00A87FE2">
              <w:rPr>
                <w:rFonts w:ascii="Times New Roman" w:hAnsi="Times New Roman" w:cs="Times New Roman"/>
                <w:sz w:val="10"/>
                <w:szCs w:val="10"/>
                <w:lang w:val="en-CA" w:eastAsia="en-US"/>
              </w:rPr>
              <w:t xml:space="preserve"> (I: n=181, mean: 2.54 ± 0.4) </w:t>
            </w:r>
            <w:proofErr w:type="spellStart"/>
            <w:r w:rsidRPr="00A87FE2">
              <w:rPr>
                <w:rFonts w:ascii="Times New Roman" w:hAnsi="Times New Roman" w:cs="Times New Roman"/>
                <w:sz w:val="10"/>
                <w:szCs w:val="10"/>
                <w:lang w:val="en-CA" w:eastAsia="en-US"/>
              </w:rPr>
              <w:t>vs</w:t>
            </w:r>
            <w:proofErr w:type="spellEnd"/>
            <w:r w:rsidRPr="00A87FE2">
              <w:rPr>
                <w:rFonts w:ascii="Times New Roman" w:hAnsi="Times New Roman" w:cs="Times New Roman"/>
                <w:sz w:val="10"/>
                <w:szCs w:val="10"/>
                <w:lang w:val="en-CA" w:eastAsia="en-US"/>
              </w:rPr>
              <w:t xml:space="preserve"> (C: n=164, mean: 2.52 ± 0.48). (</w:t>
            </w:r>
            <w:r w:rsidRPr="00A87FE2">
              <w:rPr>
                <w:rFonts w:ascii="Times New Roman" w:hAnsi="Times New Roman" w:cs="Times New Roman"/>
                <w:b/>
                <w:sz w:val="10"/>
                <w:szCs w:val="10"/>
                <w:lang w:val="en-CA" w:eastAsia="en-US"/>
              </w:rPr>
              <w:t>FU: 12 months):</w:t>
            </w:r>
            <w:r w:rsidRPr="00A87FE2">
              <w:rPr>
                <w:rFonts w:ascii="Times New Roman" w:hAnsi="Times New Roman" w:cs="Times New Roman"/>
                <w:sz w:val="10"/>
                <w:szCs w:val="10"/>
                <w:lang w:val="en-CA" w:eastAsia="en-US"/>
              </w:rPr>
              <w:t xml:space="preserve"> (I: n=178, mean: 2.63 ± 0.46) </w:t>
            </w:r>
            <w:proofErr w:type="spellStart"/>
            <w:r w:rsidRPr="00A87FE2">
              <w:rPr>
                <w:rFonts w:ascii="Times New Roman" w:hAnsi="Times New Roman" w:cs="Times New Roman"/>
                <w:sz w:val="10"/>
                <w:szCs w:val="10"/>
                <w:lang w:val="en-CA" w:eastAsia="en-US"/>
              </w:rPr>
              <w:t>vs</w:t>
            </w:r>
            <w:proofErr w:type="spellEnd"/>
            <w:r w:rsidRPr="00A87FE2">
              <w:rPr>
                <w:rFonts w:ascii="Times New Roman" w:hAnsi="Times New Roman" w:cs="Times New Roman"/>
                <w:sz w:val="10"/>
                <w:szCs w:val="10"/>
                <w:lang w:val="en-CA" w:eastAsia="en-US"/>
              </w:rPr>
              <w:t xml:space="preserve"> (C: n=166, mean: 2.50 ± 0.50)</w:t>
            </w:r>
          </w:p>
          <w:p w:rsidR="008D103C" w:rsidRPr="00A87FE2" w:rsidRDefault="008D103C" w:rsidP="001127BC">
            <w:pPr>
              <w:pStyle w:val="ListParagraph"/>
              <w:numPr>
                <w:ilvl w:val="0"/>
                <w:numId w:val="7"/>
              </w:numPr>
              <w:spacing w:after="0"/>
              <w:ind w:left="274" w:hanging="142"/>
              <w:rPr>
                <w:rFonts w:ascii="Times New Roman" w:hAnsi="Times New Roman" w:cs="Times New Roman"/>
                <w:b/>
                <w:sz w:val="10"/>
                <w:szCs w:val="10"/>
                <w:lang w:val="en-US" w:eastAsia="en-US"/>
              </w:rPr>
            </w:pPr>
            <w:r w:rsidRPr="00A87FE2">
              <w:rPr>
                <w:rFonts w:ascii="Times New Roman" w:hAnsi="Times New Roman" w:cs="Times New Roman"/>
                <w:b/>
                <w:sz w:val="10"/>
                <w:szCs w:val="10"/>
                <w:lang w:val="en-CA" w:eastAsia="en-US"/>
              </w:rPr>
              <w:t>Any skin self-examination (SSE) in past 3 months: (FU: 3 months)</w:t>
            </w:r>
            <w:r w:rsidRPr="00A87FE2">
              <w:rPr>
                <w:rFonts w:ascii="Times New Roman" w:hAnsi="Times New Roman" w:cs="Times New Roman"/>
                <w:sz w:val="10"/>
                <w:szCs w:val="10"/>
                <w:lang w:val="en-CA" w:eastAsia="en-US"/>
              </w:rPr>
              <w:t xml:space="preserve">: (I: 64/176 = 36.4%) </w:t>
            </w:r>
            <w:proofErr w:type="spellStart"/>
            <w:r w:rsidRPr="00A87FE2">
              <w:rPr>
                <w:rFonts w:ascii="Times New Roman" w:hAnsi="Times New Roman" w:cs="Times New Roman"/>
                <w:sz w:val="10"/>
                <w:szCs w:val="10"/>
                <w:lang w:val="en-CA" w:eastAsia="en-US"/>
              </w:rPr>
              <w:t>vs</w:t>
            </w:r>
            <w:proofErr w:type="spellEnd"/>
            <w:r w:rsidRPr="00A87FE2">
              <w:rPr>
                <w:rFonts w:ascii="Times New Roman" w:hAnsi="Times New Roman" w:cs="Times New Roman"/>
                <w:sz w:val="10"/>
                <w:szCs w:val="10"/>
                <w:lang w:val="en-CA" w:eastAsia="en-US"/>
              </w:rPr>
              <w:t xml:space="preserve"> (C: 53/164= 32.3%). </w:t>
            </w:r>
            <w:r w:rsidRPr="00A87FE2">
              <w:rPr>
                <w:rFonts w:ascii="Times New Roman" w:hAnsi="Times New Roman" w:cs="Times New Roman"/>
                <w:b/>
                <w:sz w:val="10"/>
                <w:szCs w:val="10"/>
                <w:lang w:val="en-US" w:eastAsia="en-US"/>
              </w:rPr>
              <w:t>(FU: 12 months)</w:t>
            </w:r>
            <w:r w:rsidRPr="00A87FE2">
              <w:rPr>
                <w:rFonts w:ascii="Times New Roman" w:hAnsi="Times New Roman" w:cs="Times New Roman"/>
                <w:sz w:val="10"/>
                <w:szCs w:val="10"/>
                <w:lang w:val="en-US" w:eastAsia="en-US"/>
              </w:rPr>
              <w:t xml:space="preserve">: (I: 83/173 = 48%) </w:t>
            </w:r>
            <w:proofErr w:type="spellStart"/>
            <w:r w:rsidRPr="00A87FE2">
              <w:rPr>
                <w:rFonts w:ascii="Times New Roman" w:hAnsi="Times New Roman" w:cs="Times New Roman"/>
                <w:sz w:val="10"/>
                <w:szCs w:val="10"/>
                <w:lang w:val="en-US" w:eastAsia="en-US"/>
              </w:rPr>
              <w:t>vs</w:t>
            </w:r>
            <w:proofErr w:type="spellEnd"/>
            <w:r w:rsidRPr="00A87FE2">
              <w:rPr>
                <w:rFonts w:ascii="Times New Roman" w:hAnsi="Times New Roman" w:cs="Times New Roman"/>
                <w:sz w:val="10"/>
                <w:szCs w:val="10"/>
                <w:lang w:val="en-US" w:eastAsia="en-US"/>
              </w:rPr>
              <w:t xml:space="preserve"> (C: 65/165= 39.2%) </w:t>
            </w:r>
          </w:p>
          <w:p w:rsidR="008D103C" w:rsidRPr="00A87FE2" w:rsidRDefault="008D103C" w:rsidP="001127BC">
            <w:pPr>
              <w:pStyle w:val="ListParagraph"/>
              <w:numPr>
                <w:ilvl w:val="0"/>
                <w:numId w:val="7"/>
              </w:numPr>
              <w:spacing w:after="0"/>
              <w:ind w:left="274" w:hanging="142"/>
              <w:rPr>
                <w:rFonts w:ascii="Times New Roman" w:hAnsi="Times New Roman" w:cs="Times New Roman"/>
                <w:b/>
                <w:sz w:val="10"/>
                <w:szCs w:val="10"/>
                <w:lang w:val="en-US" w:eastAsia="en-US"/>
              </w:rPr>
            </w:pPr>
            <w:r w:rsidRPr="00A87FE2">
              <w:rPr>
                <w:rFonts w:ascii="Times New Roman" w:hAnsi="Times New Roman" w:cs="Times New Roman"/>
                <w:b/>
                <w:sz w:val="10"/>
                <w:szCs w:val="10"/>
                <w:lang w:val="en-CA" w:eastAsia="en-US"/>
              </w:rPr>
              <w:t>Whole-body SSE</w:t>
            </w:r>
            <w:r w:rsidRPr="00A87FE2">
              <w:rPr>
                <w:rFonts w:ascii="Times New Roman" w:hAnsi="Times New Roman" w:cs="Times New Roman"/>
                <w:b/>
                <w:sz w:val="10"/>
                <w:szCs w:val="10"/>
                <w:vertAlign w:val="superscript"/>
                <w:lang w:val="en-CA" w:eastAsia="en-US"/>
              </w:rPr>
              <w:t xml:space="preserve"> </w:t>
            </w:r>
            <w:r w:rsidRPr="00A87FE2">
              <w:rPr>
                <w:rFonts w:ascii="Times New Roman" w:hAnsi="Times New Roman" w:cs="Times New Roman"/>
                <w:b/>
                <w:sz w:val="10"/>
                <w:szCs w:val="10"/>
                <w:lang w:val="en-CA" w:eastAsia="en-US"/>
              </w:rPr>
              <w:t>at time of last SSE: (FU: 3 months)</w:t>
            </w:r>
            <w:r w:rsidRPr="00A87FE2">
              <w:rPr>
                <w:rFonts w:ascii="Times New Roman" w:hAnsi="Times New Roman" w:cs="Times New Roman"/>
                <w:sz w:val="10"/>
                <w:szCs w:val="10"/>
                <w:lang w:val="en-CA" w:eastAsia="en-US"/>
              </w:rPr>
              <w:t xml:space="preserve">: (I: 35/176= 19.9%) </w:t>
            </w:r>
            <w:proofErr w:type="spellStart"/>
            <w:r w:rsidRPr="00A87FE2">
              <w:rPr>
                <w:rFonts w:ascii="Times New Roman" w:hAnsi="Times New Roman" w:cs="Times New Roman"/>
                <w:sz w:val="10"/>
                <w:szCs w:val="10"/>
                <w:lang w:val="en-CA" w:eastAsia="en-US"/>
              </w:rPr>
              <w:t>vs</w:t>
            </w:r>
            <w:proofErr w:type="spellEnd"/>
            <w:r w:rsidRPr="00A87FE2">
              <w:rPr>
                <w:rFonts w:ascii="Times New Roman" w:hAnsi="Times New Roman" w:cs="Times New Roman"/>
                <w:sz w:val="10"/>
                <w:szCs w:val="10"/>
                <w:lang w:val="en-CA" w:eastAsia="en-US"/>
              </w:rPr>
              <w:t xml:space="preserve"> (C: 32/164= 19.5%). </w:t>
            </w:r>
            <w:r w:rsidRPr="00A87FE2">
              <w:rPr>
                <w:rFonts w:ascii="Times New Roman" w:hAnsi="Times New Roman" w:cs="Times New Roman"/>
                <w:b/>
                <w:sz w:val="10"/>
                <w:szCs w:val="10"/>
                <w:lang w:val="en-US" w:eastAsia="en-US"/>
              </w:rPr>
              <w:t>(FU: 12 months)</w:t>
            </w:r>
            <w:r w:rsidRPr="00A87FE2">
              <w:rPr>
                <w:rFonts w:ascii="Times New Roman" w:hAnsi="Times New Roman" w:cs="Times New Roman"/>
                <w:sz w:val="10"/>
                <w:szCs w:val="10"/>
                <w:lang w:val="en-US" w:eastAsia="en-US"/>
              </w:rPr>
              <w:t xml:space="preserve">: (I: 24/173= 13.9%) </w:t>
            </w:r>
            <w:proofErr w:type="spellStart"/>
            <w:r w:rsidRPr="00A87FE2">
              <w:rPr>
                <w:rFonts w:ascii="Times New Roman" w:hAnsi="Times New Roman" w:cs="Times New Roman"/>
                <w:sz w:val="10"/>
                <w:szCs w:val="10"/>
                <w:lang w:val="en-US" w:eastAsia="en-US"/>
              </w:rPr>
              <w:t>vs</w:t>
            </w:r>
            <w:proofErr w:type="spellEnd"/>
            <w:r w:rsidRPr="00A87FE2">
              <w:rPr>
                <w:rFonts w:ascii="Times New Roman" w:hAnsi="Times New Roman" w:cs="Times New Roman"/>
                <w:sz w:val="10"/>
                <w:szCs w:val="10"/>
                <w:lang w:val="en-US" w:eastAsia="en-US"/>
              </w:rPr>
              <w:t xml:space="preserve"> (C: 18/165= 10.9%)</w:t>
            </w:r>
          </w:p>
          <w:p w:rsidR="008D103C" w:rsidRPr="00A87FE2" w:rsidRDefault="008D103C" w:rsidP="001127BC">
            <w:pPr>
              <w:pStyle w:val="ListParagraph"/>
              <w:numPr>
                <w:ilvl w:val="0"/>
                <w:numId w:val="7"/>
              </w:numPr>
              <w:spacing w:after="0"/>
              <w:ind w:left="274" w:hanging="142"/>
              <w:rPr>
                <w:rFonts w:ascii="Times New Roman" w:hAnsi="Times New Roman" w:cs="Times New Roman"/>
                <w:b/>
                <w:sz w:val="10"/>
                <w:szCs w:val="10"/>
                <w:lang w:val="en-CA" w:eastAsia="en-US"/>
              </w:rPr>
            </w:pPr>
            <w:r w:rsidRPr="00A87FE2">
              <w:rPr>
                <w:rFonts w:ascii="Times New Roman" w:hAnsi="Times New Roman" w:cs="Times New Roman"/>
                <w:b/>
                <w:sz w:val="10"/>
                <w:szCs w:val="10"/>
                <w:lang w:val="en-CA" w:eastAsia="en-US"/>
              </w:rPr>
              <w:t>Any sunburn in the past 12 months (FU: 12 months)</w:t>
            </w:r>
            <w:r w:rsidRPr="00A87FE2">
              <w:rPr>
                <w:rFonts w:ascii="Times New Roman" w:hAnsi="Times New Roman" w:cs="Times New Roman"/>
                <w:sz w:val="10"/>
                <w:szCs w:val="10"/>
                <w:lang w:val="en-CA" w:eastAsia="en-US"/>
              </w:rPr>
              <w:t xml:space="preserve">: (I: 121/173 = 69.9%) </w:t>
            </w:r>
            <w:proofErr w:type="spellStart"/>
            <w:r w:rsidRPr="00A87FE2">
              <w:rPr>
                <w:rFonts w:ascii="Times New Roman" w:hAnsi="Times New Roman" w:cs="Times New Roman"/>
                <w:sz w:val="10"/>
                <w:szCs w:val="10"/>
                <w:lang w:val="en-CA" w:eastAsia="en-US"/>
              </w:rPr>
              <w:t>vs</w:t>
            </w:r>
            <w:proofErr w:type="spellEnd"/>
            <w:r w:rsidRPr="00A87FE2">
              <w:rPr>
                <w:rFonts w:ascii="Times New Roman" w:hAnsi="Times New Roman" w:cs="Times New Roman"/>
                <w:sz w:val="10"/>
                <w:szCs w:val="10"/>
                <w:lang w:val="en-CA" w:eastAsia="en-US"/>
              </w:rPr>
              <w:t xml:space="preserve"> (C: 120/165=72.7%) </w:t>
            </w:r>
          </w:p>
          <w:p w:rsidR="008D103C" w:rsidRPr="00A87FE2" w:rsidRDefault="008D103C" w:rsidP="001127BC">
            <w:pPr>
              <w:pStyle w:val="ListParagraph"/>
              <w:numPr>
                <w:ilvl w:val="0"/>
                <w:numId w:val="7"/>
              </w:numPr>
              <w:spacing w:after="0"/>
              <w:ind w:left="274" w:hanging="142"/>
              <w:rPr>
                <w:rFonts w:ascii="Times New Roman" w:hAnsi="Times New Roman" w:cs="Times New Roman"/>
                <w:b/>
                <w:sz w:val="10"/>
                <w:szCs w:val="10"/>
                <w:lang w:val="en-CA" w:eastAsia="en-US"/>
              </w:rPr>
            </w:pPr>
            <w:r w:rsidRPr="00A87FE2">
              <w:rPr>
                <w:rFonts w:ascii="Times New Roman" w:hAnsi="Times New Roman" w:cs="Times New Roman"/>
                <w:b/>
                <w:sz w:val="10"/>
                <w:szCs w:val="10"/>
                <w:lang w:val="en-CA" w:eastAsia="en-US"/>
              </w:rPr>
              <w:t>Two or more sunburns in past 12 months (FU: 12 months)</w:t>
            </w:r>
            <w:r w:rsidRPr="00A87FE2">
              <w:rPr>
                <w:rFonts w:ascii="Times New Roman" w:hAnsi="Times New Roman" w:cs="Times New Roman"/>
                <w:sz w:val="10"/>
                <w:szCs w:val="10"/>
                <w:lang w:val="en-CA" w:eastAsia="en-US"/>
              </w:rPr>
              <w:t xml:space="preserve">: (I: 60/173= 34.7%) </w:t>
            </w:r>
            <w:proofErr w:type="spellStart"/>
            <w:r w:rsidRPr="00A87FE2">
              <w:rPr>
                <w:rFonts w:ascii="Times New Roman" w:hAnsi="Times New Roman" w:cs="Times New Roman"/>
                <w:sz w:val="10"/>
                <w:szCs w:val="10"/>
                <w:lang w:val="en-CA" w:eastAsia="en-US"/>
              </w:rPr>
              <w:t>vs</w:t>
            </w:r>
            <w:proofErr w:type="spellEnd"/>
            <w:r w:rsidRPr="00A87FE2">
              <w:rPr>
                <w:rFonts w:ascii="Times New Roman" w:hAnsi="Times New Roman" w:cs="Times New Roman"/>
                <w:sz w:val="10"/>
                <w:szCs w:val="10"/>
                <w:lang w:val="en-CA" w:eastAsia="en-US"/>
              </w:rPr>
              <w:t xml:space="preserve"> (C: 65/165= 39.4%) </w:t>
            </w:r>
          </w:p>
          <w:p w:rsidR="008D103C" w:rsidRPr="00F606E5" w:rsidRDefault="008D103C" w:rsidP="001127BC">
            <w:pPr>
              <w:pStyle w:val="ListParagraph"/>
              <w:numPr>
                <w:ilvl w:val="0"/>
                <w:numId w:val="7"/>
              </w:numPr>
              <w:spacing w:after="0"/>
              <w:ind w:left="274" w:hanging="142"/>
              <w:rPr>
                <w:rFonts w:ascii="Times New Roman" w:hAnsi="Times New Roman" w:cs="Times New Roman"/>
                <w:b/>
                <w:color w:val="000000" w:themeColor="text1"/>
                <w:sz w:val="10"/>
                <w:szCs w:val="10"/>
                <w:lang w:val="en-CA" w:eastAsia="en-US"/>
              </w:rPr>
            </w:pPr>
            <w:r w:rsidRPr="00A87FE2">
              <w:rPr>
                <w:rFonts w:ascii="Times New Roman" w:hAnsi="Times New Roman" w:cs="Times New Roman"/>
                <w:b/>
                <w:sz w:val="10"/>
                <w:szCs w:val="10"/>
                <w:lang w:val="en-CA" w:eastAsia="en-US"/>
              </w:rPr>
              <w:t>Attempted suntan in past 12 months (FU: 12 months)</w:t>
            </w:r>
            <w:r w:rsidRPr="00A87FE2">
              <w:rPr>
                <w:rFonts w:ascii="Times New Roman" w:hAnsi="Times New Roman" w:cs="Times New Roman"/>
                <w:sz w:val="10"/>
                <w:szCs w:val="10"/>
                <w:lang w:val="en-CA" w:eastAsia="en-US"/>
              </w:rPr>
              <w:t xml:space="preserve">: (I: 26/173= 15%) </w:t>
            </w:r>
            <w:proofErr w:type="spellStart"/>
            <w:r w:rsidRPr="00A87FE2">
              <w:rPr>
                <w:rFonts w:ascii="Times New Roman" w:hAnsi="Times New Roman" w:cs="Times New Roman"/>
                <w:sz w:val="10"/>
                <w:szCs w:val="10"/>
                <w:lang w:val="en-CA" w:eastAsia="en-US"/>
              </w:rPr>
              <w:t>vs</w:t>
            </w:r>
            <w:proofErr w:type="spellEnd"/>
            <w:r w:rsidRPr="00A87FE2">
              <w:rPr>
                <w:rFonts w:ascii="Times New Roman" w:hAnsi="Times New Roman" w:cs="Times New Roman"/>
                <w:sz w:val="10"/>
                <w:szCs w:val="10"/>
                <w:lang w:val="en-CA" w:eastAsia="en-US"/>
              </w:rPr>
              <w:t xml:space="preserve"> (C: 26/165= 15.8%)</w:t>
            </w:r>
          </w:p>
        </w:tc>
        <w:tc>
          <w:tcPr>
            <w:tcW w:w="946"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jc w:val="center"/>
              <w:rPr>
                <w:color w:val="000000" w:themeColor="text1"/>
                <w:sz w:val="10"/>
                <w:szCs w:val="10"/>
              </w:rPr>
            </w:pPr>
            <w:r w:rsidRPr="005775A8">
              <w:rPr>
                <w:color w:val="000000" w:themeColor="text1"/>
                <w:sz w:val="10"/>
                <w:szCs w:val="10"/>
              </w:rPr>
              <w:t>Australian National Health and Medical Research Council (NHMRC)</w:t>
            </w:r>
          </w:p>
        </w:tc>
      </w:tr>
      <w:tr w:rsidR="008D103C" w:rsidRPr="005775A8" w:rsidTr="001127BC">
        <w:trPr>
          <w:trHeight w:val="55"/>
        </w:trPr>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lastRenderedPageBreak/>
              <w:t>Gold, 2011 (Australia)</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Parallel RCT</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Individuals residing in the state of Victoria, Australia</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Age: 16 - 29 years of age</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 xml:space="preserve">Inclusion: subscribed to a mobile advertising service </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Exclusion: not described</w:t>
            </w:r>
          </w:p>
        </w:tc>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I: 200; C: 158</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b/>
                <w:color w:val="000000" w:themeColor="text1"/>
                <w:sz w:val="10"/>
                <w:szCs w:val="10"/>
                <w:u w:val="single"/>
              </w:rPr>
            </w:pPr>
            <w:r w:rsidRPr="005775A8">
              <w:rPr>
                <w:b/>
                <w:color w:val="000000" w:themeColor="text1"/>
                <w:sz w:val="10"/>
                <w:szCs w:val="10"/>
                <w:u w:val="single"/>
              </w:rPr>
              <w:t>Intervention</w:t>
            </w:r>
          </w:p>
          <w:p w:rsidR="008D103C" w:rsidRPr="005775A8"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The i</w:t>
            </w:r>
            <w:r w:rsidRPr="005775A8">
              <w:rPr>
                <w:color w:val="000000" w:themeColor="text1"/>
                <w:sz w:val="10"/>
                <w:szCs w:val="10"/>
              </w:rPr>
              <w:t>ntervention group received eight text messages reminders fortnightly during Australia summer period. Messages aimed to increase knowledge, reinforce behaviors, change attitudes and increased perceived behavioral control about sun protection.</w:t>
            </w:r>
          </w:p>
          <w:p w:rsidR="008D103C" w:rsidRPr="005775A8" w:rsidRDefault="008D103C" w:rsidP="001127BC">
            <w:pPr>
              <w:pStyle w:val="ListParagraph"/>
              <w:numPr>
                <w:ilvl w:val="0"/>
                <w:numId w:val="5"/>
              </w:numPr>
              <w:pBdr>
                <w:top w:val="nil"/>
                <w:left w:val="nil"/>
                <w:bottom w:val="nil"/>
                <w:right w:val="nil"/>
                <w:between w:val="nil"/>
              </w:pBdr>
              <w:spacing w:after="0" w:line="240" w:lineRule="auto"/>
              <w:ind w:left="335" w:hanging="244"/>
              <w:rPr>
                <w:rFonts w:ascii="Times New Roman" w:hAnsi="Times New Roman" w:cs="Times New Roman"/>
                <w:color w:val="000000" w:themeColor="text1"/>
                <w:sz w:val="10"/>
                <w:szCs w:val="10"/>
                <w:lang w:val="en-US"/>
              </w:rPr>
            </w:pPr>
            <w:r w:rsidRPr="005775A8">
              <w:rPr>
                <w:rFonts w:ascii="Times New Roman" w:hAnsi="Times New Roman" w:cs="Times New Roman"/>
                <w:b/>
                <w:color w:val="000000" w:themeColor="text1"/>
                <w:sz w:val="10"/>
                <w:szCs w:val="10"/>
                <w:u w:val="single"/>
                <w:lang w:val="en-CA"/>
              </w:rPr>
              <w:t xml:space="preserve">What: </w:t>
            </w:r>
            <w:r w:rsidRPr="005775A8">
              <w:rPr>
                <w:rFonts w:ascii="Times New Roman" w:hAnsi="Times New Roman" w:cs="Times New Roman"/>
                <w:color w:val="000000" w:themeColor="text1"/>
                <w:sz w:val="10"/>
                <w:szCs w:val="10"/>
                <w:lang w:val="en-CA"/>
              </w:rPr>
              <w:t xml:space="preserve">Initial messages were developed by the investigators and staff at the Burnet Institute, and focus tested with young people. </w:t>
            </w:r>
            <w:r w:rsidRPr="005775A8">
              <w:rPr>
                <w:rFonts w:ascii="Times New Roman" w:hAnsi="Times New Roman" w:cs="Times New Roman"/>
                <w:color w:val="000000" w:themeColor="text1"/>
                <w:sz w:val="10"/>
                <w:szCs w:val="10"/>
                <w:lang w:val="en-US"/>
              </w:rPr>
              <w:t xml:space="preserve">It was based primarily on Weinstein’s Precaution Adoption Process model and incorporated elements from </w:t>
            </w:r>
            <w:proofErr w:type="spellStart"/>
            <w:r w:rsidRPr="005775A8">
              <w:rPr>
                <w:rFonts w:ascii="Times New Roman" w:hAnsi="Times New Roman" w:cs="Times New Roman"/>
                <w:color w:val="000000" w:themeColor="text1"/>
                <w:sz w:val="10"/>
                <w:szCs w:val="10"/>
                <w:lang w:val="en-US"/>
              </w:rPr>
              <w:t>Ajzen’s</w:t>
            </w:r>
            <w:proofErr w:type="spellEnd"/>
            <w:r w:rsidRPr="005775A8">
              <w:rPr>
                <w:rFonts w:ascii="Times New Roman" w:hAnsi="Times New Roman" w:cs="Times New Roman"/>
                <w:color w:val="000000" w:themeColor="text1"/>
                <w:sz w:val="10"/>
                <w:szCs w:val="10"/>
                <w:lang w:val="en-US"/>
              </w:rPr>
              <w:t xml:space="preserve"> Theory of Planned Behaviors and Bandura’s concept of self-effectiveness. Messages were humorous, short, used informal language and were linked to particular annual events where possible.</w:t>
            </w:r>
          </w:p>
          <w:p w:rsidR="008D103C" w:rsidRPr="005775A8" w:rsidRDefault="008D103C" w:rsidP="001127BC">
            <w:pPr>
              <w:pStyle w:val="ListParagraph"/>
              <w:numPr>
                <w:ilvl w:val="0"/>
                <w:numId w:val="5"/>
              </w:numPr>
              <w:pBdr>
                <w:top w:val="nil"/>
                <w:left w:val="nil"/>
                <w:bottom w:val="nil"/>
                <w:right w:val="nil"/>
                <w:between w:val="nil"/>
              </w:pBdr>
              <w:spacing w:after="0" w:line="240" w:lineRule="auto"/>
              <w:ind w:left="335" w:hanging="244"/>
              <w:rPr>
                <w:rFonts w:ascii="Times New Roman" w:hAnsi="Times New Roman" w:cs="Times New Roman"/>
                <w:b/>
                <w:color w:val="000000" w:themeColor="text1"/>
                <w:sz w:val="10"/>
                <w:szCs w:val="10"/>
                <w:u w:val="single"/>
                <w:lang w:val="en-US"/>
              </w:rPr>
            </w:pPr>
            <w:r w:rsidRPr="005775A8">
              <w:rPr>
                <w:rFonts w:ascii="Times New Roman" w:hAnsi="Times New Roman" w:cs="Times New Roman"/>
                <w:b/>
                <w:color w:val="000000" w:themeColor="text1"/>
                <w:sz w:val="10"/>
                <w:szCs w:val="10"/>
                <w:u w:val="single"/>
                <w:lang w:val="en-US"/>
              </w:rPr>
              <w:t xml:space="preserve">When and </w:t>
            </w:r>
            <w:proofErr w:type="spellStart"/>
            <w:r w:rsidRPr="005775A8">
              <w:rPr>
                <w:rFonts w:ascii="Times New Roman" w:hAnsi="Times New Roman" w:cs="Times New Roman"/>
                <w:b/>
                <w:color w:val="000000" w:themeColor="text1"/>
                <w:sz w:val="10"/>
                <w:szCs w:val="10"/>
                <w:u w:val="single"/>
              </w:rPr>
              <w:t>how</w:t>
            </w:r>
            <w:proofErr w:type="spellEnd"/>
            <w:r w:rsidRPr="005775A8">
              <w:rPr>
                <w:rFonts w:ascii="Times New Roman" w:hAnsi="Times New Roman" w:cs="Times New Roman"/>
                <w:b/>
                <w:color w:val="000000" w:themeColor="text1"/>
                <w:sz w:val="10"/>
                <w:szCs w:val="10"/>
                <w:u w:val="single"/>
                <w:lang w:val="en-US"/>
              </w:rPr>
              <w:t xml:space="preserve"> much</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 xml:space="preserve">Date: messages were delivered between </w:t>
            </w:r>
            <w:r>
              <w:rPr>
                <w:rFonts w:ascii="Times New Roman" w:hAnsi="Times New Roman" w:cs="Times New Roman"/>
                <w:color w:val="000000" w:themeColor="text1"/>
                <w:sz w:val="10"/>
                <w:szCs w:val="10"/>
                <w:lang w:val="en-US"/>
              </w:rPr>
              <w:t xml:space="preserve">the </w:t>
            </w:r>
            <w:r w:rsidRPr="005775A8">
              <w:rPr>
                <w:rFonts w:ascii="Times New Roman" w:hAnsi="Times New Roman" w:cs="Times New Roman"/>
                <w:color w:val="000000" w:themeColor="text1"/>
                <w:sz w:val="10"/>
                <w:szCs w:val="10"/>
                <w:lang w:val="en-US"/>
              </w:rPr>
              <w:t>southern hemisphere summer (2008) and autumn (2009).</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Frequency: fortnightly over the summer period.</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 xml:space="preserve">Hour: afternoon. </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Duration: four months</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261AE3" w:rsidRDefault="008D103C" w:rsidP="001127BC">
            <w:pPr>
              <w:pStyle w:val="ListParagraph"/>
              <w:pBdr>
                <w:top w:val="nil"/>
                <w:left w:val="nil"/>
                <w:bottom w:val="nil"/>
                <w:right w:val="nil"/>
                <w:between w:val="nil"/>
              </w:pBdr>
              <w:spacing w:after="0" w:line="240" w:lineRule="auto"/>
              <w:ind w:left="335"/>
              <w:jc w:val="both"/>
              <w:rPr>
                <w:color w:val="000000" w:themeColor="text1"/>
                <w:sz w:val="10"/>
                <w:szCs w:val="10"/>
                <w:lang w:val="en-US"/>
              </w:rPr>
            </w:pPr>
            <w:r w:rsidRPr="005775A8">
              <w:rPr>
                <w:rFonts w:ascii="Times New Roman" w:hAnsi="Times New Roman" w:cs="Times New Roman"/>
                <w:b/>
                <w:color w:val="000000" w:themeColor="text1"/>
                <w:sz w:val="10"/>
                <w:szCs w:val="10"/>
                <w:u w:val="single"/>
                <w:lang w:val="en-CA"/>
              </w:rPr>
              <w:t>Tailoring</w:t>
            </w:r>
            <w:r w:rsidRPr="005775A8">
              <w:rPr>
                <w:rFonts w:ascii="Times New Roman" w:hAnsi="Times New Roman"/>
                <w:b/>
                <w:color w:val="000000" w:themeColor="text1"/>
                <w:sz w:val="10"/>
                <w:szCs w:val="10"/>
                <w:lang w:val="en-CA"/>
              </w:rPr>
              <w:t xml:space="preserve">: </w:t>
            </w:r>
            <w:r>
              <w:rPr>
                <w:rFonts w:ascii="Times New Roman" w:hAnsi="Times New Roman" w:cs="Times New Roman"/>
                <w:color w:val="000000" w:themeColor="text1"/>
                <w:sz w:val="10"/>
                <w:szCs w:val="10"/>
                <w:lang w:val="en-US"/>
              </w:rPr>
              <w:t>Authors used previous focus group where people criticized the messages’ content.</w:t>
            </w:r>
          </w:p>
          <w:p w:rsidR="008D103C" w:rsidRPr="005775A8" w:rsidRDefault="008D103C" w:rsidP="001127BC">
            <w:pPr>
              <w:pStyle w:val="ListParagraph"/>
              <w:numPr>
                <w:ilvl w:val="0"/>
                <w:numId w:val="5"/>
              </w:numPr>
              <w:pBdr>
                <w:top w:val="nil"/>
                <w:left w:val="nil"/>
                <w:bottom w:val="nil"/>
                <w:right w:val="nil"/>
                <w:between w:val="nil"/>
              </w:pBdr>
              <w:spacing w:after="0" w:line="240" w:lineRule="auto"/>
              <w:ind w:left="335" w:hanging="244"/>
              <w:rPr>
                <w:rFonts w:ascii="Times New Roman" w:hAnsi="Times New Roman" w:cs="Times New Roman"/>
                <w:color w:val="000000" w:themeColor="text1"/>
                <w:sz w:val="10"/>
                <w:szCs w:val="10"/>
                <w:lang w:val="en-CA"/>
              </w:rPr>
            </w:pPr>
            <w:r w:rsidRPr="005775A8">
              <w:rPr>
                <w:rFonts w:ascii="Times New Roman" w:hAnsi="Times New Roman" w:cs="Times New Roman"/>
                <w:b/>
                <w:color w:val="000000" w:themeColor="text1"/>
                <w:sz w:val="10"/>
                <w:szCs w:val="10"/>
                <w:u w:val="single"/>
                <w:lang w:val="en-US"/>
              </w:rPr>
              <w:t>How well (</w:t>
            </w:r>
            <w:r w:rsidRPr="005775A8">
              <w:rPr>
                <w:rFonts w:ascii="Times New Roman" w:hAnsi="Times New Roman" w:cs="Times New Roman"/>
                <w:b/>
                <w:color w:val="000000" w:themeColor="text1"/>
                <w:sz w:val="10"/>
                <w:szCs w:val="10"/>
                <w:u w:val="single"/>
                <w:lang w:val="en-CA"/>
              </w:rPr>
              <w:t>planned</w:t>
            </w:r>
            <w:r w:rsidRPr="005775A8">
              <w:rPr>
                <w:rFonts w:ascii="Times New Roman" w:hAnsi="Times New Roman" w:cs="Times New Roman"/>
                <w:b/>
                <w:color w:val="000000" w:themeColor="text1"/>
                <w:sz w:val="10"/>
                <w:szCs w:val="10"/>
                <w:u w:val="single"/>
                <w:lang w:val="en-US"/>
              </w:rPr>
              <w:t>)</w:t>
            </w:r>
            <w:r w:rsidRPr="005775A8">
              <w:rPr>
                <w:rFonts w:ascii="Times New Roman" w:hAnsi="Times New Roman"/>
                <w:b/>
                <w:color w:val="000000" w:themeColor="text1"/>
                <w:sz w:val="10"/>
                <w:szCs w:val="10"/>
                <w:lang w:val="en-US"/>
              </w:rPr>
              <w:t xml:space="preserve">: </w:t>
            </w:r>
            <w:r w:rsidRPr="005775A8">
              <w:rPr>
                <w:rFonts w:ascii="Times New Roman" w:hAnsi="Times New Roman" w:cs="Times New Roman"/>
                <w:color w:val="000000" w:themeColor="text1"/>
                <w:sz w:val="10"/>
                <w:szCs w:val="10"/>
                <w:lang w:val="en-CA"/>
              </w:rPr>
              <w:t xml:space="preserve">Adherence or fidelity </w:t>
            </w:r>
            <w:proofErr w:type="gramStart"/>
            <w:r w:rsidRPr="005775A8">
              <w:rPr>
                <w:rFonts w:ascii="Times New Roman" w:hAnsi="Times New Roman" w:cs="Times New Roman"/>
                <w:color w:val="000000" w:themeColor="text1"/>
                <w:sz w:val="10"/>
                <w:szCs w:val="10"/>
                <w:lang w:val="en-CA"/>
              </w:rPr>
              <w:t>were</w:t>
            </w:r>
            <w:proofErr w:type="gramEnd"/>
            <w:r w:rsidRPr="005775A8">
              <w:rPr>
                <w:rFonts w:ascii="Times New Roman" w:hAnsi="Times New Roman" w:cs="Times New Roman"/>
                <w:color w:val="000000" w:themeColor="text1"/>
                <w:sz w:val="10"/>
                <w:szCs w:val="10"/>
                <w:lang w:val="en-CA"/>
              </w:rPr>
              <w:t xml:space="preserve"> not assessed.</w:t>
            </w:r>
          </w:p>
          <w:p w:rsidR="008D103C" w:rsidRPr="005775A8" w:rsidRDefault="008D103C" w:rsidP="001127BC">
            <w:pPr>
              <w:rPr>
                <w:color w:val="000000" w:themeColor="text1"/>
                <w:sz w:val="10"/>
                <w:szCs w:val="10"/>
              </w:rPr>
            </w:pPr>
            <w:r w:rsidRPr="005775A8">
              <w:rPr>
                <w:b/>
                <w:color w:val="000000" w:themeColor="text1"/>
                <w:sz w:val="10"/>
                <w:szCs w:val="10"/>
                <w:u w:val="single"/>
              </w:rPr>
              <w:t>Control</w:t>
            </w:r>
            <w:r w:rsidRPr="005775A8">
              <w:rPr>
                <w:color w:val="000000" w:themeColor="text1"/>
                <w:sz w:val="10"/>
                <w:szCs w:val="10"/>
              </w:rPr>
              <w:br/>
            </w:r>
            <w:r>
              <w:rPr>
                <w:color w:val="000000" w:themeColor="text1"/>
                <w:sz w:val="10"/>
                <w:szCs w:val="10"/>
              </w:rPr>
              <w:t>The c</w:t>
            </w:r>
            <w:r w:rsidRPr="005775A8">
              <w:rPr>
                <w:color w:val="000000" w:themeColor="text1"/>
                <w:sz w:val="10"/>
                <w:szCs w:val="10"/>
              </w:rPr>
              <w:t xml:space="preserve">ontrol group received eight text messages reminders fortnightly during </w:t>
            </w:r>
            <w:r>
              <w:rPr>
                <w:color w:val="000000" w:themeColor="text1"/>
                <w:sz w:val="10"/>
                <w:szCs w:val="10"/>
              </w:rPr>
              <w:t xml:space="preserve">the </w:t>
            </w:r>
            <w:r w:rsidRPr="005775A8">
              <w:rPr>
                <w:color w:val="000000" w:themeColor="text1"/>
                <w:sz w:val="10"/>
                <w:szCs w:val="10"/>
              </w:rPr>
              <w:t>Australia summer period. Messages aimed to increase knowledge, reinforce behaviors, change attitudes and increased perceived behavioral control about safer sex protection. Messages were humorous, short, used informal language and were linked to particular annual events where possible.</w:t>
            </w:r>
          </w:p>
        </w:tc>
        <w:tc>
          <w:tcPr>
            <w:tcW w:w="2293"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ind w:right="127"/>
              <w:rPr>
                <w:b/>
                <w:color w:val="000000" w:themeColor="text1"/>
                <w:sz w:val="10"/>
                <w:szCs w:val="10"/>
              </w:rPr>
            </w:pPr>
            <w:r>
              <w:rPr>
                <w:color w:val="000000" w:themeColor="text1"/>
                <w:sz w:val="10"/>
                <w:szCs w:val="10"/>
              </w:rPr>
              <w:t xml:space="preserve">Authors </w:t>
            </w:r>
            <w:r w:rsidRPr="003A1F31">
              <w:rPr>
                <w:color w:val="000000" w:themeColor="text1"/>
                <w:sz w:val="10"/>
                <w:szCs w:val="10"/>
              </w:rPr>
              <w:t>developed the intervention messages using previous focus groups feedback, where participants criticized the content of messages</w:t>
            </w:r>
            <w:r>
              <w:rPr>
                <w:color w:val="000000" w:themeColor="text1"/>
                <w:sz w:val="10"/>
                <w:szCs w:val="10"/>
              </w:rPr>
              <w:t>.</w:t>
            </w:r>
          </w:p>
        </w:tc>
        <w:tc>
          <w:tcPr>
            <w:tcW w:w="2293"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Preference for a dark tan:</w:t>
            </w:r>
            <w:r w:rsidRPr="005775A8">
              <w:rPr>
                <w:color w:val="000000" w:themeColor="text1"/>
                <w:sz w:val="10"/>
                <w:szCs w:val="10"/>
              </w:rPr>
              <w:t xml:space="preserve"> yes or no</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Hat-wearing frequency:</w:t>
            </w:r>
            <w:r w:rsidRPr="005775A8">
              <w:rPr>
                <w:color w:val="000000" w:themeColor="text1"/>
                <w:sz w:val="10"/>
                <w:szCs w:val="10"/>
              </w:rPr>
              <w:t xml:space="preserve"> never/rarely/sometimes or usually/always</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 xml:space="preserve">Sunscreen wearing frequency: </w:t>
            </w:r>
            <w:r w:rsidRPr="005775A8">
              <w:rPr>
                <w:color w:val="000000" w:themeColor="text1"/>
                <w:sz w:val="10"/>
                <w:szCs w:val="10"/>
              </w:rPr>
              <w:t>never/rarely/sometimes or usually/always</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Frequency of seeking shade:</w:t>
            </w:r>
            <w:r w:rsidRPr="005775A8">
              <w:rPr>
                <w:color w:val="000000" w:themeColor="text1"/>
                <w:sz w:val="10"/>
                <w:szCs w:val="10"/>
              </w:rPr>
              <w:t xml:space="preserve"> never/rarely/sometimes or usually/always</w:t>
            </w:r>
          </w:p>
          <w:p w:rsidR="008D103C" w:rsidRPr="005775A8" w:rsidRDefault="008D103C" w:rsidP="001127BC">
            <w:pPr>
              <w:pBdr>
                <w:top w:val="nil"/>
                <w:left w:val="nil"/>
                <w:bottom w:val="nil"/>
                <w:right w:val="nil"/>
                <w:between w:val="nil"/>
              </w:pBdr>
              <w:spacing w:after="0"/>
              <w:ind w:right="127"/>
              <w:rPr>
                <w:color w:val="000000" w:themeColor="text1"/>
                <w:sz w:val="10"/>
                <w:szCs w:val="10"/>
              </w:rPr>
            </w:pPr>
            <w:r w:rsidRPr="005775A8">
              <w:rPr>
                <w:b/>
                <w:color w:val="000000" w:themeColor="text1"/>
                <w:sz w:val="10"/>
                <w:szCs w:val="10"/>
              </w:rPr>
              <w:t>Frequency of wearing deliberately skimpy clothing:</w:t>
            </w:r>
            <w:r w:rsidRPr="005775A8">
              <w:rPr>
                <w:color w:val="000000" w:themeColor="text1"/>
                <w:sz w:val="10"/>
                <w:szCs w:val="10"/>
              </w:rPr>
              <w:t xml:space="preserve"> never/rarely/sometimes or usually/always</w:t>
            </w:r>
          </w:p>
        </w:tc>
        <w:tc>
          <w:tcPr>
            <w:tcW w:w="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4</w:t>
            </w:r>
            <w:r w:rsidRPr="005775A8">
              <w:rPr>
                <w:color w:val="000000" w:themeColor="text1"/>
                <w:sz w:val="10"/>
                <w:szCs w:val="10"/>
              </w:rPr>
              <w:t xml:space="preserve"> months</w:t>
            </w:r>
          </w:p>
          <w:p w:rsidR="008D103C" w:rsidRPr="005775A8" w:rsidRDefault="008D103C" w:rsidP="001127BC">
            <w:pPr>
              <w:spacing w:after="0"/>
              <w:rPr>
                <w:color w:val="000000" w:themeColor="text1"/>
                <w:sz w:val="10"/>
                <w:szCs w:val="10"/>
              </w:rPr>
            </w:pPr>
          </w:p>
        </w:tc>
        <w:tc>
          <w:tcPr>
            <w:tcW w:w="2162" w:type="dxa"/>
            <w:tcBorders>
              <w:top w:val="single" w:sz="8" w:space="0" w:color="000000"/>
              <w:left w:val="single" w:sz="8" w:space="0" w:color="000000"/>
              <w:bottom w:val="single" w:sz="8" w:space="0" w:color="000000"/>
              <w:right w:val="single" w:sz="8" w:space="0" w:color="000000"/>
            </w:tcBorders>
            <w:vAlign w:val="center"/>
          </w:tcPr>
          <w:p w:rsidR="008D103C" w:rsidRPr="005775A8" w:rsidRDefault="008D103C" w:rsidP="001127BC">
            <w:pPr>
              <w:pStyle w:val="ListParagraph"/>
              <w:numPr>
                <w:ilvl w:val="0"/>
                <w:numId w:val="7"/>
              </w:numPr>
              <w:spacing w:after="0"/>
              <w:ind w:left="274" w:hanging="142"/>
              <w:rPr>
                <w:rFonts w:ascii="Times New Roman" w:hAnsi="Times New Roman" w:cs="Times New Roman"/>
                <w:bCs/>
                <w:color w:val="000000" w:themeColor="text1"/>
                <w:sz w:val="10"/>
                <w:szCs w:val="10"/>
                <w:lang w:val="en-CA" w:eastAsia="en-US"/>
              </w:rPr>
            </w:pPr>
            <w:r>
              <w:rPr>
                <w:rFonts w:ascii="Times New Roman" w:hAnsi="Times New Roman" w:cs="Times New Roman"/>
                <w:b/>
                <w:color w:val="000000" w:themeColor="text1"/>
                <w:sz w:val="10"/>
                <w:szCs w:val="10"/>
                <w:lang w:val="en-CA" w:eastAsia="en-US"/>
              </w:rPr>
              <w:t>Preference for a dark tan</w:t>
            </w:r>
            <w:r w:rsidRPr="005775A8">
              <w:rPr>
                <w:rFonts w:ascii="Times New Roman" w:hAnsi="Times New Roman" w:cs="Times New Roman"/>
                <w:b/>
                <w:color w:val="000000" w:themeColor="text1"/>
                <w:sz w:val="10"/>
                <w:szCs w:val="10"/>
                <w:lang w:val="en-CA" w:eastAsia="en-US"/>
              </w:rPr>
              <w:t xml:space="preserve">: </w:t>
            </w:r>
            <w:r w:rsidRPr="005775A8">
              <w:rPr>
                <w:rFonts w:ascii="Times New Roman" w:hAnsi="Times New Roman" w:cs="Times New Roman"/>
                <w:color w:val="000000" w:themeColor="text1"/>
                <w:sz w:val="10"/>
                <w:szCs w:val="10"/>
                <w:lang w:val="en-CA" w:eastAsia="en-US"/>
              </w:rPr>
              <w:t xml:space="preserve">(I: 20/200 = 10%)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14/158 = 8.86%) </w:t>
            </w:r>
          </w:p>
          <w:p w:rsidR="008D103C" w:rsidRPr="005775A8" w:rsidRDefault="008D103C" w:rsidP="001127BC">
            <w:pPr>
              <w:pStyle w:val="ListParagraph"/>
              <w:numPr>
                <w:ilvl w:val="0"/>
                <w:numId w:val="7"/>
              </w:numPr>
              <w:spacing w:after="0"/>
              <w:ind w:left="274" w:hanging="142"/>
              <w:rPr>
                <w:rFonts w:ascii="Times New Roman" w:hAnsi="Times New Roman" w:cs="Times New Roman"/>
                <w:bCs/>
                <w:color w:val="000000" w:themeColor="text1"/>
                <w:sz w:val="10"/>
                <w:szCs w:val="10"/>
                <w:lang w:val="en-CA" w:eastAsia="en-US"/>
              </w:rPr>
            </w:pPr>
            <w:r w:rsidRPr="005775A8">
              <w:rPr>
                <w:rFonts w:ascii="Times New Roman" w:hAnsi="Times New Roman" w:cs="Times New Roman"/>
                <w:b/>
                <w:color w:val="000000" w:themeColor="text1"/>
                <w:sz w:val="10"/>
                <w:szCs w:val="10"/>
                <w:lang w:val="en-CA" w:eastAsia="en-US"/>
              </w:rPr>
              <w:t>Believe about risk of cancer (consideration of the long-term consequ</w:t>
            </w:r>
            <w:r>
              <w:rPr>
                <w:rFonts w:ascii="Times New Roman" w:hAnsi="Times New Roman" w:cs="Times New Roman"/>
                <w:b/>
                <w:color w:val="000000" w:themeColor="text1"/>
                <w:sz w:val="10"/>
                <w:szCs w:val="10"/>
                <w:lang w:val="en-CA" w:eastAsia="en-US"/>
              </w:rPr>
              <w:t>ences related to cancer risk)</w:t>
            </w:r>
            <w:r w:rsidRPr="005775A8">
              <w:rPr>
                <w:rFonts w:ascii="Times New Roman" w:hAnsi="Times New Roman" w:cs="Times New Roman"/>
                <w:b/>
                <w:color w:val="000000" w:themeColor="text1"/>
                <w:sz w:val="10"/>
                <w:szCs w:val="10"/>
                <w:lang w:val="en-CA" w:eastAsia="en-US"/>
              </w:rPr>
              <w:t xml:space="preserve">: </w:t>
            </w:r>
            <w:r w:rsidRPr="005775A8">
              <w:rPr>
                <w:rFonts w:ascii="Times New Roman" w:hAnsi="Times New Roman" w:cs="Times New Roman"/>
                <w:color w:val="000000" w:themeColor="text1"/>
                <w:sz w:val="10"/>
                <w:szCs w:val="10"/>
                <w:lang w:val="en-CA" w:eastAsia="en-US"/>
              </w:rPr>
              <w:t xml:space="preserve">(I: 116/200 = 58%)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91/158 =57.6%) </w:t>
            </w:r>
          </w:p>
          <w:p w:rsidR="008D103C" w:rsidRPr="005775A8" w:rsidRDefault="008D103C" w:rsidP="001127BC">
            <w:pPr>
              <w:pStyle w:val="ListParagraph"/>
              <w:numPr>
                <w:ilvl w:val="0"/>
                <w:numId w:val="7"/>
              </w:numPr>
              <w:spacing w:after="0"/>
              <w:ind w:left="274" w:hanging="142"/>
              <w:rPr>
                <w:rFonts w:ascii="Times New Roman" w:hAnsi="Times New Roman" w:cs="Times New Roman"/>
                <w:color w:val="000000" w:themeColor="text1"/>
                <w:sz w:val="10"/>
                <w:szCs w:val="10"/>
                <w:lang w:val="en-CA" w:eastAsia="en-US"/>
              </w:rPr>
            </w:pPr>
            <w:r w:rsidRPr="005775A8">
              <w:rPr>
                <w:rFonts w:ascii="Times New Roman" w:hAnsi="Times New Roman" w:cs="Times New Roman"/>
                <w:b/>
                <w:color w:val="000000" w:themeColor="text1"/>
                <w:sz w:val="10"/>
                <w:szCs w:val="10"/>
                <w:lang w:val="en-CA" w:eastAsia="en-US"/>
              </w:rPr>
              <w:t xml:space="preserve">Usually/always wears hat: </w:t>
            </w:r>
            <w:r w:rsidRPr="005775A8">
              <w:rPr>
                <w:rFonts w:ascii="Times New Roman" w:hAnsi="Times New Roman" w:cs="Times New Roman"/>
                <w:color w:val="000000" w:themeColor="text1"/>
                <w:sz w:val="10"/>
                <w:szCs w:val="10"/>
                <w:lang w:val="en-CA" w:eastAsia="en-US"/>
              </w:rPr>
              <w:t xml:space="preserve">(I: 63/200 = 31.5%)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45/158 = 28.5%) </w:t>
            </w:r>
          </w:p>
          <w:p w:rsidR="008D103C" w:rsidRPr="005775A8" w:rsidRDefault="008D103C" w:rsidP="001127BC">
            <w:pPr>
              <w:pStyle w:val="ListParagraph"/>
              <w:numPr>
                <w:ilvl w:val="0"/>
                <w:numId w:val="7"/>
              </w:numPr>
              <w:spacing w:after="0"/>
              <w:ind w:left="274" w:hanging="142"/>
              <w:rPr>
                <w:rFonts w:ascii="Times New Roman" w:hAnsi="Times New Roman" w:cs="Times New Roman"/>
                <w:color w:val="000000" w:themeColor="text1"/>
                <w:sz w:val="10"/>
                <w:szCs w:val="10"/>
                <w:lang w:val="en-CA" w:eastAsia="en-US"/>
              </w:rPr>
            </w:pPr>
            <w:r w:rsidRPr="005775A8">
              <w:rPr>
                <w:rFonts w:ascii="Times New Roman" w:hAnsi="Times New Roman" w:cs="Times New Roman"/>
                <w:b/>
                <w:color w:val="000000" w:themeColor="text1"/>
                <w:sz w:val="10"/>
                <w:szCs w:val="10"/>
                <w:lang w:val="en-CA" w:eastAsia="en-US"/>
              </w:rPr>
              <w:t xml:space="preserve">Usually/always </w:t>
            </w:r>
            <w:r>
              <w:rPr>
                <w:rFonts w:ascii="Times New Roman" w:hAnsi="Times New Roman" w:cs="Times New Roman"/>
                <w:b/>
                <w:color w:val="000000" w:themeColor="text1"/>
                <w:sz w:val="10"/>
                <w:szCs w:val="10"/>
                <w:lang w:val="en-CA" w:eastAsia="en-US"/>
              </w:rPr>
              <w:t>wears sunscreen</w:t>
            </w:r>
            <w:r w:rsidRPr="005775A8">
              <w:rPr>
                <w:rFonts w:ascii="Times New Roman" w:hAnsi="Times New Roman" w:cs="Times New Roman"/>
                <w:b/>
                <w:color w:val="000000" w:themeColor="text1"/>
                <w:sz w:val="10"/>
                <w:szCs w:val="10"/>
                <w:lang w:val="en-CA" w:eastAsia="en-US"/>
              </w:rPr>
              <w:t xml:space="preserve">: </w:t>
            </w:r>
            <w:r w:rsidRPr="005775A8">
              <w:rPr>
                <w:rFonts w:ascii="Times New Roman" w:hAnsi="Times New Roman" w:cs="Times New Roman"/>
                <w:color w:val="000000" w:themeColor="text1"/>
                <w:sz w:val="10"/>
                <w:szCs w:val="10"/>
                <w:lang w:val="en-CA" w:eastAsia="en-US"/>
              </w:rPr>
              <w:t xml:space="preserve">(I: 77/200 = 38.5%)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64/158 = 40.5%) </w:t>
            </w:r>
          </w:p>
          <w:p w:rsidR="008D103C" w:rsidRPr="005775A8" w:rsidRDefault="008D103C" w:rsidP="001127BC">
            <w:pPr>
              <w:pStyle w:val="ListParagraph"/>
              <w:numPr>
                <w:ilvl w:val="0"/>
                <w:numId w:val="7"/>
              </w:numPr>
              <w:spacing w:after="0"/>
              <w:ind w:left="274" w:hanging="142"/>
              <w:rPr>
                <w:rFonts w:ascii="Times New Roman" w:hAnsi="Times New Roman" w:cs="Times New Roman"/>
                <w:color w:val="000000" w:themeColor="text1"/>
                <w:sz w:val="10"/>
                <w:szCs w:val="10"/>
                <w:lang w:val="en-CA" w:eastAsia="en-US"/>
              </w:rPr>
            </w:pPr>
            <w:r>
              <w:rPr>
                <w:rFonts w:ascii="Times New Roman" w:hAnsi="Times New Roman" w:cs="Times New Roman"/>
                <w:b/>
                <w:color w:val="000000" w:themeColor="text1"/>
                <w:sz w:val="10"/>
                <w:szCs w:val="10"/>
                <w:lang w:val="en-CA" w:eastAsia="en-US"/>
              </w:rPr>
              <w:t>Usually/always seeks shade</w:t>
            </w:r>
            <w:r w:rsidRPr="005775A8">
              <w:rPr>
                <w:rFonts w:ascii="Times New Roman" w:hAnsi="Times New Roman" w:cs="Times New Roman"/>
                <w:b/>
                <w:color w:val="000000" w:themeColor="text1"/>
                <w:sz w:val="10"/>
                <w:szCs w:val="10"/>
                <w:lang w:val="en-CA" w:eastAsia="en-US"/>
              </w:rPr>
              <w:t xml:space="preserve">: </w:t>
            </w:r>
            <w:r w:rsidRPr="005775A8">
              <w:rPr>
                <w:rFonts w:ascii="Times New Roman" w:hAnsi="Times New Roman" w:cs="Times New Roman"/>
                <w:color w:val="000000" w:themeColor="text1"/>
                <w:sz w:val="10"/>
                <w:szCs w:val="10"/>
                <w:lang w:val="en-CA" w:eastAsia="en-US"/>
              </w:rPr>
              <w:t xml:space="preserve">(I: 76/200 = 38%)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60/158 = 37.8%) </w:t>
            </w:r>
          </w:p>
          <w:p w:rsidR="008D103C" w:rsidRPr="005775A8" w:rsidRDefault="008D103C" w:rsidP="001127BC">
            <w:pPr>
              <w:pStyle w:val="ListParagraph"/>
              <w:numPr>
                <w:ilvl w:val="0"/>
                <w:numId w:val="7"/>
              </w:numPr>
              <w:spacing w:after="0"/>
              <w:ind w:left="274" w:hanging="142"/>
              <w:rPr>
                <w:rFonts w:ascii="Times New Roman" w:hAnsi="Times New Roman" w:cs="Times New Roman"/>
                <w:color w:val="000000" w:themeColor="text1"/>
                <w:sz w:val="10"/>
                <w:szCs w:val="10"/>
                <w:lang w:val="en-CA" w:eastAsia="en-US"/>
              </w:rPr>
            </w:pPr>
            <w:r w:rsidRPr="005775A8">
              <w:rPr>
                <w:rFonts w:ascii="Times New Roman" w:hAnsi="Times New Roman" w:cs="Times New Roman"/>
                <w:b/>
                <w:color w:val="000000" w:themeColor="text1"/>
                <w:sz w:val="10"/>
                <w:szCs w:val="10"/>
                <w:lang w:val="en-CA" w:eastAsia="en-US"/>
              </w:rPr>
              <w:t>Usually/always wears delibe</w:t>
            </w:r>
            <w:r>
              <w:rPr>
                <w:rFonts w:ascii="Times New Roman" w:hAnsi="Times New Roman" w:cs="Times New Roman"/>
                <w:b/>
                <w:color w:val="000000" w:themeColor="text1"/>
                <w:sz w:val="10"/>
                <w:szCs w:val="10"/>
                <w:lang w:val="en-CA" w:eastAsia="en-US"/>
              </w:rPr>
              <w:t>rately skimpy clothing</w:t>
            </w:r>
            <w:r w:rsidRPr="005775A8">
              <w:rPr>
                <w:rFonts w:ascii="Times New Roman" w:hAnsi="Times New Roman" w:cs="Times New Roman"/>
                <w:b/>
                <w:color w:val="000000" w:themeColor="text1"/>
                <w:sz w:val="10"/>
                <w:szCs w:val="10"/>
                <w:lang w:val="en-CA" w:eastAsia="en-US"/>
              </w:rPr>
              <w:t xml:space="preserve">: </w:t>
            </w:r>
            <w:r w:rsidRPr="005775A8">
              <w:rPr>
                <w:rFonts w:ascii="Times New Roman" w:hAnsi="Times New Roman" w:cs="Times New Roman"/>
                <w:color w:val="000000" w:themeColor="text1"/>
                <w:sz w:val="10"/>
                <w:szCs w:val="10"/>
                <w:lang w:val="en-CA" w:eastAsia="en-US"/>
              </w:rPr>
              <w:t xml:space="preserve">(I: 45/200 = 22.5%) </w:t>
            </w:r>
            <w:proofErr w:type="spellStart"/>
            <w:r w:rsidRPr="005775A8">
              <w:rPr>
                <w:rFonts w:ascii="Times New Roman" w:hAnsi="Times New Roman" w:cs="Times New Roman"/>
                <w:color w:val="000000" w:themeColor="text1"/>
                <w:sz w:val="10"/>
                <w:szCs w:val="10"/>
                <w:lang w:val="en-CA" w:eastAsia="en-US"/>
              </w:rPr>
              <w:t>vs</w:t>
            </w:r>
            <w:proofErr w:type="spellEnd"/>
            <w:r w:rsidRPr="005775A8">
              <w:rPr>
                <w:rFonts w:ascii="Times New Roman" w:hAnsi="Times New Roman" w:cs="Times New Roman"/>
                <w:color w:val="000000" w:themeColor="text1"/>
                <w:sz w:val="10"/>
                <w:szCs w:val="10"/>
                <w:lang w:val="en-CA" w:eastAsia="en-US"/>
              </w:rPr>
              <w:t xml:space="preserve"> (C: 37/158 = 23.41%) </w:t>
            </w:r>
          </w:p>
          <w:p w:rsidR="008D103C" w:rsidRPr="005775A8" w:rsidRDefault="008D103C" w:rsidP="001127BC">
            <w:pPr>
              <w:pBdr>
                <w:top w:val="nil"/>
                <w:left w:val="nil"/>
                <w:bottom w:val="nil"/>
                <w:right w:val="nil"/>
                <w:between w:val="nil"/>
              </w:pBdr>
              <w:spacing w:after="0"/>
              <w:jc w:val="left"/>
              <w:rPr>
                <w:color w:val="000000" w:themeColor="text1"/>
                <w:sz w:val="10"/>
                <w:szCs w:val="10"/>
              </w:rPr>
            </w:pPr>
          </w:p>
        </w:tc>
        <w:tc>
          <w:tcPr>
            <w:tcW w:w="946"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jc w:val="center"/>
              <w:rPr>
                <w:color w:val="000000" w:themeColor="text1"/>
                <w:sz w:val="10"/>
                <w:szCs w:val="10"/>
              </w:rPr>
            </w:pPr>
            <w:proofErr w:type="spellStart"/>
            <w:r w:rsidRPr="005775A8">
              <w:rPr>
                <w:color w:val="000000" w:themeColor="text1"/>
                <w:sz w:val="10"/>
                <w:szCs w:val="10"/>
              </w:rPr>
              <w:t>VicHealth</w:t>
            </w:r>
            <w:proofErr w:type="spellEnd"/>
            <w:r w:rsidRPr="005775A8">
              <w:rPr>
                <w:color w:val="000000" w:themeColor="text1"/>
                <w:sz w:val="10"/>
                <w:szCs w:val="10"/>
              </w:rPr>
              <w:t xml:space="preserve"> Discovery Grant, The Australian Government, </w:t>
            </w:r>
            <w:proofErr w:type="spellStart"/>
            <w:r w:rsidRPr="005775A8">
              <w:rPr>
                <w:color w:val="000000" w:themeColor="text1"/>
                <w:sz w:val="10"/>
                <w:szCs w:val="10"/>
              </w:rPr>
              <w:t>Monash</w:t>
            </w:r>
            <w:proofErr w:type="spellEnd"/>
            <w:r w:rsidRPr="005775A8">
              <w:rPr>
                <w:color w:val="000000" w:themeColor="text1"/>
                <w:sz w:val="10"/>
                <w:szCs w:val="10"/>
              </w:rPr>
              <w:t xml:space="preserve"> University Faculty of Medicine; NHMRC</w:t>
            </w:r>
          </w:p>
        </w:tc>
      </w:tr>
      <w:tr w:rsidR="008D103C" w:rsidRPr="005775A8" w:rsidTr="001127BC">
        <w:trPr>
          <w:trHeight w:val="55"/>
        </w:trPr>
        <w:tc>
          <w:tcPr>
            <w:tcW w:w="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Armstrong, 2009 (United States)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Parallel RCT</w:t>
            </w:r>
          </w:p>
        </w:tc>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The g</w:t>
            </w:r>
            <w:r w:rsidRPr="005775A8">
              <w:rPr>
                <w:color w:val="000000" w:themeColor="text1"/>
                <w:sz w:val="10"/>
                <w:szCs w:val="10"/>
              </w:rPr>
              <w:t>eneral population in the Boston area</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rFonts w:eastAsia="Gungsuh"/>
                <w:color w:val="000000" w:themeColor="text1"/>
                <w:sz w:val="10"/>
                <w:szCs w:val="10"/>
              </w:rPr>
            </w:pPr>
            <w:r w:rsidRPr="005775A8">
              <w:rPr>
                <w:rFonts w:eastAsia="Gungsuh"/>
                <w:color w:val="000000" w:themeColor="text1"/>
                <w:sz w:val="10"/>
                <w:szCs w:val="10"/>
              </w:rPr>
              <w:t xml:space="preserve">Age:  ≥18 years of age </w:t>
            </w:r>
          </w:p>
          <w:p w:rsidR="008D103C" w:rsidRPr="005775A8" w:rsidRDefault="008D103C" w:rsidP="001127BC">
            <w:pPr>
              <w:pBdr>
                <w:top w:val="nil"/>
                <w:left w:val="nil"/>
                <w:bottom w:val="nil"/>
                <w:right w:val="nil"/>
                <w:between w:val="nil"/>
              </w:pBdr>
              <w:spacing w:after="0"/>
              <w:rPr>
                <w:rFonts w:eastAsia="Gungsuh"/>
                <w:color w:val="000000" w:themeColor="text1"/>
                <w:sz w:val="10"/>
                <w:szCs w:val="10"/>
              </w:rPr>
            </w:pPr>
            <w:r w:rsidRPr="005775A8">
              <w:rPr>
                <w:rFonts w:eastAsia="Gungsuh"/>
                <w:color w:val="000000" w:themeColor="text1"/>
                <w:sz w:val="10"/>
                <w:szCs w:val="10"/>
              </w:rPr>
              <w:t>The mean age was 33.6 (range 18 – 72)</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Inclusion: own a cell phone with text-message features, and demonstrate the ability to retrieve text</w:t>
            </w:r>
            <w:r>
              <w:rPr>
                <w:color w:val="000000" w:themeColor="text1"/>
                <w:sz w:val="10"/>
                <w:szCs w:val="10"/>
              </w:rPr>
              <w:t xml:space="preserve"> </w:t>
            </w:r>
            <w:r w:rsidRPr="005775A8">
              <w:rPr>
                <w:color w:val="000000" w:themeColor="text1"/>
                <w:sz w:val="10"/>
                <w:szCs w:val="10"/>
              </w:rPr>
              <w:t>messages.</w:t>
            </w:r>
          </w:p>
        </w:tc>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color w:val="000000" w:themeColor="text1"/>
                <w:sz w:val="10"/>
                <w:szCs w:val="10"/>
              </w:rPr>
              <w:t>I: 35; C: 35</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b/>
                <w:color w:val="000000" w:themeColor="text1"/>
                <w:sz w:val="10"/>
                <w:szCs w:val="10"/>
                <w:u w:val="single"/>
              </w:rPr>
            </w:pPr>
            <w:r w:rsidRPr="005775A8">
              <w:rPr>
                <w:b/>
                <w:color w:val="000000" w:themeColor="text1"/>
                <w:sz w:val="10"/>
                <w:szCs w:val="10"/>
                <w:u w:val="single"/>
              </w:rPr>
              <w:t>Intervention</w:t>
            </w:r>
          </w:p>
          <w:p w:rsidR="008D103C" w:rsidRPr="005775A8"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The i</w:t>
            </w:r>
            <w:r w:rsidRPr="005775A8">
              <w:rPr>
                <w:color w:val="000000" w:themeColor="text1"/>
                <w:sz w:val="10"/>
                <w:szCs w:val="10"/>
              </w:rPr>
              <w:t xml:space="preserve">ntervention group received text messages reminders daily during mornings in order to remind users to apply sunscreen. Investigators developed an electronic monitor for topical agents (sunscreen) that was adaptable to tubes for intervention participants. Each time the cap on the tube was removed, the monitor sent a message to a central repository in order to register dates and times of openings. </w:t>
            </w:r>
          </w:p>
          <w:p w:rsidR="008D103C" w:rsidRPr="005775A8" w:rsidRDefault="008D103C" w:rsidP="001127BC">
            <w:pPr>
              <w:pStyle w:val="ListParagraph"/>
              <w:numPr>
                <w:ilvl w:val="0"/>
                <w:numId w:val="4"/>
              </w:numPr>
              <w:pBdr>
                <w:top w:val="nil"/>
                <w:left w:val="nil"/>
                <w:bottom w:val="nil"/>
                <w:right w:val="nil"/>
                <w:between w:val="nil"/>
              </w:pBdr>
              <w:spacing w:after="0" w:line="240" w:lineRule="auto"/>
              <w:ind w:left="335" w:hanging="244"/>
              <w:rPr>
                <w:rFonts w:ascii="Times New Roman" w:hAnsi="Times New Roman" w:cs="Times New Roman"/>
                <w:color w:val="000000" w:themeColor="text1"/>
                <w:sz w:val="10"/>
                <w:szCs w:val="10"/>
                <w:lang w:val="en-CA"/>
              </w:rPr>
            </w:pPr>
            <w:r w:rsidRPr="005775A8">
              <w:rPr>
                <w:rFonts w:ascii="Times New Roman" w:hAnsi="Times New Roman" w:cs="Times New Roman"/>
                <w:b/>
                <w:color w:val="000000" w:themeColor="text1"/>
                <w:sz w:val="10"/>
                <w:szCs w:val="10"/>
                <w:u w:val="single"/>
                <w:lang w:val="en-CA"/>
              </w:rPr>
              <w:t xml:space="preserve">What: </w:t>
            </w:r>
            <w:r w:rsidRPr="005775A8">
              <w:rPr>
                <w:rFonts w:ascii="Times New Roman" w:hAnsi="Times New Roman" w:cs="Times New Roman"/>
                <w:color w:val="000000" w:themeColor="text1"/>
                <w:sz w:val="10"/>
                <w:szCs w:val="10"/>
                <w:lang w:val="en-CA"/>
              </w:rPr>
              <w:t>Messages consisted of 2 components: a text detailing daily local weather information and a text reminding users to apply sunscreen.</w:t>
            </w:r>
          </w:p>
          <w:p w:rsidR="008D103C" w:rsidRPr="005775A8" w:rsidRDefault="008D103C" w:rsidP="001127BC">
            <w:pPr>
              <w:pStyle w:val="ListParagraph"/>
              <w:numPr>
                <w:ilvl w:val="0"/>
                <w:numId w:val="4"/>
              </w:numPr>
              <w:pBdr>
                <w:top w:val="nil"/>
                <w:left w:val="nil"/>
                <w:bottom w:val="nil"/>
                <w:right w:val="nil"/>
                <w:between w:val="nil"/>
              </w:pBdr>
              <w:spacing w:after="0" w:line="240" w:lineRule="auto"/>
              <w:ind w:left="335" w:hanging="244"/>
              <w:rPr>
                <w:rFonts w:ascii="Times New Roman" w:hAnsi="Times New Roman" w:cs="Times New Roman"/>
                <w:b/>
                <w:color w:val="000000" w:themeColor="text1"/>
                <w:sz w:val="10"/>
                <w:szCs w:val="10"/>
                <w:u w:val="single"/>
              </w:rPr>
            </w:pPr>
            <w:proofErr w:type="spellStart"/>
            <w:r w:rsidRPr="005775A8">
              <w:rPr>
                <w:rFonts w:ascii="Times New Roman" w:hAnsi="Times New Roman" w:cs="Times New Roman"/>
                <w:b/>
                <w:color w:val="000000" w:themeColor="text1"/>
                <w:sz w:val="10"/>
                <w:szCs w:val="10"/>
                <w:u w:val="single"/>
              </w:rPr>
              <w:t>When</w:t>
            </w:r>
            <w:proofErr w:type="spellEnd"/>
            <w:r w:rsidRPr="005775A8">
              <w:rPr>
                <w:rFonts w:ascii="Times New Roman" w:hAnsi="Times New Roman" w:cs="Times New Roman"/>
                <w:b/>
                <w:color w:val="000000" w:themeColor="text1"/>
                <w:sz w:val="10"/>
                <w:szCs w:val="10"/>
                <w:u w:val="single"/>
              </w:rPr>
              <w:t xml:space="preserve"> and </w:t>
            </w:r>
            <w:proofErr w:type="spellStart"/>
            <w:r w:rsidRPr="005775A8">
              <w:rPr>
                <w:rFonts w:ascii="Times New Roman" w:hAnsi="Times New Roman" w:cs="Times New Roman"/>
                <w:b/>
                <w:color w:val="000000" w:themeColor="text1"/>
                <w:sz w:val="10"/>
                <w:szCs w:val="10"/>
                <w:u w:val="single"/>
              </w:rPr>
              <w:t>how</w:t>
            </w:r>
            <w:proofErr w:type="spellEnd"/>
            <w:r w:rsidRPr="005775A8">
              <w:rPr>
                <w:rFonts w:ascii="Times New Roman" w:hAnsi="Times New Roman" w:cs="Times New Roman"/>
                <w:b/>
                <w:color w:val="000000" w:themeColor="text1"/>
                <w:sz w:val="10"/>
                <w:szCs w:val="10"/>
                <w:u w:val="single"/>
              </w:rPr>
              <w:t xml:space="preserve"> </w:t>
            </w:r>
            <w:proofErr w:type="spellStart"/>
            <w:r w:rsidRPr="005775A8">
              <w:rPr>
                <w:rFonts w:ascii="Times New Roman" w:hAnsi="Times New Roman" w:cs="Times New Roman"/>
                <w:b/>
                <w:color w:val="000000" w:themeColor="text1"/>
                <w:sz w:val="10"/>
                <w:szCs w:val="10"/>
                <w:u w:val="single"/>
              </w:rPr>
              <w:t>much</w:t>
            </w:r>
            <w:proofErr w:type="spellEnd"/>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 xml:space="preserve">Date: messages were delivered during </w:t>
            </w:r>
            <w:r>
              <w:rPr>
                <w:rFonts w:ascii="Times New Roman" w:hAnsi="Times New Roman" w:cs="Times New Roman"/>
                <w:color w:val="000000" w:themeColor="text1"/>
                <w:sz w:val="10"/>
                <w:szCs w:val="10"/>
                <w:lang w:val="en-US"/>
              </w:rPr>
              <w:t xml:space="preserve">the </w:t>
            </w:r>
            <w:r w:rsidRPr="005775A8">
              <w:rPr>
                <w:rFonts w:ascii="Times New Roman" w:hAnsi="Times New Roman" w:cs="Times New Roman"/>
                <w:color w:val="000000" w:themeColor="text1"/>
                <w:sz w:val="10"/>
                <w:szCs w:val="10"/>
                <w:lang w:val="en-US"/>
              </w:rPr>
              <w:t>autumn of 2007.</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Frequency: daily</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Hour: between 6:30 a.m. and 7 a.m.</w:t>
            </w:r>
          </w:p>
          <w:p w:rsidR="008D103C" w:rsidRPr="005775A8" w:rsidRDefault="008D103C" w:rsidP="001127BC">
            <w:pPr>
              <w:pStyle w:val="ListParagraph"/>
              <w:numPr>
                <w:ilvl w:val="0"/>
                <w:numId w:val="1"/>
              </w:numPr>
              <w:pBdr>
                <w:top w:val="nil"/>
                <w:left w:val="nil"/>
                <w:bottom w:val="nil"/>
                <w:right w:val="nil"/>
                <w:between w:val="nil"/>
              </w:pBdr>
              <w:spacing w:after="0" w:line="240" w:lineRule="auto"/>
              <w:ind w:hanging="244"/>
              <w:rPr>
                <w:rFonts w:ascii="Times New Roman" w:hAnsi="Times New Roman" w:cs="Times New Roman"/>
                <w:color w:val="000000" w:themeColor="text1"/>
                <w:sz w:val="10"/>
                <w:szCs w:val="10"/>
                <w:lang w:val="en-US"/>
              </w:rPr>
            </w:pPr>
            <w:r w:rsidRPr="005775A8">
              <w:rPr>
                <w:rFonts w:ascii="Times New Roman" w:hAnsi="Times New Roman" w:cs="Times New Roman"/>
                <w:color w:val="000000" w:themeColor="text1"/>
                <w:sz w:val="10"/>
                <w:szCs w:val="10"/>
                <w:lang w:val="en-US"/>
              </w:rPr>
              <w:t>Duration: six weeks</w:t>
            </w:r>
          </w:p>
          <w:p w:rsidR="008D103C" w:rsidRPr="005775A8" w:rsidRDefault="008D103C" w:rsidP="001127BC">
            <w:pPr>
              <w:pBdr>
                <w:top w:val="nil"/>
                <w:left w:val="nil"/>
                <w:bottom w:val="nil"/>
                <w:right w:val="nil"/>
                <w:between w:val="nil"/>
              </w:pBdr>
              <w:spacing w:after="0"/>
              <w:rPr>
                <w:color w:val="000000" w:themeColor="text1"/>
                <w:sz w:val="10"/>
                <w:szCs w:val="10"/>
              </w:rPr>
            </w:pPr>
          </w:p>
          <w:p w:rsidR="008D103C" w:rsidRPr="005775A8" w:rsidRDefault="008D103C" w:rsidP="001127BC">
            <w:pPr>
              <w:pStyle w:val="ListParagraph"/>
              <w:numPr>
                <w:ilvl w:val="0"/>
                <w:numId w:val="4"/>
              </w:numPr>
              <w:pBdr>
                <w:top w:val="nil"/>
                <w:left w:val="nil"/>
                <w:bottom w:val="nil"/>
                <w:right w:val="nil"/>
                <w:between w:val="nil"/>
              </w:pBdr>
              <w:spacing w:after="0" w:line="240" w:lineRule="auto"/>
              <w:ind w:left="335" w:hanging="244"/>
              <w:rPr>
                <w:rFonts w:ascii="Times New Roman" w:hAnsi="Times New Roman" w:cs="Times New Roman"/>
                <w:color w:val="000000" w:themeColor="text1"/>
                <w:sz w:val="10"/>
                <w:szCs w:val="10"/>
                <w:lang w:val="en-CA"/>
              </w:rPr>
            </w:pPr>
            <w:r w:rsidRPr="005775A8">
              <w:rPr>
                <w:rFonts w:ascii="Times New Roman" w:hAnsi="Times New Roman" w:cs="Times New Roman"/>
                <w:b/>
                <w:color w:val="000000" w:themeColor="text1"/>
                <w:sz w:val="10"/>
                <w:szCs w:val="10"/>
                <w:u w:val="single"/>
                <w:lang w:val="en-CA"/>
              </w:rPr>
              <w:t>Tailoring</w:t>
            </w:r>
            <w:r w:rsidRPr="005775A8">
              <w:rPr>
                <w:rFonts w:ascii="Times New Roman" w:hAnsi="Times New Roman"/>
                <w:b/>
                <w:color w:val="000000" w:themeColor="text1"/>
                <w:sz w:val="10"/>
                <w:szCs w:val="10"/>
                <w:lang w:val="en-CA"/>
              </w:rPr>
              <w:t xml:space="preserve">: </w:t>
            </w:r>
            <w:r w:rsidRPr="005775A8">
              <w:rPr>
                <w:rFonts w:ascii="Times New Roman" w:hAnsi="Times New Roman" w:cs="Times New Roman"/>
                <w:color w:val="000000" w:themeColor="text1"/>
                <w:sz w:val="10"/>
                <w:szCs w:val="10"/>
                <w:lang w:val="en-CA"/>
              </w:rPr>
              <w:t>Interventions were not tailored.</w:t>
            </w:r>
          </w:p>
          <w:p w:rsidR="008D103C" w:rsidRPr="005775A8" w:rsidRDefault="008D103C" w:rsidP="001127BC">
            <w:pPr>
              <w:pStyle w:val="ListParagraph"/>
              <w:numPr>
                <w:ilvl w:val="0"/>
                <w:numId w:val="4"/>
              </w:numPr>
              <w:pBdr>
                <w:top w:val="nil"/>
                <w:left w:val="nil"/>
                <w:bottom w:val="nil"/>
                <w:right w:val="nil"/>
                <w:between w:val="nil"/>
              </w:pBdr>
              <w:spacing w:after="0" w:line="240" w:lineRule="auto"/>
              <w:ind w:left="335" w:hanging="244"/>
              <w:rPr>
                <w:rFonts w:ascii="Times New Roman" w:hAnsi="Times New Roman" w:cs="Times New Roman"/>
                <w:color w:val="000000" w:themeColor="text1"/>
                <w:sz w:val="10"/>
                <w:szCs w:val="10"/>
                <w:lang w:val="en-CA"/>
              </w:rPr>
            </w:pPr>
            <w:r w:rsidRPr="005775A8">
              <w:rPr>
                <w:rFonts w:ascii="Times New Roman" w:hAnsi="Times New Roman" w:cs="Times New Roman"/>
                <w:b/>
                <w:color w:val="000000" w:themeColor="text1"/>
                <w:sz w:val="10"/>
                <w:szCs w:val="10"/>
                <w:u w:val="single"/>
                <w:lang w:val="en-US"/>
              </w:rPr>
              <w:t>How well (planned)</w:t>
            </w:r>
            <w:r w:rsidRPr="005775A8">
              <w:rPr>
                <w:rFonts w:ascii="Times New Roman" w:hAnsi="Times New Roman"/>
                <w:b/>
                <w:color w:val="000000" w:themeColor="text1"/>
                <w:sz w:val="10"/>
                <w:szCs w:val="10"/>
                <w:lang w:val="en-US"/>
              </w:rPr>
              <w:t xml:space="preserve">: </w:t>
            </w:r>
            <w:r w:rsidRPr="005775A8">
              <w:rPr>
                <w:rFonts w:ascii="Times New Roman" w:hAnsi="Times New Roman" w:cs="Times New Roman"/>
                <w:color w:val="000000" w:themeColor="text1"/>
                <w:sz w:val="10"/>
                <w:szCs w:val="10"/>
                <w:lang w:val="en-CA"/>
              </w:rPr>
              <w:t xml:space="preserve">Adherence or fidelity </w:t>
            </w:r>
            <w:proofErr w:type="gramStart"/>
            <w:r w:rsidRPr="005775A8">
              <w:rPr>
                <w:rFonts w:ascii="Times New Roman" w:hAnsi="Times New Roman" w:cs="Times New Roman"/>
                <w:color w:val="000000" w:themeColor="text1"/>
                <w:sz w:val="10"/>
                <w:szCs w:val="10"/>
                <w:lang w:val="en-CA"/>
              </w:rPr>
              <w:t>were</w:t>
            </w:r>
            <w:proofErr w:type="gramEnd"/>
            <w:r w:rsidRPr="005775A8">
              <w:rPr>
                <w:rFonts w:ascii="Times New Roman" w:hAnsi="Times New Roman" w:cs="Times New Roman"/>
                <w:color w:val="000000" w:themeColor="text1"/>
                <w:sz w:val="10"/>
                <w:szCs w:val="10"/>
                <w:lang w:val="en-CA"/>
              </w:rPr>
              <w:t xml:space="preserve"> not assessed.</w:t>
            </w:r>
          </w:p>
          <w:p w:rsidR="008D103C" w:rsidRPr="005775A8" w:rsidRDefault="008D103C" w:rsidP="001127BC">
            <w:pPr>
              <w:pBdr>
                <w:top w:val="nil"/>
                <w:left w:val="nil"/>
                <w:bottom w:val="nil"/>
                <w:right w:val="nil"/>
                <w:between w:val="nil"/>
              </w:pBdr>
              <w:spacing w:after="0"/>
              <w:rPr>
                <w:color w:val="000000" w:themeColor="text1"/>
                <w:sz w:val="10"/>
                <w:szCs w:val="10"/>
              </w:rPr>
            </w:pPr>
            <w:r w:rsidRPr="005775A8">
              <w:rPr>
                <w:b/>
                <w:color w:val="000000" w:themeColor="text1"/>
                <w:sz w:val="10"/>
                <w:szCs w:val="10"/>
                <w:u w:val="single"/>
              </w:rPr>
              <w:t>Control</w:t>
            </w:r>
            <w:r w:rsidRPr="005775A8">
              <w:rPr>
                <w:b/>
                <w:color w:val="000000" w:themeColor="text1"/>
                <w:sz w:val="10"/>
                <w:szCs w:val="10"/>
                <w:u w:val="single"/>
              </w:rPr>
              <w:br/>
            </w:r>
            <w:r w:rsidRPr="005775A8">
              <w:rPr>
                <w:color w:val="000000" w:themeColor="text1"/>
                <w:sz w:val="10"/>
                <w:szCs w:val="10"/>
              </w:rPr>
              <w:t xml:space="preserve">The control group did not receive reminders. Investigators developed an electronic monitor for topical agents (sunscreen) that was adaptable to tubes for control participants. Each time the cap on the tube was removed, the monitor sent a message to a central repository in order to register dates and times of openings. </w:t>
            </w:r>
          </w:p>
        </w:tc>
        <w:tc>
          <w:tcPr>
            <w:tcW w:w="2293"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ind w:right="127"/>
              <w:rPr>
                <w:b/>
                <w:color w:val="000000" w:themeColor="text1"/>
                <w:sz w:val="10"/>
                <w:szCs w:val="10"/>
              </w:rPr>
            </w:pPr>
            <w:r w:rsidRPr="005775A8">
              <w:rPr>
                <w:color w:val="000000" w:themeColor="text1"/>
                <w:sz w:val="10"/>
                <w:szCs w:val="10"/>
                <w:lang w:val="en-CA"/>
              </w:rPr>
              <w:t>Interventions were not tailored.</w:t>
            </w:r>
          </w:p>
        </w:tc>
        <w:tc>
          <w:tcPr>
            <w:tcW w:w="2293"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ind w:left="-10" w:right="127" w:firstLine="10"/>
              <w:rPr>
                <w:color w:val="000000" w:themeColor="text1"/>
                <w:sz w:val="10"/>
                <w:szCs w:val="10"/>
              </w:rPr>
            </w:pPr>
            <w:r w:rsidRPr="005775A8">
              <w:rPr>
                <w:b/>
                <w:color w:val="000000" w:themeColor="text1"/>
                <w:sz w:val="10"/>
                <w:szCs w:val="10"/>
              </w:rPr>
              <w:t>Adherence to sunscreen application</w:t>
            </w:r>
            <w:r w:rsidRPr="005775A8">
              <w:rPr>
                <w:color w:val="000000" w:themeColor="text1"/>
                <w:sz w:val="10"/>
                <w:szCs w:val="10"/>
              </w:rPr>
              <w:t>: number of days that the participant applied sunscreen divided by the total number of days of the study.</w:t>
            </w:r>
          </w:p>
          <w:p w:rsidR="008D103C" w:rsidRPr="005775A8" w:rsidRDefault="008D103C" w:rsidP="001127BC">
            <w:pPr>
              <w:pBdr>
                <w:top w:val="nil"/>
                <w:left w:val="nil"/>
                <w:bottom w:val="nil"/>
                <w:right w:val="nil"/>
                <w:between w:val="nil"/>
              </w:pBdr>
              <w:spacing w:after="0"/>
              <w:ind w:left="-10" w:right="127" w:firstLine="10"/>
              <w:rPr>
                <w:b/>
                <w:color w:val="000000" w:themeColor="text1"/>
                <w:sz w:val="10"/>
                <w:szCs w:val="10"/>
              </w:rPr>
            </w:pPr>
            <w:r w:rsidRPr="005775A8">
              <w:rPr>
                <w:b/>
                <w:color w:val="000000" w:themeColor="text1"/>
                <w:sz w:val="10"/>
                <w:szCs w:val="10"/>
              </w:rPr>
              <w:t xml:space="preserve">Daily adherence rate </w:t>
            </w:r>
          </w:p>
        </w:tc>
        <w:tc>
          <w:tcPr>
            <w:tcW w:w="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03C" w:rsidRPr="005775A8" w:rsidRDefault="008D103C" w:rsidP="001127BC">
            <w:pPr>
              <w:pBdr>
                <w:top w:val="nil"/>
                <w:left w:val="nil"/>
                <w:bottom w:val="nil"/>
                <w:right w:val="nil"/>
                <w:between w:val="nil"/>
              </w:pBdr>
              <w:spacing w:after="0"/>
              <w:rPr>
                <w:color w:val="000000" w:themeColor="text1"/>
                <w:sz w:val="10"/>
                <w:szCs w:val="10"/>
              </w:rPr>
            </w:pPr>
            <w:r>
              <w:rPr>
                <w:color w:val="000000" w:themeColor="text1"/>
                <w:sz w:val="10"/>
                <w:szCs w:val="10"/>
              </w:rPr>
              <w:t>6</w:t>
            </w:r>
            <w:r w:rsidRPr="005775A8">
              <w:rPr>
                <w:color w:val="000000" w:themeColor="text1"/>
                <w:sz w:val="10"/>
                <w:szCs w:val="10"/>
              </w:rPr>
              <w:t xml:space="preserve"> weeks</w:t>
            </w:r>
          </w:p>
        </w:tc>
        <w:tc>
          <w:tcPr>
            <w:tcW w:w="2162" w:type="dxa"/>
            <w:tcBorders>
              <w:top w:val="single" w:sz="8" w:space="0" w:color="000000"/>
              <w:left w:val="single" w:sz="8" w:space="0" w:color="000000"/>
              <w:bottom w:val="single" w:sz="8" w:space="0" w:color="000000"/>
              <w:right w:val="single" w:sz="8" w:space="0" w:color="000000"/>
            </w:tcBorders>
            <w:vAlign w:val="center"/>
          </w:tcPr>
          <w:p w:rsidR="008D103C" w:rsidRPr="00C31003" w:rsidRDefault="008D103C" w:rsidP="001127BC">
            <w:pPr>
              <w:pBdr>
                <w:top w:val="nil"/>
                <w:left w:val="nil"/>
                <w:bottom w:val="nil"/>
                <w:right w:val="nil"/>
                <w:between w:val="nil"/>
              </w:pBdr>
              <w:spacing w:after="0"/>
              <w:rPr>
                <w:color w:val="000000" w:themeColor="text1"/>
                <w:sz w:val="10"/>
                <w:szCs w:val="10"/>
              </w:rPr>
            </w:pPr>
            <w:r w:rsidRPr="00C31003">
              <w:rPr>
                <w:color w:val="000000" w:themeColor="text1"/>
                <w:sz w:val="10"/>
                <w:szCs w:val="10"/>
              </w:rPr>
              <w:t xml:space="preserve">Adherence rate of sunscreen application: </w:t>
            </w:r>
            <w:r w:rsidRPr="00C31003">
              <w:rPr>
                <w:b/>
                <w:color w:val="000000" w:themeColor="text1"/>
                <w:sz w:val="10"/>
                <w:szCs w:val="10"/>
              </w:rPr>
              <w:t>MD: 11 (6.5 to 15.5)</w:t>
            </w:r>
          </w:p>
        </w:tc>
        <w:tc>
          <w:tcPr>
            <w:tcW w:w="946" w:type="dxa"/>
            <w:tcBorders>
              <w:top w:val="single" w:sz="8" w:space="0" w:color="000000"/>
              <w:left w:val="single" w:sz="8" w:space="0" w:color="000000"/>
              <w:bottom w:val="single" w:sz="8" w:space="0" w:color="000000"/>
              <w:right w:val="single" w:sz="8" w:space="0" w:color="000000"/>
            </w:tcBorders>
          </w:tcPr>
          <w:p w:rsidR="008D103C" w:rsidRPr="005775A8" w:rsidRDefault="008D103C" w:rsidP="001127BC">
            <w:pPr>
              <w:pBdr>
                <w:top w:val="nil"/>
                <w:left w:val="nil"/>
                <w:bottom w:val="nil"/>
                <w:right w:val="nil"/>
                <w:between w:val="nil"/>
              </w:pBdr>
              <w:spacing w:after="0"/>
              <w:jc w:val="center"/>
              <w:rPr>
                <w:color w:val="000000" w:themeColor="text1"/>
                <w:sz w:val="10"/>
                <w:szCs w:val="10"/>
              </w:rPr>
            </w:pPr>
            <w:r w:rsidRPr="005775A8">
              <w:rPr>
                <w:color w:val="000000" w:themeColor="text1"/>
                <w:sz w:val="10"/>
                <w:szCs w:val="10"/>
              </w:rPr>
              <w:t>Information Systems Council of Massachusetts General Hospital and Brigham and Women’s Hospital</w:t>
            </w:r>
          </w:p>
        </w:tc>
      </w:tr>
    </w:tbl>
    <w:p w:rsidR="008D103C" w:rsidRDefault="008D103C" w:rsidP="008D103C">
      <w:pPr>
        <w:pBdr>
          <w:top w:val="nil"/>
          <w:left w:val="nil"/>
          <w:bottom w:val="nil"/>
          <w:right w:val="nil"/>
          <w:between w:val="nil"/>
        </w:pBdr>
        <w:spacing w:after="0"/>
        <w:rPr>
          <w:color w:val="000000" w:themeColor="text1"/>
          <w:sz w:val="8"/>
          <w:szCs w:val="8"/>
        </w:rPr>
      </w:pPr>
    </w:p>
    <w:p w:rsidR="008D103C" w:rsidRPr="00077117" w:rsidRDefault="008D103C" w:rsidP="008D103C">
      <w:pPr>
        <w:pBdr>
          <w:top w:val="nil"/>
          <w:left w:val="nil"/>
          <w:bottom w:val="nil"/>
          <w:right w:val="nil"/>
          <w:between w:val="nil"/>
        </w:pBdr>
        <w:spacing w:after="0"/>
        <w:rPr>
          <w:color w:val="000000" w:themeColor="text1"/>
          <w:sz w:val="8"/>
          <w:szCs w:val="8"/>
          <w:lang w:eastAsia="en-US"/>
        </w:rPr>
      </w:pPr>
      <w:r w:rsidRPr="00077117">
        <w:rPr>
          <w:color w:val="000000" w:themeColor="text1"/>
          <w:sz w:val="8"/>
          <w:szCs w:val="8"/>
        </w:rPr>
        <w:t xml:space="preserve">I: </w:t>
      </w:r>
      <w:r w:rsidRPr="00077117">
        <w:rPr>
          <w:color w:val="000000" w:themeColor="text1"/>
          <w:sz w:val="8"/>
          <w:szCs w:val="8"/>
          <w:lang w:eastAsia="en-US"/>
        </w:rPr>
        <w:t>intervention arm, C: control arm, FU: follow-up</w:t>
      </w:r>
      <w:r>
        <w:rPr>
          <w:color w:val="000000" w:themeColor="text1"/>
          <w:sz w:val="8"/>
          <w:szCs w:val="8"/>
          <w:lang w:eastAsia="en-US"/>
        </w:rPr>
        <w:t>, HBM: health belief model. SSE: skin self-examination.</w:t>
      </w:r>
    </w:p>
    <w:p w:rsidR="008D103C" w:rsidRPr="00077117" w:rsidRDefault="008D103C" w:rsidP="008D103C">
      <w:pPr>
        <w:pBdr>
          <w:top w:val="nil"/>
          <w:left w:val="nil"/>
          <w:bottom w:val="nil"/>
          <w:right w:val="nil"/>
          <w:between w:val="nil"/>
        </w:pBdr>
        <w:spacing w:after="0"/>
        <w:rPr>
          <w:color w:val="000000" w:themeColor="text1"/>
          <w:sz w:val="8"/>
          <w:szCs w:val="8"/>
        </w:rPr>
      </w:pPr>
      <w:r w:rsidRPr="00077117">
        <w:rPr>
          <w:bCs/>
          <w:iCs/>
          <w:color w:val="000000" w:themeColor="text1"/>
          <w:sz w:val="8"/>
          <w:szCs w:val="8"/>
          <w:vertAlign w:val="superscript"/>
        </w:rPr>
        <w:t>1</w:t>
      </w:r>
      <w:r w:rsidRPr="00077117">
        <w:rPr>
          <w:b/>
          <w:i/>
          <w:color w:val="000000" w:themeColor="text1"/>
          <w:sz w:val="8"/>
          <w:szCs w:val="8"/>
        </w:rPr>
        <w:t xml:space="preserve">First </w:t>
      </w:r>
      <w:r w:rsidRPr="00077117">
        <w:rPr>
          <w:b/>
          <w:color w:val="000000" w:themeColor="text1"/>
          <w:sz w:val="8"/>
          <w:szCs w:val="8"/>
          <w:lang w:eastAsia="en-US"/>
        </w:rPr>
        <w:t>comparison</w:t>
      </w:r>
      <w:r w:rsidRPr="00077117">
        <w:rPr>
          <w:b/>
          <w:i/>
          <w:color w:val="000000" w:themeColor="text1"/>
          <w:sz w:val="8"/>
          <w:szCs w:val="8"/>
        </w:rPr>
        <w:t>:</w:t>
      </w:r>
      <w:r w:rsidRPr="00077117">
        <w:rPr>
          <w:color w:val="000000" w:themeColor="text1"/>
          <w:sz w:val="8"/>
          <w:szCs w:val="8"/>
        </w:rPr>
        <w:t xml:space="preserve"> (intervention: SMS + mailed sunscreen + education) </w:t>
      </w:r>
      <w:proofErr w:type="spellStart"/>
      <w:r w:rsidRPr="00077117">
        <w:rPr>
          <w:color w:val="000000" w:themeColor="text1"/>
          <w:sz w:val="8"/>
          <w:szCs w:val="8"/>
        </w:rPr>
        <w:t>vs</w:t>
      </w:r>
      <w:proofErr w:type="spellEnd"/>
      <w:r w:rsidRPr="00077117">
        <w:rPr>
          <w:color w:val="000000" w:themeColor="text1"/>
          <w:sz w:val="8"/>
          <w:szCs w:val="8"/>
        </w:rPr>
        <w:t xml:space="preserve"> (control: mailed sunscreen + education). </w:t>
      </w:r>
      <w:r w:rsidRPr="00077117">
        <w:rPr>
          <w:b/>
          <w:i/>
          <w:color w:val="000000" w:themeColor="text1"/>
          <w:sz w:val="8"/>
          <w:szCs w:val="8"/>
        </w:rPr>
        <w:t xml:space="preserve">Second </w:t>
      </w:r>
      <w:r w:rsidRPr="00077117">
        <w:rPr>
          <w:b/>
          <w:color w:val="000000" w:themeColor="text1"/>
          <w:sz w:val="8"/>
          <w:szCs w:val="8"/>
          <w:lang w:eastAsia="en-US"/>
        </w:rPr>
        <w:t>comparison</w:t>
      </w:r>
      <w:r w:rsidRPr="00077117">
        <w:rPr>
          <w:b/>
          <w:i/>
          <w:color w:val="000000" w:themeColor="text1"/>
          <w:sz w:val="8"/>
          <w:szCs w:val="8"/>
        </w:rPr>
        <w:t>:</w:t>
      </w:r>
      <w:r w:rsidRPr="00077117">
        <w:rPr>
          <w:color w:val="000000" w:themeColor="text1"/>
          <w:sz w:val="8"/>
          <w:szCs w:val="8"/>
        </w:rPr>
        <w:t xml:space="preserve"> (intervention: SMS + education) </w:t>
      </w:r>
      <w:proofErr w:type="spellStart"/>
      <w:r w:rsidRPr="00077117">
        <w:rPr>
          <w:color w:val="000000" w:themeColor="text1"/>
          <w:sz w:val="8"/>
          <w:szCs w:val="8"/>
        </w:rPr>
        <w:t>vs</w:t>
      </w:r>
      <w:proofErr w:type="spellEnd"/>
      <w:r w:rsidRPr="00077117">
        <w:rPr>
          <w:color w:val="000000" w:themeColor="text1"/>
          <w:sz w:val="8"/>
          <w:szCs w:val="8"/>
        </w:rPr>
        <w:t xml:space="preserve"> (control: education only).</w:t>
      </w:r>
    </w:p>
    <w:p w:rsidR="008D103C" w:rsidRPr="00873B61" w:rsidRDefault="008D103C" w:rsidP="008D103C">
      <w:pPr>
        <w:spacing w:after="160" w:line="259" w:lineRule="auto"/>
        <w:jc w:val="left"/>
        <w:rPr>
          <w:color w:val="000000" w:themeColor="text1"/>
        </w:rPr>
      </w:pPr>
    </w:p>
    <w:p w:rsidR="007F0CD4" w:rsidRDefault="007F0CD4">
      <w:bookmarkStart w:id="0" w:name="_GoBack"/>
      <w:bookmarkEnd w:id="0"/>
    </w:p>
    <w:sectPr w:rsidR="007F0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28D"/>
    <w:multiLevelType w:val="hybridMultilevel"/>
    <w:tmpl w:val="85B874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9F0D03"/>
    <w:multiLevelType w:val="hybridMultilevel"/>
    <w:tmpl w:val="DF9E58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0BA4A51"/>
    <w:multiLevelType w:val="hybridMultilevel"/>
    <w:tmpl w:val="B30ECA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207236F"/>
    <w:multiLevelType w:val="hybridMultilevel"/>
    <w:tmpl w:val="F7B8FBCE"/>
    <w:lvl w:ilvl="0" w:tplc="95CAE38C">
      <w:start w:val="1"/>
      <w:numFmt w:val="decimal"/>
      <w:lvlText w:val="%1."/>
      <w:lvlJc w:val="left"/>
      <w:pPr>
        <w:ind w:left="720" w:hanging="360"/>
      </w:pPr>
      <w:rPr>
        <w:rFonts w:ascii="Times New Roman" w:hAnsi="Times New Roman" w:cs="Times New Roman"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9EB50BF"/>
    <w:multiLevelType w:val="hybridMultilevel"/>
    <w:tmpl w:val="D576C944"/>
    <w:lvl w:ilvl="0" w:tplc="280A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8FF53E8"/>
    <w:multiLevelType w:val="hybridMultilevel"/>
    <w:tmpl w:val="912E03B0"/>
    <w:lvl w:ilvl="0" w:tplc="280A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CB17F5B"/>
    <w:multiLevelType w:val="hybridMultilevel"/>
    <w:tmpl w:val="2C88DBE8"/>
    <w:lvl w:ilvl="0" w:tplc="280A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07C1708"/>
    <w:multiLevelType w:val="hybridMultilevel"/>
    <w:tmpl w:val="05A843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E420997"/>
    <w:multiLevelType w:val="hybridMultilevel"/>
    <w:tmpl w:val="D2F4788C"/>
    <w:lvl w:ilvl="0" w:tplc="FCD2B8B2">
      <w:start w:val="1"/>
      <w:numFmt w:val="decimal"/>
      <w:lvlText w:val="%1."/>
      <w:lvlJc w:val="left"/>
      <w:pPr>
        <w:ind w:left="720" w:hanging="360"/>
      </w:pPr>
      <w:rPr>
        <w:rFonts w:ascii="Times New Roman" w:eastAsia="Times New Roman" w:hAnsi="Times New Roman" w:cs="Times New Roman"/>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3C"/>
    <w:rsid w:val="007F0CD4"/>
    <w:rsid w:val="008D10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3C"/>
    <w:pPr>
      <w:spacing w:after="240"/>
      <w:jc w:val="both"/>
    </w:pPr>
    <w:rPr>
      <w:rFonts w:ascii="Times New Roman" w:eastAsia="Times New Roman" w:hAnsi="Times New Roman" w:cs="Times New Roman"/>
      <w:color w:val="333333"/>
      <w:lang w:val="en-US" w:eastAsia="es-PE"/>
    </w:rPr>
  </w:style>
  <w:style w:type="paragraph" w:styleId="Heading2">
    <w:name w:val="heading 2"/>
    <w:basedOn w:val="Normal"/>
    <w:next w:val="Normal"/>
    <w:link w:val="Heading2Char"/>
    <w:qFormat/>
    <w:rsid w:val="008D103C"/>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103C"/>
    <w:rPr>
      <w:rFonts w:ascii="Times New Roman" w:eastAsia="Times New Roman" w:hAnsi="Times New Roman" w:cs="Times New Roman"/>
      <w:b/>
      <w:color w:val="333333"/>
      <w:sz w:val="24"/>
      <w:szCs w:val="24"/>
      <w:lang w:val="en-US" w:eastAsia="es-PE"/>
    </w:rPr>
  </w:style>
  <w:style w:type="paragraph" w:styleId="ListParagraph">
    <w:name w:val="List Paragraph"/>
    <w:basedOn w:val="Normal"/>
    <w:uiPriority w:val="34"/>
    <w:qFormat/>
    <w:rsid w:val="008D103C"/>
    <w:pPr>
      <w:spacing w:after="160" w:line="259" w:lineRule="auto"/>
      <w:ind w:left="720"/>
      <w:contextualSpacing/>
      <w:jc w:val="left"/>
    </w:pPr>
    <w:rPr>
      <w:rFonts w:asciiTheme="minorHAnsi" w:eastAsiaTheme="minorEastAsia" w:hAnsiTheme="minorHAnsi" w:cstheme="minorBidi"/>
      <w:color w:val="auto"/>
      <w:lang w:val="es-PE"/>
    </w:rPr>
  </w:style>
  <w:style w:type="table" w:customStyle="1" w:styleId="1">
    <w:name w:val="1"/>
    <w:basedOn w:val="TableNormal"/>
    <w:rsid w:val="008D103C"/>
    <w:pPr>
      <w:spacing w:after="240" w:line="240" w:lineRule="auto"/>
      <w:jc w:val="both"/>
    </w:pPr>
    <w:rPr>
      <w:rFonts w:ascii="Times New Roman" w:eastAsia="Times New Roman" w:hAnsi="Times New Roman" w:cs="Times New Roman"/>
      <w:color w:val="333333"/>
      <w:lang w:val="en-US" w:eastAsia="es-PE"/>
    </w:rPr>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3C"/>
    <w:pPr>
      <w:spacing w:after="240"/>
      <w:jc w:val="both"/>
    </w:pPr>
    <w:rPr>
      <w:rFonts w:ascii="Times New Roman" w:eastAsia="Times New Roman" w:hAnsi="Times New Roman" w:cs="Times New Roman"/>
      <w:color w:val="333333"/>
      <w:lang w:val="en-US" w:eastAsia="es-PE"/>
    </w:rPr>
  </w:style>
  <w:style w:type="paragraph" w:styleId="Heading2">
    <w:name w:val="heading 2"/>
    <w:basedOn w:val="Normal"/>
    <w:next w:val="Normal"/>
    <w:link w:val="Heading2Char"/>
    <w:qFormat/>
    <w:rsid w:val="008D103C"/>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103C"/>
    <w:rPr>
      <w:rFonts w:ascii="Times New Roman" w:eastAsia="Times New Roman" w:hAnsi="Times New Roman" w:cs="Times New Roman"/>
      <w:b/>
      <w:color w:val="333333"/>
      <w:sz w:val="24"/>
      <w:szCs w:val="24"/>
      <w:lang w:val="en-US" w:eastAsia="es-PE"/>
    </w:rPr>
  </w:style>
  <w:style w:type="paragraph" w:styleId="ListParagraph">
    <w:name w:val="List Paragraph"/>
    <w:basedOn w:val="Normal"/>
    <w:uiPriority w:val="34"/>
    <w:qFormat/>
    <w:rsid w:val="008D103C"/>
    <w:pPr>
      <w:spacing w:after="160" w:line="259" w:lineRule="auto"/>
      <w:ind w:left="720"/>
      <w:contextualSpacing/>
      <w:jc w:val="left"/>
    </w:pPr>
    <w:rPr>
      <w:rFonts w:asciiTheme="minorHAnsi" w:eastAsiaTheme="minorEastAsia" w:hAnsiTheme="minorHAnsi" w:cstheme="minorBidi"/>
      <w:color w:val="auto"/>
      <w:lang w:val="es-PE"/>
    </w:rPr>
  </w:style>
  <w:style w:type="table" w:customStyle="1" w:styleId="1">
    <w:name w:val="1"/>
    <w:basedOn w:val="TableNormal"/>
    <w:rsid w:val="008D103C"/>
    <w:pPr>
      <w:spacing w:after="240" w:line="240" w:lineRule="auto"/>
      <w:jc w:val="both"/>
    </w:pPr>
    <w:rPr>
      <w:rFonts w:ascii="Times New Roman" w:eastAsia="Times New Roman" w:hAnsi="Times New Roman" w:cs="Times New Roman"/>
      <w:color w:val="333333"/>
      <w:lang w:val="en-US" w:eastAsia="es-PE"/>
    </w:rPr>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2334</Words>
  <Characters>13308</Characters>
  <Application>Microsoft Office Word</Application>
  <DocSecurity>0</DocSecurity>
  <Lines>110</Lines>
  <Paragraphs>31</Paragraphs>
  <ScaleCrop>false</ScaleCrop>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dc:creator>
  <cp:lastModifiedBy>Rez</cp:lastModifiedBy>
  <cp:revision>1</cp:revision>
  <dcterms:created xsi:type="dcterms:W3CDTF">2020-05-09T05:31:00Z</dcterms:created>
  <dcterms:modified xsi:type="dcterms:W3CDTF">2020-05-09T05:32:00Z</dcterms:modified>
</cp:coreProperties>
</file>