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D0" w:rsidRPr="0030272E" w:rsidRDefault="00724AD0" w:rsidP="00724AD0">
      <w:pPr>
        <w:rPr>
          <w:rFonts w:cstheme="minorHAnsi"/>
          <w:b/>
          <w:sz w:val="24"/>
          <w:szCs w:val="24"/>
        </w:rPr>
      </w:pPr>
    </w:p>
    <w:tbl>
      <w:tblPr>
        <w:tblW w:w="9300" w:type="dxa"/>
        <w:tblLook w:val="04A0" w:firstRow="1" w:lastRow="0" w:firstColumn="1" w:lastColumn="0" w:noHBand="0" w:noVBand="1"/>
      </w:tblPr>
      <w:tblGrid>
        <w:gridCol w:w="1331"/>
        <w:gridCol w:w="1283"/>
        <w:gridCol w:w="570"/>
        <w:gridCol w:w="1017"/>
        <w:gridCol w:w="570"/>
        <w:gridCol w:w="1017"/>
        <w:gridCol w:w="261"/>
        <w:gridCol w:w="570"/>
        <w:gridCol w:w="1017"/>
        <w:gridCol w:w="261"/>
        <w:gridCol w:w="570"/>
        <w:gridCol w:w="1109"/>
      </w:tblGrid>
      <w:tr w:rsidR="00724AD0" w:rsidRPr="0030272E" w:rsidTr="008C2750">
        <w:trPr>
          <w:trHeight w:val="1260"/>
        </w:trPr>
        <w:tc>
          <w:tcPr>
            <w:tcW w:w="930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S2 </w:t>
            </w:r>
            <w:r w:rsidRPr="0030272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Table: </w:t>
            </w:r>
            <w:r w:rsidRPr="0030272E">
              <w:rPr>
                <w:rFonts w:ascii="Calibri" w:eastAsia="Times New Roman" w:hAnsi="Calibri" w:cs="Calibri"/>
                <w:color w:val="000000"/>
              </w:rPr>
              <w:t>Single Quarter Covariate Lags: Multivariable continuation ratio regression results assessing the association between changes in prescribed opioid dose and use frequency of heroin and non-prescribed opioid pain relievers (n=56,484 nested cohort observations for heroin outcome; n=56,372 for non-prescribed opioid pain reliever model)</w:t>
            </w:r>
          </w:p>
        </w:tc>
      </w:tr>
      <w:tr w:rsidR="00724AD0" w:rsidRPr="0030272E" w:rsidTr="008C2750">
        <w:trPr>
          <w:trHeight w:val="315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272E">
              <w:rPr>
                <w:rFonts w:ascii="Calibri" w:eastAsia="Times New Roman" w:hAnsi="Calibri" w:cs="Calibri"/>
                <w:b/>
                <w:bCs/>
                <w:color w:val="000000"/>
              </w:rPr>
              <w:t>Continuation Ratio Model with Constant Odds Ratios</w:t>
            </w:r>
          </w:p>
        </w:tc>
        <w:tc>
          <w:tcPr>
            <w:tcW w:w="503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272E">
              <w:rPr>
                <w:rFonts w:ascii="Calibri" w:eastAsia="Times New Roman" w:hAnsi="Calibri" w:cs="Calibri"/>
                <w:b/>
                <w:bCs/>
                <w:color w:val="000000"/>
              </w:rPr>
              <w:t>Continuation Ratio Model with Variable Odds Ratio</w:t>
            </w:r>
          </w:p>
        </w:tc>
      </w:tr>
      <w:tr w:rsidR="00724AD0" w:rsidRPr="0030272E" w:rsidTr="008C2750">
        <w:trPr>
          <w:trHeight w:val="945"/>
        </w:trPr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24AD0" w:rsidRPr="0030272E" w:rsidRDefault="00724AD0" w:rsidP="008C27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272E">
              <w:rPr>
                <w:rFonts w:ascii="Calibri" w:eastAsia="Times New Roman" w:hAnsi="Calibri" w:cs="Calibri"/>
                <w:b/>
                <w:bCs/>
                <w:color w:val="000000"/>
              </w:rPr>
              <w:t>Any vs. None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272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272E">
              <w:rPr>
                <w:rFonts w:ascii="Calibri" w:eastAsia="Times New Roman" w:hAnsi="Calibri" w:cs="Calibri"/>
                <w:b/>
                <w:bCs/>
                <w:color w:val="000000"/>
              </w:rPr>
              <w:t>Weekly/Daily vs. Intermittently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272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272E">
              <w:rPr>
                <w:rFonts w:ascii="Calibri" w:eastAsia="Times New Roman" w:hAnsi="Calibri" w:cs="Calibri"/>
                <w:b/>
                <w:bCs/>
                <w:color w:val="000000"/>
              </w:rPr>
              <w:t>Daily vs. Weekly</w:t>
            </w:r>
          </w:p>
        </w:tc>
      </w:tr>
      <w:tr w:rsidR="00724AD0" w:rsidRPr="0030272E" w:rsidTr="008C2750">
        <w:trPr>
          <w:trHeight w:val="315"/>
        </w:trPr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24AD0" w:rsidRPr="0030272E" w:rsidRDefault="00724AD0" w:rsidP="008C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272E">
              <w:rPr>
                <w:rFonts w:ascii="Calibri" w:eastAsia="Times New Roman" w:hAnsi="Calibri" w:cs="Calibri"/>
                <w:b/>
                <w:bCs/>
                <w:color w:val="000000"/>
              </w:rPr>
              <w:t>Outcome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272E">
              <w:rPr>
                <w:rFonts w:ascii="Calibri" w:eastAsia="Times New Roman" w:hAnsi="Calibri" w:cs="Calibri"/>
                <w:b/>
                <w:bCs/>
                <w:color w:val="000000"/>
              </w:rPr>
              <w:t>Dose Change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272E">
              <w:rPr>
                <w:rFonts w:ascii="Calibri" w:eastAsia="Times New Roman" w:hAnsi="Calibri" w:cs="Calibri"/>
                <w:b/>
                <w:bCs/>
                <w:color w:val="000000"/>
              </w:rPr>
              <w:t>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272E">
              <w:rPr>
                <w:rFonts w:ascii="Calibri" w:eastAsia="Times New Roman" w:hAnsi="Calibri" w:cs="Calibri"/>
                <w:b/>
                <w:bCs/>
                <w:color w:val="000000"/>
              </w:rPr>
              <w:t>(95%CI)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272E">
              <w:rPr>
                <w:rFonts w:ascii="Calibri" w:eastAsia="Times New Roman" w:hAnsi="Calibri" w:cs="Calibri"/>
                <w:b/>
                <w:bCs/>
                <w:color w:val="000000"/>
              </w:rPr>
              <w:t>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272E">
              <w:rPr>
                <w:rFonts w:ascii="Calibri" w:eastAsia="Times New Roman" w:hAnsi="Calibri" w:cs="Calibri"/>
                <w:b/>
                <w:bCs/>
                <w:color w:val="000000"/>
              </w:rPr>
              <w:t>(95%CI)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272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272E">
              <w:rPr>
                <w:rFonts w:ascii="Calibri" w:eastAsia="Times New Roman" w:hAnsi="Calibri" w:cs="Calibri"/>
                <w:b/>
                <w:bCs/>
                <w:color w:val="000000"/>
              </w:rPr>
              <w:t>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272E">
              <w:rPr>
                <w:rFonts w:ascii="Calibri" w:eastAsia="Times New Roman" w:hAnsi="Calibri" w:cs="Calibri"/>
                <w:b/>
                <w:bCs/>
                <w:color w:val="000000"/>
              </w:rPr>
              <w:t>(95%CI)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272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272E">
              <w:rPr>
                <w:rFonts w:ascii="Calibri" w:eastAsia="Times New Roman" w:hAnsi="Calibri" w:cs="Calibri"/>
                <w:b/>
                <w:bCs/>
                <w:color w:val="000000"/>
              </w:rPr>
              <w:t>OR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272E">
              <w:rPr>
                <w:rFonts w:ascii="Calibri" w:eastAsia="Times New Roman" w:hAnsi="Calibri" w:cs="Calibri"/>
                <w:b/>
                <w:bCs/>
                <w:color w:val="000000"/>
              </w:rPr>
              <w:t>(95%CI)</w:t>
            </w:r>
          </w:p>
        </w:tc>
      </w:tr>
      <w:tr w:rsidR="00724AD0" w:rsidRPr="0030272E" w:rsidTr="008C2750">
        <w:trPr>
          <w:trHeight w:val="300"/>
        </w:trPr>
        <w:tc>
          <w:tcPr>
            <w:tcW w:w="1446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D0" w:rsidRPr="0030272E" w:rsidRDefault="00724AD0" w:rsidP="008C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Heroin Use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No Change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Reference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Reference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Reference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Reference</w:t>
            </w:r>
          </w:p>
        </w:tc>
      </w:tr>
      <w:tr w:rsidR="00724AD0" w:rsidRPr="0030272E" w:rsidTr="008C2750">
        <w:trPr>
          <w:trHeight w:val="300"/>
        </w:trPr>
        <w:tc>
          <w:tcPr>
            <w:tcW w:w="144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AD0" w:rsidRPr="0030272E" w:rsidRDefault="00724AD0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Increase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1.84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(1.44-2.35)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1.30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(1.05-1.60)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4.36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(2.07-9.19)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9.89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(3.50-27.97)</w:t>
            </w:r>
          </w:p>
        </w:tc>
      </w:tr>
      <w:tr w:rsidR="00724AD0" w:rsidRPr="0030272E" w:rsidTr="008C2750">
        <w:trPr>
          <w:trHeight w:val="300"/>
        </w:trPr>
        <w:tc>
          <w:tcPr>
            <w:tcW w:w="144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AD0" w:rsidRPr="0030272E" w:rsidRDefault="00724AD0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Decrease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0.86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(0.67-1.10)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0.99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(0.76-1.28)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(0.37-1.23)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0.56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(0.26-1.21)</w:t>
            </w:r>
          </w:p>
        </w:tc>
      </w:tr>
      <w:tr w:rsidR="00724AD0" w:rsidRPr="0030272E" w:rsidTr="008C2750">
        <w:trPr>
          <w:trHeight w:val="315"/>
        </w:trPr>
        <w:tc>
          <w:tcPr>
            <w:tcW w:w="144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AD0" w:rsidRPr="0030272E" w:rsidRDefault="00724AD0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Discontinued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1.55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(1.23-1.96)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1.51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(1.19-1.92)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1.24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(0.76-2.02)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2.45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(1.31-4.57)</w:t>
            </w:r>
          </w:p>
        </w:tc>
      </w:tr>
      <w:tr w:rsidR="00724AD0" w:rsidRPr="0030272E" w:rsidTr="008C2750">
        <w:trPr>
          <w:trHeight w:val="315"/>
        </w:trPr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24AD0" w:rsidRPr="0030272E" w:rsidRDefault="00724AD0" w:rsidP="008C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272E">
              <w:rPr>
                <w:rFonts w:ascii="Calibri" w:eastAsia="Times New Roman" w:hAnsi="Calibri" w:cs="Calibri"/>
                <w:b/>
                <w:bCs/>
                <w:color w:val="000000"/>
              </w:rPr>
              <w:t>Outcome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272E">
              <w:rPr>
                <w:rFonts w:ascii="Calibri" w:eastAsia="Times New Roman" w:hAnsi="Calibri" w:cs="Calibri"/>
                <w:b/>
                <w:bCs/>
                <w:color w:val="000000"/>
              </w:rPr>
              <w:t>Dose Change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272E">
              <w:rPr>
                <w:rFonts w:ascii="Calibri" w:eastAsia="Times New Roman" w:hAnsi="Calibri" w:cs="Calibri"/>
                <w:b/>
                <w:bCs/>
                <w:color w:val="000000"/>
              </w:rPr>
              <w:t>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272E">
              <w:rPr>
                <w:rFonts w:ascii="Calibri" w:eastAsia="Times New Roman" w:hAnsi="Calibri" w:cs="Calibri"/>
                <w:b/>
                <w:bCs/>
                <w:color w:val="000000"/>
              </w:rPr>
              <w:t>(95%CI)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272E">
              <w:rPr>
                <w:rFonts w:ascii="Calibri" w:eastAsia="Times New Roman" w:hAnsi="Calibri" w:cs="Calibri"/>
                <w:b/>
                <w:bCs/>
                <w:color w:val="000000"/>
              </w:rPr>
              <w:t>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272E">
              <w:rPr>
                <w:rFonts w:ascii="Calibri" w:eastAsia="Times New Roman" w:hAnsi="Calibri" w:cs="Calibri"/>
                <w:b/>
                <w:bCs/>
                <w:color w:val="000000"/>
              </w:rPr>
              <w:t>(95%CI)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272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272E">
              <w:rPr>
                <w:rFonts w:ascii="Calibri" w:eastAsia="Times New Roman" w:hAnsi="Calibri" w:cs="Calibri"/>
                <w:b/>
                <w:bCs/>
                <w:color w:val="000000"/>
              </w:rPr>
              <w:t>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272E">
              <w:rPr>
                <w:rFonts w:ascii="Calibri" w:eastAsia="Times New Roman" w:hAnsi="Calibri" w:cs="Calibri"/>
                <w:b/>
                <w:bCs/>
                <w:color w:val="000000"/>
              </w:rPr>
              <w:t>(95%CI)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272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272E">
              <w:rPr>
                <w:rFonts w:ascii="Calibri" w:eastAsia="Times New Roman" w:hAnsi="Calibri" w:cs="Calibri"/>
                <w:b/>
                <w:bCs/>
                <w:color w:val="000000"/>
              </w:rPr>
              <w:t>OR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272E">
              <w:rPr>
                <w:rFonts w:ascii="Calibri" w:eastAsia="Times New Roman" w:hAnsi="Calibri" w:cs="Calibri"/>
                <w:b/>
                <w:bCs/>
                <w:color w:val="000000"/>
              </w:rPr>
              <w:t>(95%CI)</w:t>
            </w:r>
          </w:p>
        </w:tc>
      </w:tr>
      <w:tr w:rsidR="00724AD0" w:rsidRPr="0030272E" w:rsidTr="008C2750">
        <w:trPr>
          <w:trHeight w:val="300"/>
        </w:trPr>
        <w:tc>
          <w:tcPr>
            <w:tcW w:w="1446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D0" w:rsidRPr="0030272E" w:rsidRDefault="00724AD0" w:rsidP="008C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Non-Prescribed Opioid Pain Reliever Use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No Change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Reference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Reference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Reference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Reference</w:t>
            </w:r>
          </w:p>
        </w:tc>
      </w:tr>
      <w:tr w:rsidR="00724AD0" w:rsidRPr="0030272E" w:rsidTr="008C2750">
        <w:trPr>
          <w:trHeight w:val="300"/>
        </w:trPr>
        <w:tc>
          <w:tcPr>
            <w:tcW w:w="144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AD0" w:rsidRPr="0030272E" w:rsidRDefault="00724AD0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Increase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0.97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(0.84-1.12)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1.02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(0.89-1.18)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0.76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(0.56-1.03)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1.08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(0.50-2.33)</w:t>
            </w:r>
          </w:p>
        </w:tc>
      </w:tr>
      <w:tr w:rsidR="00724AD0" w:rsidRPr="0030272E" w:rsidTr="008C2750">
        <w:trPr>
          <w:trHeight w:val="300"/>
        </w:trPr>
        <w:tc>
          <w:tcPr>
            <w:tcW w:w="144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AD0" w:rsidRPr="0030272E" w:rsidRDefault="00724AD0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Decrease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1.11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(0.92-1.34)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1.28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(1.05-1.56)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0.64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(0.42-0.98)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1.11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(0.39-3.16)</w:t>
            </w:r>
          </w:p>
        </w:tc>
      </w:tr>
      <w:tr w:rsidR="00724AD0" w:rsidRPr="0030272E" w:rsidTr="008C2750">
        <w:trPr>
          <w:trHeight w:val="315"/>
        </w:trPr>
        <w:tc>
          <w:tcPr>
            <w:tcW w:w="144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AD0" w:rsidRPr="0030272E" w:rsidRDefault="00724AD0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Discontinued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1.78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(1.47-2.15)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1.29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(1.07-1.56)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4.05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(2.74-5.98)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2.56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30272E" w:rsidRDefault="00724AD0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(1.43-4.57)</w:t>
            </w:r>
          </w:p>
        </w:tc>
      </w:tr>
    </w:tbl>
    <w:p w:rsidR="00C8297A" w:rsidRPr="00724AD0" w:rsidRDefault="00C8297A" w:rsidP="00724AD0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sectPr w:rsidR="00C8297A" w:rsidRPr="00724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A0"/>
    <w:rsid w:val="002318A0"/>
    <w:rsid w:val="00724AD0"/>
    <w:rsid w:val="00C8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8A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8A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 Krishnamoorthy</dc:creator>
  <cp:lastModifiedBy>Suresh Krishnamoorthy</cp:lastModifiedBy>
  <cp:revision>2</cp:revision>
  <dcterms:created xsi:type="dcterms:W3CDTF">2020-04-25T09:05:00Z</dcterms:created>
  <dcterms:modified xsi:type="dcterms:W3CDTF">2020-04-25T09:05:00Z</dcterms:modified>
</cp:coreProperties>
</file>