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F0" w:rsidRPr="00752B12" w:rsidRDefault="00E576F0" w:rsidP="00E576F0"/>
    <w:p w:rsidR="00E576F0" w:rsidRDefault="00E576F0" w:rsidP="00E576F0">
      <w:pPr>
        <w:pStyle w:val="Heading2"/>
        <w:rPr>
          <w:rFonts w:asciiTheme="minorHAnsi" w:hAnsiTheme="minorHAnsi" w:cstheme="minorHAnsi"/>
        </w:rPr>
      </w:pPr>
      <w:proofErr w:type="gramStart"/>
      <w:r w:rsidRPr="00631D85">
        <w:rPr>
          <w:rFonts w:asciiTheme="minorHAnsi" w:hAnsiTheme="minorHAnsi" w:cstheme="minorHAnsi"/>
        </w:rPr>
        <w:t xml:space="preserve">S5 </w:t>
      </w:r>
      <w:r>
        <w:rPr>
          <w:rFonts w:asciiTheme="minorHAnsi" w:hAnsiTheme="minorHAnsi" w:cstheme="minorHAnsi"/>
        </w:rPr>
        <w:t>Table</w:t>
      </w:r>
      <w:r w:rsidRPr="00631D85">
        <w:rPr>
          <w:rFonts w:asciiTheme="minorHAnsi" w:hAnsiTheme="minorHAnsi" w:cstheme="minorHAnsi"/>
        </w:rPr>
        <w:t>.</w:t>
      </w:r>
      <w:proofErr w:type="gramEnd"/>
      <w:r w:rsidRPr="00631D85">
        <w:rPr>
          <w:rFonts w:asciiTheme="minorHAnsi" w:hAnsiTheme="minorHAnsi" w:cstheme="minorHAnsi"/>
        </w:rPr>
        <w:t xml:space="preserve">  Characteristics of included studies</w:t>
      </w:r>
    </w:p>
    <w:tbl>
      <w:tblPr>
        <w:tblpPr w:leftFromText="180" w:rightFromText="180" w:vertAnchor="text" w:horzAnchor="page" w:tblpX="2580" w:tblpY="41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800"/>
        <w:gridCol w:w="1980"/>
        <w:gridCol w:w="1170"/>
        <w:gridCol w:w="1890"/>
        <w:gridCol w:w="1260"/>
        <w:gridCol w:w="1530"/>
        <w:gridCol w:w="2340"/>
        <w:gridCol w:w="2340"/>
      </w:tblGrid>
      <w:tr w:rsidR="00E576F0" w:rsidRPr="00631D85" w:rsidTr="0077092C">
        <w:trPr>
          <w:trHeight w:val="1352"/>
        </w:trPr>
        <w:tc>
          <w:tcPr>
            <w:tcW w:w="1278" w:type="dxa"/>
          </w:tcPr>
          <w:p w:rsidR="00E576F0" w:rsidRPr="00631D85" w:rsidRDefault="00E576F0" w:rsidP="0077092C">
            <w:pPr>
              <w:spacing w:after="0" w:line="240" w:lineRule="auto"/>
              <w:rPr>
                <w:rFonts w:eastAsia="Times New Roman" w:cstheme="minorHAnsi"/>
                <w:b/>
                <w:color w:val="000000"/>
                <w:lang w:val="en-US"/>
              </w:rPr>
            </w:pPr>
            <w:r>
              <w:rPr>
                <w:rFonts w:eastAsia="Times New Roman" w:cstheme="minorHAnsi"/>
                <w:b/>
                <w:color w:val="000000"/>
                <w:lang w:val="en-US"/>
              </w:rPr>
              <w:t xml:space="preserve">Author </w:t>
            </w:r>
          </w:p>
          <w:p w:rsidR="00E576F0" w:rsidRPr="00631D85" w:rsidRDefault="00E576F0" w:rsidP="0077092C">
            <w:pPr>
              <w:spacing w:after="0" w:line="240" w:lineRule="auto"/>
              <w:rPr>
                <w:rFonts w:eastAsia="Times New Roman" w:cstheme="minorHAnsi"/>
                <w:b/>
                <w:color w:val="000000"/>
                <w:lang w:val="en-US"/>
              </w:rPr>
            </w:pPr>
          </w:p>
          <w:p w:rsidR="00E576F0" w:rsidRPr="00631D85" w:rsidRDefault="00E576F0" w:rsidP="0077092C">
            <w:pPr>
              <w:spacing w:after="0" w:line="240" w:lineRule="auto"/>
              <w:rPr>
                <w:rFonts w:eastAsia="Times New Roman" w:cstheme="minorHAnsi"/>
                <w:b/>
                <w:color w:val="000000"/>
                <w:lang w:val="en-US"/>
              </w:rPr>
            </w:pPr>
          </w:p>
          <w:p w:rsidR="00E576F0" w:rsidRPr="00631D85" w:rsidRDefault="00E576F0" w:rsidP="0077092C">
            <w:pPr>
              <w:spacing w:after="0" w:line="240" w:lineRule="auto"/>
              <w:rPr>
                <w:rFonts w:eastAsia="Times New Roman" w:cstheme="minorHAnsi"/>
                <w:b/>
                <w:color w:val="000000"/>
                <w:lang w:val="en-US"/>
              </w:rPr>
            </w:pPr>
          </w:p>
        </w:tc>
        <w:tc>
          <w:tcPr>
            <w:tcW w:w="1800" w:type="dxa"/>
          </w:tcPr>
          <w:p w:rsidR="00E576F0" w:rsidRPr="00631D85" w:rsidRDefault="00E576F0" w:rsidP="0077092C">
            <w:pPr>
              <w:spacing w:after="0" w:line="240" w:lineRule="auto"/>
              <w:rPr>
                <w:rFonts w:cstheme="minorHAnsi"/>
                <w:b/>
                <w:bCs/>
              </w:rPr>
            </w:pPr>
            <w:r w:rsidRPr="00631D85">
              <w:rPr>
                <w:rFonts w:cstheme="minorHAnsi"/>
                <w:b/>
                <w:bCs/>
              </w:rPr>
              <w:t xml:space="preserve">Country and </w:t>
            </w:r>
          </w:p>
          <w:p w:rsidR="00E576F0" w:rsidRPr="00631D85" w:rsidRDefault="00E576F0" w:rsidP="0077092C">
            <w:pPr>
              <w:spacing w:after="0" w:line="240" w:lineRule="auto"/>
              <w:rPr>
                <w:rFonts w:cstheme="minorHAnsi"/>
                <w:b/>
                <w:bCs/>
              </w:rPr>
            </w:pPr>
            <w:r w:rsidRPr="00631D85">
              <w:rPr>
                <w:rFonts w:cstheme="minorHAnsi"/>
                <w:b/>
                <w:bCs/>
              </w:rPr>
              <w:t xml:space="preserve">Treatment </w:t>
            </w:r>
          </w:p>
          <w:p w:rsidR="00E576F0" w:rsidRPr="00631D85" w:rsidRDefault="00E576F0" w:rsidP="0077092C">
            <w:pPr>
              <w:spacing w:after="0" w:line="240" w:lineRule="auto"/>
              <w:rPr>
                <w:rFonts w:cstheme="minorHAnsi"/>
                <w:b/>
                <w:bCs/>
              </w:rPr>
            </w:pPr>
            <w:r w:rsidRPr="00631D85">
              <w:rPr>
                <w:rFonts w:cstheme="minorHAnsi"/>
                <w:b/>
                <w:bCs/>
              </w:rPr>
              <w:t>Setting</w:t>
            </w:r>
          </w:p>
        </w:tc>
        <w:tc>
          <w:tcPr>
            <w:tcW w:w="1980" w:type="dxa"/>
            <w:noWrap/>
            <w:hideMark/>
          </w:tcPr>
          <w:p w:rsidR="00E576F0" w:rsidRPr="00631D85" w:rsidRDefault="00E576F0" w:rsidP="0077092C">
            <w:pPr>
              <w:spacing w:after="0" w:line="240" w:lineRule="auto"/>
              <w:rPr>
                <w:rFonts w:cstheme="minorHAnsi"/>
                <w:b/>
                <w:bCs/>
              </w:rPr>
            </w:pPr>
            <w:r w:rsidRPr="00631D85">
              <w:rPr>
                <w:rFonts w:cstheme="minorHAnsi"/>
                <w:b/>
                <w:bCs/>
              </w:rPr>
              <w:t>Participants:</w:t>
            </w:r>
          </w:p>
          <w:p w:rsidR="00E576F0" w:rsidRPr="00631D85" w:rsidRDefault="00E576F0" w:rsidP="0077092C">
            <w:pPr>
              <w:spacing w:after="0" w:line="240" w:lineRule="auto"/>
              <w:rPr>
                <w:rFonts w:cstheme="minorHAnsi"/>
                <w:b/>
                <w:bCs/>
              </w:rPr>
            </w:pPr>
            <w:r w:rsidRPr="00631D85">
              <w:rPr>
                <w:rFonts w:cstheme="minorHAnsi"/>
                <w:b/>
                <w:bCs/>
              </w:rPr>
              <w:t>N</w:t>
            </w:r>
          </w:p>
          <w:p w:rsidR="00E576F0" w:rsidRPr="00631D85" w:rsidRDefault="00E576F0" w:rsidP="0077092C">
            <w:pPr>
              <w:spacing w:after="0" w:line="240" w:lineRule="auto"/>
              <w:rPr>
                <w:rFonts w:cstheme="minorHAnsi"/>
                <w:b/>
                <w:bCs/>
              </w:rPr>
            </w:pPr>
            <w:r w:rsidRPr="00631D85">
              <w:rPr>
                <w:rFonts w:cstheme="minorHAnsi"/>
                <w:b/>
                <w:bCs/>
              </w:rPr>
              <w:t>Sex</w:t>
            </w:r>
          </w:p>
          <w:p w:rsidR="00E576F0" w:rsidRPr="00631D85" w:rsidRDefault="00E576F0" w:rsidP="0077092C">
            <w:pPr>
              <w:spacing w:after="0" w:line="240" w:lineRule="auto"/>
              <w:rPr>
                <w:rFonts w:cstheme="minorHAnsi"/>
                <w:b/>
                <w:bCs/>
              </w:rPr>
            </w:pPr>
            <w:r w:rsidRPr="00631D85">
              <w:rPr>
                <w:rFonts w:cstheme="minorHAnsi"/>
                <w:b/>
                <w:bCs/>
              </w:rPr>
              <w:t>Mean age (±SD)</w:t>
            </w:r>
          </w:p>
          <w:p w:rsidR="00E576F0" w:rsidRPr="00631D85" w:rsidRDefault="00E576F0" w:rsidP="0077092C">
            <w:pPr>
              <w:spacing w:after="0" w:line="240" w:lineRule="auto"/>
              <w:rPr>
                <w:rFonts w:cstheme="minorHAnsi"/>
                <w:b/>
                <w:bCs/>
              </w:rPr>
            </w:pPr>
            <w:r>
              <w:rPr>
                <w:rFonts w:cstheme="minorHAnsi"/>
                <w:b/>
                <w:bCs/>
              </w:rPr>
              <w:t xml:space="preserve">Age </w:t>
            </w:r>
            <w:r w:rsidRPr="00631D85">
              <w:rPr>
                <w:rFonts w:cstheme="minorHAnsi"/>
                <w:b/>
                <w:bCs/>
              </w:rPr>
              <w:t>Range</w:t>
            </w:r>
          </w:p>
        </w:tc>
        <w:tc>
          <w:tcPr>
            <w:tcW w:w="1170" w:type="dxa"/>
          </w:tcPr>
          <w:p w:rsidR="00E576F0" w:rsidRPr="00631D85" w:rsidRDefault="00E576F0" w:rsidP="0077092C">
            <w:pPr>
              <w:spacing w:after="0" w:line="240" w:lineRule="auto"/>
              <w:rPr>
                <w:rFonts w:cstheme="minorHAnsi"/>
                <w:b/>
                <w:bCs/>
              </w:rPr>
            </w:pPr>
            <w:r w:rsidRPr="00631D85">
              <w:rPr>
                <w:rFonts w:cstheme="minorHAnsi"/>
                <w:b/>
              </w:rPr>
              <w:t>OST type</w:t>
            </w:r>
            <w:r>
              <w:rPr>
                <w:rFonts w:cstheme="minorHAnsi"/>
                <w:b/>
              </w:rPr>
              <w:t>*</w:t>
            </w:r>
          </w:p>
          <w:p w:rsidR="00E576F0" w:rsidRPr="00631D85" w:rsidRDefault="00E576F0" w:rsidP="0077092C">
            <w:pPr>
              <w:spacing w:after="0" w:line="240" w:lineRule="auto"/>
              <w:rPr>
                <w:rFonts w:cstheme="minorHAnsi"/>
                <w:b/>
                <w:bCs/>
              </w:rPr>
            </w:pPr>
          </w:p>
        </w:tc>
        <w:tc>
          <w:tcPr>
            <w:tcW w:w="1890" w:type="dxa"/>
            <w:noWrap/>
            <w:hideMark/>
          </w:tcPr>
          <w:p w:rsidR="00E576F0" w:rsidRPr="00631D85" w:rsidRDefault="00E576F0" w:rsidP="0077092C">
            <w:pPr>
              <w:spacing w:after="0" w:line="240" w:lineRule="auto"/>
              <w:rPr>
                <w:rFonts w:cstheme="minorHAnsi"/>
                <w:b/>
                <w:bCs/>
              </w:rPr>
            </w:pPr>
            <w:r>
              <w:rPr>
                <w:rFonts w:cstheme="minorHAnsi"/>
                <w:b/>
              </w:rPr>
              <w:t>Intervention</w:t>
            </w:r>
          </w:p>
        </w:tc>
        <w:tc>
          <w:tcPr>
            <w:tcW w:w="1260" w:type="dxa"/>
          </w:tcPr>
          <w:p w:rsidR="00E576F0" w:rsidRPr="00631D85" w:rsidRDefault="00E576F0" w:rsidP="0077092C">
            <w:pPr>
              <w:spacing w:after="0" w:line="240" w:lineRule="auto"/>
              <w:rPr>
                <w:rFonts w:cstheme="minorHAnsi"/>
                <w:b/>
              </w:rPr>
            </w:pPr>
            <w:r>
              <w:rPr>
                <w:rFonts w:cstheme="minorHAnsi"/>
                <w:b/>
              </w:rPr>
              <w:t>Follow-up</w:t>
            </w:r>
            <w:r w:rsidRPr="00631D85">
              <w:rPr>
                <w:rFonts w:cstheme="minorHAnsi"/>
                <w:b/>
              </w:rPr>
              <w:t xml:space="preserve"> period</w:t>
            </w:r>
          </w:p>
        </w:tc>
        <w:tc>
          <w:tcPr>
            <w:tcW w:w="1530" w:type="dxa"/>
          </w:tcPr>
          <w:p w:rsidR="00E576F0" w:rsidRPr="00631D85" w:rsidRDefault="00E576F0" w:rsidP="0077092C">
            <w:pPr>
              <w:spacing w:after="0" w:line="240" w:lineRule="auto"/>
              <w:rPr>
                <w:rFonts w:cstheme="minorHAnsi"/>
                <w:b/>
              </w:rPr>
            </w:pPr>
            <w:r>
              <w:rPr>
                <w:rFonts w:cstheme="minorHAnsi"/>
                <w:b/>
              </w:rPr>
              <w:t>Primary outcome assessed</w:t>
            </w:r>
          </w:p>
        </w:tc>
        <w:tc>
          <w:tcPr>
            <w:tcW w:w="2340" w:type="dxa"/>
          </w:tcPr>
          <w:p w:rsidR="00E576F0" w:rsidRPr="00631D85" w:rsidRDefault="00E576F0" w:rsidP="0077092C">
            <w:pPr>
              <w:rPr>
                <w:rFonts w:cstheme="minorHAnsi"/>
                <w:b/>
                <w:bCs/>
              </w:rPr>
            </w:pPr>
            <w:r w:rsidRPr="00631D85">
              <w:rPr>
                <w:rFonts w:cstheme="minorHAnsi"/>
                <w:b/>
              </w:rPr>
              <w:t>Study outcome(s) definitions</w:t>
            </w:r>
          </w:p>
        </w:tc>
        <w:tc>
          <w:tcPr>
            <w:tcW w:w="2340" w:type="dxa"/>
          </w:tcPr>
          <w:p w:rsidR="00E576F0" w:rsidRPr="00631D85" w:rsidRDefault="00E576F0" w:rsidP="0077092C">
            <w:pPr>
              <w:rPr>
                <w:rFonts w:cstheme="minorHAnsi"/>
                <w:b/>
              </w:rPr>
            </w:pPr>
            <w:r>
              <w:rPr>
                <w:rFonts w:cstheme="minorHAnsi"/>
                <w:b/>
              </w:rPr>
              <w:t>Treatment effects</w:t>
            </w:r>
          </w:p>
        </w:tc>
      </w:tr>
      <w:tr w:rsidR="00E576F0" w:rsidRPr="00631D85" w:rsidTr="0077092C">
        <w:trPr>
          <w:trHeight w:val="453"/>
        </w:trPr>
        <w:tc>
          <w:tcPr>
            <w:tcW w:w="1278" w:type="dxa"/>
          </w:tcPr>
          <w:p w:rsidR="00E576F0" w:rsidRPr="00631D85"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t>Chawarski</w:t>
            </w:r>
            <w:proofErr w:type="spellEnd"/>
            <w:r>
              <w:rPr>
                <w:rFonts w:eastAsia="Times New Roman" w:cstheme="minorHAnsi"/>
                <w:color w:val="000000"/>
                <w:lang w:val="en-US"/>
              </w:rPr>
              <w:t xml:space="preserve"> 2011</w:t>
            </w:r>
            <w:r>
              <w:rPr>
                <w:rFonts w:eastAsia="Times New Roman" w:cstheme="minorHAnsi"/>
                <w:noProof/>
                <w:color w:val="000000"/>
                <w:lang w:val="en-US"/>
              </w:rPr>
              <w:t>(31)</w:t>
            </w:r>
          </w:p>
        </w:tc>
        <w:tc>
          <w:tcPr>
            <w:tcW w:w="1800" w:type="dxa"/>
          </w:tcPr>
          <w:p w:rsidR="00E576F0" w:rsidRPr="00631D85" w:rsidRDefault="00E576F0" w:rsidP="0077092C">
            <w:pPr>
              <w:autoSpaceDE w:val="0"/>
              <w:autoSpaceDN w:val="0"/>
              <w:adjustRightInd w:val="0"/>
              <w:spacing w:after="0" w:line="240" w:lineRule="auto"/>
              <w:rPr>
                <w:rFonts w:cstheme="minorHAnsi"/>
              </w:rPr>
            </w:pPr>
            <w:r>
              <w:rPr>
                <w:rFonts w:cstheme="minorHAnsi"/>
              </w:rPr>
              <w:t>2 MMT Clinics China</w:t>
            </w:r>
          </w:p>
        </w:tc>
        <w:tc>
          <w:tcPr>
            <w:tcW w:w="1980" w:type="dxa"/>
            <w:noWrap/>
          </w:tcPr>
          <w:p w:rsidR="00E576F0" w:rsidRDefault="00E576F0" w:rsidP="0077092C">
            <w:pPr>
              <w:spacing w:after="0" w:line="240" w:lineRule="auto"/>
              <w:rPr>
                <w:rFonts w:cstheme="minorHAnsi"/>
              </w:rPr>
            </w:pPr>
            <w:r>
              <w:rPr>
                <w:rFonts w:cstheme="minorHAnsi"/>
              </w:rPr>
              <w:t>N=37</w:t>
            </w:r>
          </w:p>
          <w:p w:rsidR="00E576F0" w:rsidRDefault="00E576F0" w:rsidP="0077092C">
            <w:pPr>
              <w:spacing w:after="0" w:line="240" w:lineRule="auto"/>
              <w:rPr>
                <w:rFonts w:cstheme="minorHAnsi"/>
              </w:rPr>
            </w:pPr>
            <w:r>
              <w:rPr>
                <w:rFonts w:cstheme="minorHAnsi"/>
              </w:rPr>
              <w:t>81% men</w:t>
            </w:r>
          </w:p>
          <w:p w:rsidR="00E576F0" w:rsidRPr="00631D85" w:rsidRDefault="00E576F0" w:rsidP="0077092C">
            <w:pPr>
              <w:spacing w:after="0" w:line="240" w:lineRule="auto"/>
              <w:rPr>
                <w:rFonts w:cstheme="minorHAnsi"/>
              </w:rPr>
            </w:pPr>
            <w:r>
              <w:rPr>
                <w:rFonts w:cstheme="minorHAnsi"/>
              </w:rPr>
              <w:t>36.7 years (7.2)</w:t>
            </w:r>
          </w:p>
        </w:tc>
        <w:tc>
          <w:tcPr>
            <w:tcW w:w="1170" w:type="dxa"/>
          </w:tcPr>
          <w:p w:rsidR="00E576F0" w:rsidRPr="00631D85" w:rsidRDefault="00E576F0" w:rsidP="0077092C">
            <w:pPr>
              <w:spacing w:after="0" w:line="240" w:lineRule="auto"/>
              <w:rPr>
                <w:rFonts w:cstheme="minorHAnsi"/>
              </w:rPr>
            </w:pPr>
            <w:r>
              <w:rPr>
                <w:rFonts w:cstheme="minorHAnsi"/>
              </w:rPr>
              <w:t>MMT</w:t>
            </w:r>
          </w:p>
        </w:tc>
        <w:tc>
          <w:tcPr>
            <w:tcW w:w="1890" w:type="dxa"/>
            <w:shd w:val="clear" w:color="auto" w:fill="auto"/>
            <w:noWrap/>
          </w:tcPr>
          <w:p w:rsidR="00E576F0" w:rsidRPr="00631D85" w:rsidRDefault="00E576F0" w:rsidP="0077092C">
            <w:pPr>
              <w:spacing w:after="0" w:line="240" w:lineRule="auto"/>
              <w:rPr>
                <w:rFonts w:cstheme="minorHAnsi"/>
              </w:rPr>
            </w:pPr>
            <w:r>
              <w:rPr>
                <w:rFonts w:cstheme="minorHAnsi"/>
              </w:rPr>
              <w:t>RCT: MMT only vs. MMT plus weekly individual drug and HIV counselling</w:t>
            </w:r>
          </w:p>
        </w:tc>
        <w:tc>
          <w:tcPr>
            <w:tcW w:w="1260" w:type="dxa"/>
          </w:tcPr>
          <w:p w:rsidR="00E576F0" w:rsidRPr="00631D85" w:rsidRDefault="00E576F0" w:rsidP="0077092C">
            <w:pPr>
              <w:spacing w:after="0" w:line="240" w:lineRule="auto"/>
              <w:rPr>
                <w:rFonts w:cstheme="minorHAnsi"/>
              </w:rPr>
            </w:pPr>
            <w:r>
              <w:rPr>
                <w:rFonts w:cstheme="minorHAnsi"/>
              </w:rPr>
              <w:t>6 months</w:t>
            </w:r>
          </w:p>
        </w:tc>
        <w:tc>
          <w:tcPr>
            <w:tcW w:w="1530" w:type="dxa"/>
          </w:tcPr>
          <w:p w:rsidR="00E576F0" w:rsidRPr="00631D85" w:rsidRDefault="00E576F0" w:rsidP="0077092C">
            <w:pPr>
              <w:spacing w:after="0" w:line="240" w:lineRule="auto"/>
              <w:rPr>
                <w:rFonts w:cstheme="minorHAnsi"/>
              </w:rPr>
            </w:pPr>
            <w:r>
              <w:rPr>
                <w:rFonts w:cstheme="minorHAnsi"/>
              </w:rPr>
              <w:t>Retention</w:t>
            </w:r>
          </w:p>
        </w:tc>
        <w:tc>
          <w:tcPr>
            <w:tcW w:w="2340" w:type="dxa"/>
          </w:tcPr>
          <w:p w:rsidR="00E576F0" w:rsidRPr="00631D85" w:rsidRDefault="00E576F0" w:rsidP="0077092C">
            <w:pPr>
              <w:rPr>
                <w:rFonts w:cstheme="minorHAnsi"/>
                <w:color w:val="000000"/>
              </w:rPr>
            </w:pPr>
            <w:r>
              <w:rPr>
                <w:rFonts w:cstheme="minorHAnsi"/>
                <w:color w:val="000000"/>
              </w:rPr>
              <w:t>Retention defined as continuing to receive MMT at 6 months</w:t>
            </w:r>
          </w:p>
        </w:tc>
        <w:tc>
          <w:tcPr>
            <w:tcW w:w="2340" w:type="dxa"/>
          </w:tcPr>
          <w:p w:rsidR="00E576F0" w:rsidRDefault="00E576F0" w:rsidP="0077092C">
            <w:pPr>
              <w:rPr>
                <w:rFonts w:cstheme="minorHAnsi"/>
                <w:color w:val="000000"/>
              </w:rPr>
            </w:pPr>
            <w:r>
              <w:rPr>
                <w:rFonts w:cstheme="minorHAnsi"/>
                <w:color w:val="000000"/>
              </w:rPr>
              <w:t>No difference in retention: 83.3% retention in MMT only vs. 76.2% in MMT plus weekly counselling</w:t>
            </w:r>
          </w:p>
        </w:tc>
      </w:tr>
      <w:tr w:rsidR="00E576F0" w:rsidRPr="00631D85" w:rsidTr="0077092C">
        <w:trPr>
          <w:trHeight w:val="453"/>
        </w:trPr>
        <w:tc>
          <w:tcPr>
            <w:tcW w:w="1278" w:type="dxa"/>
          </w:tcPr>
          <w:p w:rsidR="00E576F0" w:rsidRPr="00631D85"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t>Jaffray</w:t>
            </w:r>
            <w:proofErr w:type="spellEnd"/>
            <w:r>
              <w:rPr>
                <w:rFonts w:eastAsia="Times New Roman" w:cstheme="minorHAnsi"/>
                <w:color w:val="000000"/>
                <w:lang w:val="en-US"/>
              </w:rPr>
              <w:t xml:space="preserve"> 2014</w:t>
            </w:r>
            <w:r>
              <w:rPr>
                <w:rFonts w:eastAsia="Times New Roman" w:cstheme="minorHAnsi"/>
                <w:noProof/>
                <w:color w:val="000000"/>
                <w:lang w:val="en-US"/>
              </w:rPr>
              <w:t>(32)</w:t>
            </w:r>
          </w:p>
        </w:tc>
        <w:tc>
          <w:tcPr>
            <w:tcW w:w="1800" w:type="dxa"/>
          </w:tcPr>
          <w:p w:rsidR="00E576F0" w:rsidRPr="00631D85" w:rsidRDefault="00E576F0" w:rsidP="0077092C">
            <w:pPr>
              <w:autoSpaceDE w:val="0"/>
              <w:autoSpaceDN w:val="0"/>
              <w:adjustRightInd w:val="0"/>
              <w:spacing w:after="0" w:line="240" w:lineRule="auto"/>
              <w:rPr>
                <w:rFonts w:cstheme="minorHAnsi"/>
              </w:rPr>
            </w:pPr>
            <w:r>
              <w:rPr>
                <w:rFonts w:cstheme="minorHAnsi"/>
              </w:rPr>
              <w:t>76 Community pharmacies, Scotland</w:t>
            </w:r>
          </w:p>
        </w:tc>
        <w:tc>
          <w:tcPr>
            <w:tcW w:w="1980" w:type="dxa"/>
            <w:noWrap/>
          </w:tcPr>
          <w:p w:rsidR="00E576F0" w:rsidRDefault="00E576F0" w:rsidP="0077092C">
            <w:pPr>
              <w:spacing w:after="0" w:line="240" w:lineRule="auto"/>
              <w:rPr>
                <w:rFonts w:cstheme="minorHAnsi"/>
              </w:rPr>
            </w:pPr>
            <w:r>
              <w:rPr>
                <w:rFonts w:cstheme="minorHAnsi"/>
              </w:rPr>
              <w:t>N=542</w:t>
            </w:r>
          </w:p>
          <w:p w:rsidR="00E576F0" w:rsidRDefault="00E576F0" w:rsidP="0077092C">
            <w:pPr>
              <w:spacing w:after="0" w:line="240" w:lineRule="auto"/>
              <w:rPr>
                <w:rFonts w:cstheme="minorHAnsi"/>
              </w:rPr>
            </w:pPr>
            <w:r>
              <w:rPr>
                <w:rFonts w:cstheme="minorHAnsi"/>
              </w:rPr>
              <w:t>64% men</w:t>
            </w:r>
          </w:p>
          <w:p w:rsidR="00E576F0" w:rsidRPr="00631D85" w:rsidRDefault="00E576F0" w:rsidP="0077092C">
            <w:pPr>
              <w:spacing w:after="0" w:line="240" w:lineRule="auto"/>
              <w:rPr>
                <w:rFonts w:cstheme="minorHAnsi"/>
              </w:rPr>
            </w:pPr>
            <w:r>
              <w:rPr>
                <w:rFonts w:cstheme="minorHAnsi"/>
              </w:rPr>
              <w:t>32 years</w:t>
            </w:r>
          </w:p>
        </w:tc>
        <w:tc>
          <w:tcPr>
            <w:tcW w:w="1170" w:type="dxa"/>
          </w:tcPr>
          <w:p w:rsidR="00E576F0" w:rsidRPr="00631D85" w:rsidRDefault="00E576F0" w:rsidP="0077092C">
            <w:pPr>
              <w:spacing w:after="0" w:line="240" w:lineRule="auto"/>
              <w:rPr>
                <w:rFonts w:cstheme="minorHAnsi"/>
              </w:rPr>
            </w:pPr>
            <w:r>
              <w:rPr>
                <w:rFonts w:cstheme="minorHAnsi"/>
              </w:rPr>
              <w:t>MMT</w:t>
            </w:r>
          </w:p>
        </w:tc>
        <w:tc>
          <w:tcPr>
            <w:tcW w:w="1890" w:type="dxa"/>
            <w:shd w:val="clear" w:color="auto" w:fill="auto"/>
            <w:noWrap/>
          </w:tcPr>
          <w:p w:rsidR="00E576F0" w:rsidRPr="00631D85" w:rsidRDefault="00E576F0" w:rsidP="0077092C">
            <w:pPr>
              <w:spacing w:after="0" w:line="240" w:lineRule="auto"/>
              <w:rPr>
                <w:rFonts w:cstheme="minorHAnsi"/>
              </w:rPr>
            </w:pPr>
            <w:r>
              <w:rPr>
                <w:rFonts w:cstheme="minorHAnsi"/>
              </w:rPr>
              <w:t>Cluster RCT: Pharmacists randomised to  intervention (Motivational interviewing training + resource pack); control ( usual care)</w:t>
            </w:r>
          </w:p>
        </w:tc>
        <w:tc>
          <w:tcPr>
            <w:tcW w:w="1260" w:type="dxa"/>
          </w:tcPr>
          <w:p w:rsidR="00E576F0" w:rsidRPr="00631D85" w:rsidRDefault="00E576F0" w:rsidP="0077092C">
            <w:pPr>
              <w:spacing w:after="0" w:line="240" w:lineRule="auto"/>
              <w:rPr>
                <w:rFonts w:cstheme="minorHAnsi"/>
              </w:rPr>
            </w:pPr>
            <w:r>
              <w:rPr>
                <w:rFonts w:cstheme="minorHAnsi"/>
              </w:rPr>
              <w:t>6 months</w:t>
            </w:r>
          </w:p>
        </w:tc>
        <w:tc>
          <w:tcPr>
            <w:tcW w:w="1530" w:type="dxa"/>
          </w:tcPr>
          <w:p w:rsidR="00E576F0" w:rsidRPr="00631D85" w:rsidRDefault="00E576F0" w:rsidP="0077092C">
            <w:pPr>
              <w:spacing w:after="0" w:line="240" w:lineRule="auto"/>
              <w:rPr>
                <w:rFonts w:cstheme="minorHAnsi"/>
              </w:rPr>
            </w:pPr>
            <w:r>
              <w:rPr>
                <w:rFonts w:cstheme="minorHAnsi"/>
              </w:rPr>
              <w:t>Retention</w:t>
            </w:r>
          </w:p>
        </w:tc>
        <w:tc>
          <w:tcPr>
            <w:tcW w:w="2340" w:type="dxa"/>
          </w:tcPr>
          <w:p w:rsidR="00E576F0" w:rsidRPr="00631D85" w:rsidRDefault="00E576F0" w:rsidP="0077092C">
            <w:pPr>
              <w:rPr>
                <w:rFonts w:cstheme="minorHAnsi"/>
                <w:color w:val="000000"/>
              </w:rPr>
            </w:pPr>
            <w:r>
              <w:rPr>
                <w:rFonts w:cstheme="minorHAnsi"/>
                <w:color w:val="000000"/>
              </w:rPr>
              <w:t xml:space="preserve">A patient was considered retained if they were still receiving treatment from the same or another pharmacy or clinic. </w:t>
            </w:r>
          </w:p>
        </w:tc>
        <w:tc>
          <w:tcPr>
            <w:tcW w:w="2340" w:type="dxa"/>
          </w:tcPr>
          <w:p w:rsidR="00E576F0" w:rsidRPr="00631D85" w:rsidRDefault="00E576F0" w:rsidP="0077092C">
            <w:pPr>
              <w:rPr>
                <w:rFonts w:cstheme="minorHAnsi"/>
                <w:color w:val="000000"/>
              </w:rPr>
            </w:pPr>
            <w:r>
              <w:rPr>
                <w:rFonts w:cstheme="minorHAnsi"/>
                <w:color w:val="000000"/>
              </w:rPr>
              <w:t>No difference in retention : 88% retention in MMT in intervention group vs 81% in usual care</w:t>
            </w:r>
          </w:p>
        </w:tc>
      </w:tr>
      <w:tr w:rsidR="00E576F0" w:rsidRPr="00631D85" w:rsidTr="0077092C">
        <w:trPr>
          <w:trHeight w:val="453"/>
        </w:trPr>
        <w:tc>
          <w:tcPr>
            <w:tcW w:w="1278" w:type="dxa"/>
          </w:tcPr>
          <w:p w:rsidR="00E576F0" w:rsidRPr="00631D85"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t>Marsch</w:t>
            </w:r>
            <w:proofErr w:type="spellEnd"/>
            <w:r>
              <w:rPr>
                <w:rFonts w:eastAsia="Times New Roman" w:cstheme="minorHAnsi"/>
                <w:color w:val="000000"/>
                <w:lang w:val="en-US"/>
              </w:rPr>
              <w:t xml:space="preserve"> 2014</w:t>
            </w:r>
            <w:r>
              <w:rPr>
                <w:rFonts w:eastAsia="Times New Roman" w:cstheme="minorHAnsi"/>
                <w:noProof/>
                <w:color w:val="000000"/>
                <w:lang w:val="en-US"/>
              </w:rPr>
              <w:t>(33)</w:t>
            </w:r>
          </w:p>
        </w:tc>
        <w:tc>
          <w:tcPr>
            <w:tcW w:w="1800" w:type="dxa"/>
          </w:tcPr>
          <w:p w:rsidR="00E576F0" w:rsidRPr="00631D85" w:rsidRDefault="00E576F0" w:rsidP="0077092C">
            <w:pPr>
              <w:autoSpaceDE w:val="0"/>
              <w:autoSpaceDN w:val="0"/>
              <w:adjustRightInd w:val="0"/>
              <w:spacing w:after="0" w:line="240" w:lineRule="auto"/>
              <w:rPr>
                <w:rFonts w:cstheme="minorHAnsi"/>
              </w:rPr>
            </w:pPr>
            <w:r>
              <w:rPr>
                <w:rFonts w:cstheme="minorHAnsi"/>
              </w:rPr>
              <w:t xml:space="preserve">Large MMT clinic, urban </w:t>
            </w:r>
            <w:proofErr w:type="spellStart"/>
            <w:r>
              <w:rPr>
                <w:rFonts w:cstheme="minorHAnsi"/>
              </w:rPr>
              <w:t>Northeastern</w:t>
            </w:r>
            <w:proofErr w:type="spellEnd"/>
            <w:r>
              <w:rPr>
                <w:rFonts w:cstheme="minorHAnsi"/>
              </w:rPr>
              <w:t xml:space="preserve"> USA</w:t>
            </w:r>
          </w:p>
        </w:tc>
        <w:tc>
          <w:tcPr>
            <w:tcW w:w="1980" w:type="dxa"/>
            <w:noWrap/>
          </w:tcPr>
          <w:p w:rsidR="00E576F0" w:rsidRDefault="00E576F0" w:rsidP="0077092C">
            <w:pPr>
              <w:spacing w:after="0" w:line="240" w:lineRule="auto"/>
              <w:rPr>
                <w:rFonts w:cstheme="minorHAnsi"/>
              </w:rPr>
            </w:pPr>
            <w:r>
              <w:rPr>
                <w:rFonts w:cstheme="minorHAnsi"/>
              </w:rPr>
              <w:t>N=160</w:t>
            </w:r>
          </w:p>
          <w:p w:rsidR="00E576F0" w:rsidRDefault="00E576F0" w:rsidP="0077092C">
            <w:pPr>
              <w:spacing w:after="0" w:line="240" w:lineRule="auto"/>
              <w:rPr>
                <w:rFonts w:cstheme="minorHAnsi"/>
              </w:rPr>
            </w:pPr>
            <w:r>
              <w:rPr>
                <w:rFonts w:cstheme="minorHAnsi"/>
              </w:rPr>
              <w:t>75% men</w:t>
            </w:r>
          </w:p>
          <w:p w:rsidR="00E576F0" w:rsidRPr="00631D85" w:rsidRDefault="00E576F0" w:rsidP="0077092C">
            <w:pPr>
              <w:spacing w:after="0" w:line="240" w:lineRule="auto"/>
              <w:rPr>
                <w:rFonts w:cstheme="minorHAnsi"/>
              </w:rPr>
            </w:pPr>
            <w:r>
              <w:rPr>
                <w:rFonts w:cstheme="minorHAnsi"/>
              </w:rPr>
              <w:t>40.7 years (9.8)</w:t>
            </w:r>
          </w:p>
        </w:tc>
        <w:tc>
          <w:tcPr>
            <w:tcW w:w="1170" w:type="dxa"/>
          </w:tcPr>
          <w:p w:rsidR="00E576F0" w:rsidRDefault="00E576F0" w:rsidP="0077092C">
            <w:pPr>
              <w:spacing w:after="0" w:line="240" w:lineRule="auto"/>
              <w:rPr>
                <w:rFonts w:cstheme="minorHAnsi"/>
              </w:rPr>
            </w:pPr>
            <w:r>
              <w:rPr>
                <w:rFonts w:cstheme="minorHAnsi"/>
              </w:rPr>
              <w:t>MMT</w:t>
            </w:r>
          </w:p>
          <w:p w:rsidR="00E576F0"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Pr>
                <w:rFonts w:cstheme="minorHAnsi"/>
              </w:rPr>
              <w:t>New entries to MMT</w:t>
            </w:r>
          </w:p>
        </w:tc>
        <w:tc>
          <w:tcPr>
            <w:tcW w:w="1890" w:type="dxa"/>
            <w:shd w:val="clear" w:color="auto" w:fill="auto"/>
            <w:noWrap/>
          </w:tcPr>
          <w:p w:rsidR="00E576F0" w:rsidRPr="00631D85" w:rsidRDefault="00E576F0" w:rsidP="0077092C">
            <w:pPr>
              <w:spacing w:after="0" w:line="240" w:lineRule="auto"/>
              <w:rPr>
                <w:rFonts w:cstheme="minorHAnsi"/>
              </w:rPr>
            </w:pPr>
            <w:r>
              <w:rPr>
                <w:rFonts w:cstheme="minorHAnsi"/>
              </w:rPr>
              <w:t xml:space="preserve">RCT: MMT + counselling vs MMT +reduced counselling + web-based therapeutic education </w:t>
            </w:r>
          </w:p>
        </w:tc>
        <w:tc>
          <w:tcPr>
            <w:tcW w:w="1260" w:type="dxa"/>
          </w:tcPr>
          <w:p w:rsidR="00E576F0" w:rsidRPr="00631D85" w:rsidRDefault="00E576F0" w:rsidP="0077092C">
            <w:pPr>
              <w:spacing w:after="0" w:line="240" w:lineRule="auto"/>
              <w:rPr>
                <w:rFonts w:cstheme="minorHAnsi"/>
              </w:rPr>
            </w:pPr>
            <w:r>
              <w:rPr>
                <w:rFonts w:cstheme="minorHAnsi"/>
              </w:rPr>
              <w:t>12 months</w:t>
            </w:r>
          </w:p>
        </w:tc>
        <w:tc>
          <w:tcPr>
            <w:tcW w:w="1530" w:type="dxa"/>
          </w:tcPr>
          <w:p w:rsidR="00E576F0" w:rsidRPr="00631D85" w:rsidRDefault="00E576F0" w:rsidP="0077092C">
            <w:pPr>
              <w:spacing w:after="0" w:line="240" w:lineRule="auto"/>
              <w:rPr>
                <w:rFonts w:cstheme="minorHAnsi"/>
              </w:rPr>
            </w:pPr>
            <w:r>
              <w:rPr>
                <w:rFonts w:cstheme="minorHAnsi"/>
              </w:rPr>
              <w:t>Retention</w:t>
            </w:r>
          </w:p>
        </w:tc>
        <w:tc>
          <w:tcPr>
            <w:tcW w:w="2340" w:type="dxa"/>
          </w:tcPr>
          <w:p w:rsidR="00E576F0" w:rsidRPr="00631D85" w:rsidRDefault="00E576F0" w:rsidP="0077092C">
            <w:pPr>
              <w:rPr>
                <w:rFonts w:cstheme="minorHAnsi"/>
                <w:color w:val="000000"/>
              </w:rPr>
            </w:pPr>
            <w:r>
              <w:rPr>
                <w:rFonts w:cstheme="minorHAnsi"/>
                <w:color w:val="000000"/>
              </w:rPr>
              <w:t>Retention calculated as the number of days each participant actively participated in study</w:t>
            </w:r>
          </w:p>
        </w:tc>
        <w:tc>
          <w:tcPr>
            <w:tcW w:w="2340" w:type="dxa"/>
          </w:tcPr>
          <w:p w:rsidR="00E576F0" w:rsidRPr="00631D85" w:rsidRDefault="00E576F0" w:rsidP="0077092C">
            <w:pPr>
              <w:rPr>
                <w:rFonts w:cstheme="minorHAnsi"/>
                <w:color w:val="000000"/>
              </w:rPr>
            </w:pPr>
            <w:r>
              <w:rPr>
                <w:rFonts w:cstheme="minorHAnsi"/>
                <w:color w:val="000000"/>
              </w:rPr>
              <w:t>No difference in retention: HR 0.94, p=0.74</w:t>
            </w:r>
          </w:p>
        </w:tc>
      </w:tr>
      <w:tr w:rsidR="00E576F0" w:rsidRPr="00631D85" w:rsidTr="0077092C">
        <w:trPr>
          <w:trHeight w:val="453"/>
        </w:trPr>
        <w:tc>
          <w:tcPr>
            <w:tcW w:w="1278" w:type="dxa"/>
          </w:tcPr>
          <w:p w:rsidR="00E576F0" w:rsidRPr="00631D85" w:rsidRDefault="00E576F0" w:rsidP="0077092C">
            <w:pPr>
              <w:spacing w:after="0" w:line="240" w:lineRule="auto"/>
              <w:rPr>
                <w:rFonts w:eastAsia="Times New Roman" w:cstheme="minorHAnsi"/>
                <w:color w:val="000000"/>
                <w:lang w:val="en-US"/>
              </w:rPr>
            </w:pPr>
            <w:r>
              <w:rPr>
                <w:rFonts w:eastAsia="Times New Roman" w:cstheme="minorHAnsi"/>
                <w:color w:val="000000"/>
                <w:lang w:val="en-US"/>
              </w:rPr>
              <w:t xml:space="preserve">Schwartz </w:t>
            </w:r>
            <w:r>
              <w:rPr>
                <w:rFonts w:eastAsia="Times New Roman" w:cstheme="minorHAnsi"/>
                <w:color w:val="000000"/>
                <w:lang w:val="en-US"/>
              </w:rPr>
              <w:lastRenderedPageBreak/>
              <w:t>2012</w:t>
            </w:r>
            <w:r>
              <w:rPr>
                <w:rFonts w:eastAsia="Times New Roman" w:cstheme="minorHAnsi"/>
                <w:noProof/>
                <w:color w:val="000000"/>
                <w:lang w:val="en-US"/>
              </w:rPr>
              <w:t>(34)</w:t>
            </w:r>
          </w:p>
        </w:tc>
        <w:tc>
          <w:tcPr>
            <w:tcW w:w="1800" w:type="dxa"/>
          </w:tcPr>
          <w:p w:rsidR="00E576F0" w:rsidRPr="00631D85" w:rsidRDefault="00E576F0" w:rsidP="0077092C">
            <w:pPr>
              <w:autoSpaceDE w:val="0"/>
              <w:autoSpaceDN w:val="0"/>
              <w:adjustRightInd w:val="0"/>
              <w:spacing w:after="0" w:line="240" w:lineRule="auto"/>
              <w:rPr>
                <w:rFonts w:cstheme="minorHAnsi"/>
              </w:rPr>
            </w:pPr>
            <w:r>
              <w:rPr>
                <w:rFonts w:cstheme="minorHAnsi"/>
              </w:rPr>
              <w:lastRenderedPageBreak/>
              <w:t xml:space="preserve">Two methadone </w:t>
            </w:r>
            <w:r>
              <w:rPr>
                <w:rFonts w:cstheme="minorHAnsi"/>
              </w:rPr>
              <w:lastRenderedPageBreak/>
              <w:t>programmes in Baltimore, USA</w:t>
            </w:r>
          </w:p>
        </w:tc>
        <w:tc>
          <w:tcPr>
            <w:tcW w:w="1980" w:type="dxa"/>
            <w:noWrap/>
          </w:tcPr>
          <w:p w:rsidR="00E576F0" w:rsidRDefault="00E576F0" w:rsidP="0077092C">
            <w:pPr>
              <w:spacing w:after="0" w:line="240" w:lineRule="auto"/>
              <w:rPr>
                <w:rFonts w:cstheme="minorHAnsi"/>
              </w:rPr>
            </w:pPr>
            <w:r>
              <w:rPr>
                <w:rFonts w:cstheme="minorHAnsi"/>
              </w:rPr>
              <w:lastRenderedPageBreak/>
              <w:t>N=230</w:t>
            </w:r>
          </w:p>
          <w:p w:rsidR="00E576F0" w:rsidRDefault="00E576F0" w:rsidP="0077092C">
            <w:pPr>
              <w:spacing w:after="0" w:line="240" w:lineRule="auto"/>
              <w:rPr>
                <w:rFonts w:cstheme="minorHAnsi"/>
              </w:rPr>
            </w:pPr>
            <w:r>
              <w:rPr>
                <w:rFonts w:cstheme="minorHAnsi"/>
              </w:rPr>
              <w:lastRenderedPageBreak/>
              <w:t>70% men</w:t>
            </w:r>
          </w:p>
          <w:p w:rsidR="00E576F0" w:rsidRDefault="00E576F0" w:rsidP="0077092C">
            <w:pPr>
              <w:spacing w:after="0" w:line="240" w:lineRule="auto"/>
              <w:rPr>
                <w:rFonts w:cstheme="minorHAnsi"/>
              </w:rPr>
            </w:pPr>
            <w:r>
              <w:rPr>
                <w:rFonts w:cstheme="minorHAnsi"/>
              </w:rPr>
              <w:t>43.2 years (8.0)</w:t>
            </w:r>
          </w:p>
          <w:p w:rsidR="00E576F0" w:rsidRPr="00631D85" w:rsidRDefault="00E576F0" w:rsidP="0077092C">
            <w:pPr>
              <w:spacing w:after="0" w:line="240" w:lineRule="auto"/>
              <w:rPr>
                <w:rFonts w:cstheme="minorHAnsi"/>
              </w:rPr>
            </w:pPr>
          </w:p>
        </w:tc>
        <w:tc>
          <w:tcPr>
            <w:tcW w:w="1170" w:type="dxa"/>
          </w:tcPr>
          <w:p w:rsidR="00E576F0" w:rsidRDefault="00E576F0" w:rsidP="0077092C">
            <w:pPr>
              <w:spacing w:after="0" w:line="240" w:lineRule="auto"/>
              <w:rPr>
                <w:rFonts w:cstheme="minorHAnsi"/>
              </w:rPr>
            </w:pPr>
            <w:r>
              <w:rPr>
                <w:rFonts w:cstheme="minorHAnsi"/>
              </w:rPr>
              <w:lastRenderedPageBreak/>
              <w:t>MMT</w:t>
            </w:r>
          </w:p>
          <w:p w:rsidR="00E576F0"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Pr>
                <w:rFonts w:cstheme="minorHAnsi"/>
              </w:rPr>
              <w:t>New entries to MMT</w:t>
            </w:r>
          </w:p>
        </w:tc>
        <w:tc>
          <w:tcPr>
            <w:tcW w:w="1890" w:type="dxa"/>
            <w:shd w:val="clear" w:color="auto" w:fill="auto"/>
            <w:noWrap/>
          </w:tcPr>
          <w:p w:rsidR="00E576F0" w:rsidRPr="00631D85" w:rsidRDefault="00E576F0" w:rsidP="0077092C">
            <w:pPr>
              <w:spacing w:after="0" w:line="240" w:lineRule="auto"/>
              <w:rPr>
                <w:rFonts w:cstheme="minorHAnsi"/>
              </w:rPr>
            </w:pPr>
            <w:r>
              <w:rPr>
                <w:rFonts w:cstheme="minorHAnsi"/>
              </w:rPr>
              <w:lastRenderedPageBreak/>
              <w:t xml:space="preserve">RCT: Interim </w:t>
            </w:r>
            <w:r>
              <w:rPr>
                <w:rFonts w:cstheme="minorHAnsi"/>
              </w:rPr>
              <w:lastRenderedPageBreak/>
              <w:t>methadone (IM) (supervised methadone with emergency counselling); standard methadone (SM) (usual MMT with routine counselling); Restored methadone (RM) (routine counselling with smaller caseloads)</w:t>
            </w:r>
          </w:p>
        </w:tc>
        <w:tc>
          <w:tcPr>
            <w:tcW w:w="1260" w:type="dxa"/>
          </w:tcPr>
          <w:p w:rsidR="00E576F0" w:rsidRPr="00631D85" w:rsidRDefault="00E576F0" w:rsidP="0077092C">
            <w:pPr>
              <w:spacing w:after="0" w:line="240" w:lineRule="auto"/>
              <w:rPr>
                <w:rFonts w:cstheme="minorHAnsi"/>
              </w:rPr>
            </w:pPr>
            <w:r>
              <w:rPr>
                <w:rFonts w:cstheme="minorHAnsi"/>
              </w:rPr>
              <w:lastRenderedPageBreak/>
              <w:t>12 months</w:t>
            </w:r>
          </w:p>
        </w:tc>
        <w:tc>
          <w:tcPr>
            <w:tcW w:w="1530" w:type="dxa"/>
          </w:tcPr>
          <w:p w:rsidR="00E576F0" w:rsidRPr="00631D85" w:rsidRDefault="00E576F0" w:rsidP="0077092C">
            <w:pPr>
              <w:spacing w:after="0" w:line="240" w:lineRule="auto"/>
              <w:rPr>
                <w:rFonts w:cstheme="minorHAnsi"/>
              </w:rPr>
            </w:pPr>
            <w:r>
              <w:rPr>
                <w:rFonts w:cstheme="minorHAnsi"/>
              </w:rPr>
              <w:t>Retention</w:t>
            </w:r>
          </w:p>
        </w:tc>
        <w:tc>
          <w:tcPr>
            <w:tcW w:w="2340" w:type="dxa"/>
          </w:tcPr>
          <w:p w:rsidR="00E576F0" w:rsidRPr="00631D85" w:rsidRDefault="00E576F0" w:rsidP="0077092C">
            <w:pPr>
              <w:rPr>
                <w:rFonts w:cstheme="minorHAnsi"/>
                <w:color w:val="000000"/>
              </w:rPr>
            </w:pPr>
            <w:r>
              <w:rPr>
                <w:rFonts w:cstheme="minorHAnsi"/>
                <w:color w:val="000000"/>
              </w:rPr>
              <w:t xml:space="preserve">Retention in treatment </w:t>
            </w:r>
            <w:r>
              <w:rPr>
                <w:rFonts w:cstheme="minorHAnsi"/>
                <w:color w:val="000000"/>
              </w:rPr>
              <w:lastRenderedPageBreak/>
              <w:t>at 12 months</w:t>
            </w:r>
          </w:p>
        </w:tc>
        <w:tc>
          <w:tcPr>
            <w:tcW w:w="2340" w:type="dxa"/>
          </w:tcPr>
          <w:p w:rsidR="00E576F0" w:rsidRPr="00631D85" w:rsidRDefault="00E576F0" w:rsidP="0077092C">
            <w:pPr>
              <w:rPr>
                <w:rFonts w:cstheme="minorHAnsi"/>
                <w:color w:val="000000"/>
              </w:rPr>
            </w:pPr>
            <w:r>
              <w:rPr>
                <w:rFonts w:cstheme="minorHAnsi"/>
                <w:color w:val="000000"/>
              </w:rPr>
              <w:lastRenderedPageBreak/>
              <w:t xml:space="preserve">55.2% retained at 12 </w:t>
            </w:r>
            <w:r>
              <w:rPr>
                <w:rFonts w:cstheme="minorHAnsi"/>
                <w:color w:val="000000"/>
              </w:rPr>
              <w:lastRenderedPageBreak/>
              <w:t>months; no differences between the 3 groups in rates of retention (60.6% IM; 54.8% SM; 37% RM)</w:t>
            </w:r>
          </w:p>
        </w:tc>
      </w:tr>
    </w:tbl>
    <w:p w:rsidR="00E576F0" w:rsidRPr="009403D9" w:rsidRDefault="00E576F0" w:rsidP="00E576F0"/>
    <w:p w:rsidR="00E576F0" w:rsidRDefault="00E576F0" w:rsidP="00E576F0">
      <w:r>
        <w:br w:type="page"/>
      </w:r>
    </w:p>
    <w:p w:rsidR="00E576F0" w:rsidRDefault="00E576F0" w:rsidP="00E576F0">
      <w:pPr>
        <w:rPr>
          <w:rFonts w:eastAsiaTheme="majorEastAsia"/>
          <w:color w:val="4F81BD" w:themeColor="accent1"/>
          <w:sz w:val="26"/>
          <w:szCs w:val="26"/>
        </w:rPr>
      </w:pPr>
    </w:p>
    <w:p w:rsidR="00E576F0" w:rsidRDefault="00E576F0" w:rsidP="00E576F0">
      <w:pPr>
        <w:pStyle w:val="Heading2"/>
        <w:rPr>
          <w:rFonts w:asciiTheme="minorHAnsi" w:hAnsiTheme="minorHAnsi" w:cstheme="minorHAnsi"/>
        </w:rPr>
      </w:pPr>
    </w:p>
    <w:p w:rsidR="00E576F0" w:rsidRDefault="00E576F0" w:rsidP="00E576F0"/>
    <w:p w:rsidR="00E576F0" w:rsidRDefault="00E576F0" w:rsidP="00E576F0"/>
    <w:p w:rsidR="00E576F0" w:rsidRPr="009403D9" w:rsidRDefault="00E576F0" w:rsidP="00E576F0"/>
    <w:p w:rsidR="00E576F0" w:rsidRDefault="00E576F0" w:rsidP="00E576F0"/>
    <w:tbl>
      <w:tblPr>
        <w:tblpPr w:leftFromText="180" w:rightFromText="180" w:vertAnchor="text" w:horzAnchor="page" w:tblpX="2580" w:tblpY="411"/>
        <w:tblOverlap w:val="never"/>
        <w:tblW w:w="16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62"/>
        <w:gridCol w:w="2160"/>
        <w:gridCol w:w="1278"/>
        <w:gridCol w:w="1350"/>
        <w:gridCol w:w="1800"/>
        <w:gridCol w:w="1530"/>
        <w:gridCol w:w="5310"/>
      </w:tblGrid>
      <w:tr w:rsidR="00E576F0" w:rsidRPr="00631D85" w:rsidTr="0077092C">
        <w:trPr>
          <w:trHeight w:val="1352"/>
        </w:trPr>
        <w:tc>
          <w:tcPr>
            <w:tcW w:w="1548" w:type="dxa"/>
          </w:tcPr>
          <w:p w:rsidR="00E576F0" w:rsidRPr="00631D85" w:rsidRDefault="00E576F0" w:rsidP="0077092C">
            <w:pPr>
              <w:spacing w:after="0" w:line="240" w:lineRule="auto"/>
              <w:rPr>
                <w:rFonts w:eastAsia="Times New Roman" w:cstheme="minorHAnsi"/>
                <w:b/>
                <w:color w:val="000000"/>
                <w:lang w:val="en-US"/>
              </w:rPr>
            </w:pPr>
            <w:r>
              <w:rPr>
                <w:rFonts w:eastAsia="Times New Roman" w:cstheme="minorHAnsi"/>
                <w:b/>
                <w:color w:val="000000"/>
                <w:lang w:val="en-US"/>
              </w:rPr>
              <w:t xml:space="preserve">Author </w:t>
            </w:r>
          </w:p>
          <w:p w:rsidR="00E576F0" w:rsidRPr="00631D85" w:rsidRDefault="00E576F0" w:rsidP="0077092C">
            <w:pPr>
              <w:spacing w:after="0" w:line="240" w:lineRule="auto"/>
              <w:rPr>
                <w:rFonts w:eastAsia="Times New Roman" w:cstheme="minorHAnsi"/>
                <w:b/>
                <w:color w:val="000000"/>
                <w:lang w:val="en-US"/>
              </w:rPr>
            </w:pPr>
          </w:p>
          <w:p w:rsidR="00E576F0" w:rsidRPr="00631D85" w:rsidRDefault="00E576F0" w:rsidP="0077092C">
            <w:pPr>
              <w:spacing w:after="0" w:line="240" w:lineRule="auto"/>
              <w:rPr>
                <w:rFonts w:eastAsia="Times New Roman" w:cstheme="minorHAnsi"/>
                <w:b/>
                <w:color w:val="000000"/>
                <w:lang w:val="en-US"/>
              </w:rPr>
            </w:pPr>
          </w:p>
          <w:p w:rsidR="00E576F0" w:rsidRPr="00631D85" w:rsidRDefault="00E576F0" w:rsidP="0077092C">
            <w:pPr>
              <w:spacing w:after="0" w:line="240" w:lineRule="auto"/>
              <w:rPr>
                <w:rFonts w:eastAsia="Times New Roman" w:cstheme="minorHAnsi"/>
                <w:b/>
                <w:color w:val="000000"/>
                <w:lang w:val="en-US"/>
              </w:rPr>
            </w:pPr>
          </w:p>
        </w:tc>
        <w:tc>
          <w:tcPr>
            <w:tcW w:w="1962" w:type="dxa"/>
          </w:tcPr>
          <w:p w:rsidR="00E576F0" w:rsidRPr="00631D85" w:rsidRDefault="00E576F0" w:rsidP="0077092C">
            <w:pPr>
              <w:spacing w:after="0" w:line="240" w:lineRule="auto"/>
              <w:rPr>
                <w:rFonts w:cstheme="minorHAnsi"/>
                <w:b/>
                <w:bCs/>
              </w:rPr>
            </w:pPr>
            <w:r w:rsidRPr="00631D85">
              <w:rPr>
                <w:rFonts w:cstheme="minorHAnsi"/>
                <w:b/>
                <w:bCs/>
              </w:rPr>
              <w:t xml:space="preserve">Country and </w:t>
            </w:r>
          </w:p>
          <w:p w:rsidR="00E576F0" w:rsidRPr="00631D85" w:rsidRDefault="00E576F0" w:rsidP="0077092C">
            <w:pPr>
              <w:spacing w:after="0" w:line="240" w:lineRule="auto"/>
              <w:rPr>
                <w:rFonts w:cstheme="minorHAnsi"/>
                <w:b/>
                <w:bCs/>
              </w:rPr>
            </w:pPr>
            <w:r w:rsidRPr="00631D85">
              <w:rPr>
                <w:rFonts w:cstheme="minorHAnsi"/>
                <w:b/>
                <w:bCs/>
              </w:rPr>
              <w:t xml:space="preserve">Treatment </w:t>
            </w:r>
          </w:p>
          <w:p w:rsidR="00E576F0" w:rsidRPr="00631D85" w:rsidRDefault="00E576F0" w:rsidP="0077092C">
            <w:pPr>
              <w:spacing w:after="0" w:line="240" w:lineRule="auto"/>
              <w:rPr>
                <w:rFonts w:cstheme="minorHAnsi"/>
                <w:b/>
                <w:bCs/>
              </w:rPr>
            </w:pPr>
            <w:r w:rsidRPr="00631D85">
              <w:rPr>
                <w:rFonts w:cstheme="minorHAnsi"/>
                <w:b/>
                <w:bCs/>
              </w:rPr>
              <w:t>Setting</w:t>
            </w:r>
          </w:p>
        </w:tc>
        <w:tc>
          <w:tcPr>
            <w:tcW w:w="2160" w:type="dxa"/>
            <w:noWrap/>
            <w:hideMark/>
          </w:tcPr>
          <w:p w:rsidR="00E576F0" w:rsidRPr="00631D85" w:rsidRDefault="00E576F0" w:rsidP="0077092C">
            <w:pPr>
              <w:spacing w:after="0" w:line="240" w:lineRule="auto"/>
              <w:rPr>
                <w:rFonts w:cstheme="minorHAnsi"/>
                <w:b/>
                <w:bCs/>
              </w:rPr>
            </w:pPr>
            <w:r w:rsidRPr="00631D85">
              <w:rPr>
                <w:rFonts w:cstheme="minorHAnsi"/>
                <w:b/>
                <w:bCs/>
              </w:rPr>
              <w:t>Participants:</w:t>
            </w:r>
          </w:p>
          <w:p w:rsidR="00E576F0" w:rsidRPr="00631D85" w:rsidRDefault="00E576F0" w:rsidP="0077092C">
            <w:pPr>
              <w:spacing w:after="0" w:line="240" w:lineRule="auto"/>
              <w:rPr>
                <w:rFonts w:cstheme="minorHAnsi"/>
                <w:b/>
                <w:bCs/>
              </w:rPr>
            </w:pPr>
            <w:r w:rsidRPr="00631D85">
              <w:rPr>
                <w:rFonts w:cstheme="minorHAnsi"/>
                <w:b/>
                <w:bCs/>
              </w:rPr>
              <w:t>N</w:t>
            </w:r>
          </w:p>
          <w:p w:rsidR="00E576F0" w:rsidRPr="00631D85" w:rsidRDefault="00E576F0" w:rsidP="0077092C">
            <w:pPr>
              <w:spacing w:after="0" w:line="240" w:lineRule="auto"/>
              <w:rPr>
                <w:rFonts w:cstheme="minorHAnsi"/>
                <w:b/>
                <w:bCs/>
              </w:rPr>
            </w:pPr>
            <w:r w:rsidRPr="00631D85">
              <w:rPr>
                <w:rFonts w:cstheme="minorHAnsi"/>
                <w:b/>
                <w:bCs/>
              </w:rPr>
              <w:t>Sex</w:t>
            </w:r>
          </w:p>
          <w:p w:rsidR="00E576F0" w:rsidRPr="00631D85" w:rsidRDefault="00E576F0" w:rsidP="0077092C">
            <w:pPr>
              <w:spacing w:after="0" w:line="240" w:lineRule="auto"/>
              <w:rPr>
                <w:rFonts w:cstheme="minorHAnsi"/>
                <w:b/>
                <w:bCs/>
              </w:rPr>
            </w:pPr>
            <w:r w:rsidRPr="00631D85">
              <w:rPr>
                <w:rFonts w:cstheme="minorHAnsi"/>
                <w:b/>
                <w:bCs/>
              </w:rPr>
              <w:t>Mean age (±SD)</w:t>
            </w:r>
          </w:p>
          <w:p w:rsidR="00E576F0" w:rsidRPr="00631D85" w:rsidRDefault="00E576F0" w:rsidP="0077092C">
            <w:pPr>
              <w:spacing w:after="0" w:line="240" w:lineRule="auto"/>
              <w:rPr>
                <w:rFonts w:cstheme="minorHAnsi"/>
                <w:b/>
                <w:bCs/>
              </w:rPr>
            </w:pPr>
            <w:r>
              <w:rPr>
                <w:rFonts w:cstheme="minorHAnsi"/>
                <w:b/>
                <w:bCs/>
              </w:rPr>
              <w:t xml:space="preserve">Age </w:t>
            </w:r>
            <w:r w:rsidRPr="00631D85">
              <w:rPr>
                <w:rFonts w:cstheme="minorHAnsi"/>
                <w:b/>
                <w:bCs/>
              </w:rPr>
              <w:t>Range</w:t>
            </w:r>
          </w:p>
        </w:tc>
        <w:tc>
          <w:tcPr>
            <w:tcW w:w="1278" w:type="dxa"/>
          </w:tcPr>
          <w:p w:rsidR="00E576F0" w:rsidRPr="00631D85" w:rsidRDefault="00E576F0" w:rsidP="0077092C">
            <w:pPr>
              <w:spacing w:after="0" w:line="240" w:lineRule="auto"/>
              <w:rPr>
                <w:rFonts w:cstheme="minorHAnsi"/>
                <w:b/>
                <w:bCs/>
              </w:rPr>
            </w:pPr>
            <w:r w:rsidRPr="00631D85">
              <w:rPr>
                <w:rFonts w:cstheme="minorHAnsi"/>
                <w:b/>
              </w:rPr>
              <w:t>OST type</w:t>
            </w:r>
            <w:r>
              <w:rPr>
                <w:rFonts w:cstheme="minorHAnsi"/>
                <w:b/>
              </w:rPr>
              <w:t>*</w:t>
            </w:r>
          </w:p>
          <w:p w:rsidR="00E576F0" w:rsidRPr="00631D85" w:rsidRDefault="00E576F0" w:rsidP="0077092C">
            <w:pPr>
              <w:spacing w:after="0" w:line="240" w:lineRule="auto"/>
              <w:rPr>
                <w:rFonts w:cstheme="minorHAnsi"/>
                <w:b/>
                <w:bCs/>
              </w:rPr>
            </w:pPr>
          </w:p>
        </w:tc>
        <w:tc>
          <w:tcPr>
            <w:tcW w:w="1350" w:type="dxa"/>
            <w:noWrap/>
            <w:hideMark/>
          </w:tcPr>
          <w:p w:rsidR="00E576F0" w:rsidRPr="00631D85" w:rsidRDefault="00E576F0" w:rsidP="0077092C">
            <w:pPr>
              <w:spacing w:after="0" w:line="240" w:lineRule="auto"/>
              <w:rPr>
                <w:rFonts w:cstheme="minorHAnsi"/>
                <w:b/>
                <w:bCs/>
              </w:rPr>
            </w:pPr>
            <w:r w:rsidRPr="00631D85">
              <w:rPr>
                <w:rFonts w:cstheme="minorHAnsi"/>
                <w:b/>
              </w:rPr>
              <w:t>Study Design</w:t>
            </w:r>
          </w:p>
        </w:tc>
        <w:tc>
          <w:tcPr>
            <w:tcW w:w="1800" w:type="dxa"/>
          </w:tcPr>
          <w:p w:rsidR="00E576F0" w:rsidRPr="00631D85" w:rsidRDefault="00E576F0" w:rsidP="0077092C">
            <w:pPr>
              <w:spacing w:after="0" w:line="240" w:lineRule="auto"/>
              <w:rPr>
                <w:rFonts w:cstheme="minorHAnsi"/>
                <w:b/>
              </w:rPr>
            </w:pPr>
            <w:r w:rsidRPr="00631D85">
              <w:rPr>
                <w:rFonts w:cstheme="minorHAnsi"/>
                <w:b/>
              </w:rPr>
              <w:t>Data collection</w:t>
            </w:r>
            <w:r>
              <w:rPr>
                <w:rFonts w:cstheme="minorHAnsi"/>
                <w:b/>
              </w:rPr>
              <w:t xml:space="preserve"> / Follow-up</w:t>
            </w:r>
            <w:r w:rsidRPr="00631D85">
              <w:rPr>
                <w:rFonts w:cstheme="minorHAnsi"/>
                <w:b/>
              </w:rPr>
              <w:t xml:space="preserve"> period</w:t>
            </w:r>
          </w:p>
        </w:tc>
        <w:tc>
          <w:tcPr>
            <w:tcW w:w="1530" w:type="dxa"/>
          </w:tcPr>
          <w:p w:rsidR="00E576F0" w:rsidRPr="00631D85" w:rsidRDefault="00E576F0" w:rsidP="0077092C">
            <w:pPr>
              <w:spacing w:after="0" w:line="240" w:lineRule="auto"/>
              <w:rPr>
                <w:rFonts w:cstheme="minorHAnsi"/>
                <w:b/>
              </w:rPr>
            </w:pPr>
            <w:r>
              <w:rPr>
                <w:rFonts w:cstheme="minorHAnsi"/>
                <w:b/>
              </w:rPr>
              <w:t>Primary outcome assessed</w:t>
            </w:r>
          </w:p>
        </w:tc>
        <w:tc>
          <w:tcPr>
            <w:tcW w:w="5310" w:type="dxa"/>
          </w:tcPr>
          <w:p w:rsidR="00E576F0" w:rsidRPr="00631D85" w:rsidRDefault="00E576F0" w:rsidP="0077092C">
            <w:pPr>
              <w:rPr>
                <w:rFonts w:cstheme="minorHAnsi"/>
                <w:b/>
                <w:bCs/>
              </w:rPr>
            </w:pPr>
            <w:r w:rsidRPr="00631D85">
              <w:rPr>
                <w:rFonts w:cstheme="minorHAnsi"/>
                <w:b/>
              </w:rPr>
              <w:t>Study outcome(s) definitions</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
        </w:tc>
        <w:tc>
          <w:tcPr>
            <w:tcW w:w="1962" w:type="dxa"/>
          </w:tcPr>
          <w:p w:rsidR="00E576F0" w:rsidRPr="00631D85" w:rsidRDefault="00E576F0" w:rsidP="0077092C">
            <w:pPr>
              <w:autoSpaceDE w:val="0"/>
              <w:autoSpaceDN w:val="0"/>
              <w:adjustRightInd w:val="0"/>
              <w:spacing w:after="0" w:line="240" w:lineRule="auto"/>
              <w:rPr>
                <w:rFonts w:cstheme="minorHAnsi"/>
              </w:rPr>
            </w:pPr>
          </w:p>
        </w:tc>
        <w:tc>
          <w:tcPr>
            <w:tcW w:w="2160" w:type="dxa"/>
            <w:noWrap/>
          </w:tcPr>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p>
        </w:tc>
        <w:tc>
          <w:tcPr>
            <w:tcW w:w="1350" w:type="dxa"/>
            <w:shd w:val="clear" w:color="auto" w:fill="auto"/>
            <w:noWrap/>
          </w:tcPr>
          <w:p w:rsidR="00E576F0" w:rsidRPr="00631D85" w:rsidRDefault="00E576F0" w:rsidP="0077092C">
            <w:pPr>
              <w:spacing w:after="0" w:line="240" w:lineRule="auto"/>
              <w:rPr>
                <w:rFonts w:cstheme="minorHAnsi"/>
              </w:rPr>
            </w:pPr>
          </w:p>
        </w:tc>
        <w:tc>
          <w:tcPr>
            <w:tcW w:w="1800" w:type="dxa"/>
          </w:tcPr>
          <w:p w:rsidR="00E576F0" w:rsidRPr="00631D85" w:rsidRDefault="00E576F0" w:rsidP="0077092C">
            <w:pPr>
              <w:spacing w:after="0" w:line="240" w:lineRule="auto"/>
              <w:rPr>
                <w:rFonts w:cstheme="minorHAnsi"/>
              </w:rPr>
            </w:pPr>
          </w:p>
        </w:tc>
        <w:tc>
          <w:tcPr>
            <w:tcW w:w="1530" w:type="dxa"/>
          </w:tcPr>
          <w:p w:rsidR="00E576F0" w:rsidRPr="00631D85" w:rsidRDefault="00E576F0" w:rsidP="0077092C">
            <w:pPr>
              <w:spacing w:after="0" w:line="240" w:lineRule="auto"/>
              <w:rPr>
                <w:rFonts w:cstheme="minorHAnsi"/>
              </w:rPr>
            </w:pPr>
          </w:p>
        </w:tc>
        <w:tc>
          <w:tcPr>
            <w:tcW w:w="5310" w:type="dxa"/>
          </w:tcPr>
          <w:p w:rsidR="00E576F0" w:rsidRPr="00631D85" w:rsidRDefault="00E576F0" w:rsidP="0077092C">
            <w:pPr>
              <w:rPr>
                <w:rFonts w:cstheme="minorHAnsi"/>
                <w:color w:val="000000"/>
              </w:rPr>
            </w:pP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t>Abramsohn</w:t>
            </w:r>
            <w:proofErr w:type="spellEnd"/>
            <w:r>
              <w:rPr>
                <w:rFonts w:eastAsia="Times New Roman" w:cstheme="minorHAnsi"/>
                <w:color w:val="000000"/>
                <w:lang w:val="en-US"/>
              </w:rPr>
              <w:t xml:space="preserve"> 2009 </w:t>
            </w:r>
            <w:r>
              <w:rPr>
                <w:rFonts w:eastAsia="Times New Roman" w:cstheme="minorHAnsi"/>
                <w:noProof/>
                <w:color w:val="000000"/>
                <w:lang w:val="en-US"/>
              </w:rPr>
              <w:t>(35)</w:t>
            </w:r>
          </w:p>
        </w:tc>
        <w:tc>
          <w:tcPr>
            <w:tcW w:w="1962" w:type="dxa"/>
          </w:tcPr>
          <w:p w:rsidR="00E576F0" w:rsidRPr="00C02CB6" w:rsidRDefault="00E576F0" w:rsidP="0077092C">
            <w:pPr>
              <w:spacing w:after="0" w:line="240" w:lineRule="auto"/>
              <w:rPr>
                <w:rFonts w:cstheme="minorHAnsi"/>
                <w:lang w:val="fr-FR"/>
              </w:rPr>
            </w:pPr>
            <w:proofErr w:type="spellStart"/>
            <w:r w:rsidRPr="00C02CB6">
              <w:rPr>
                <w:rFonts w:cstheme="minorHAnsi"/>
                <w:lang w:val="fr-FR"/>
              </w:rPr>
              <w:t>Israel</w:t>
            </w:r>
            <w:proofErr w:type="spellEnd"/>
            <w:r w:rsidRPr="00C02CB6">
              <w:rPr>
                <w:rFonts w:cstheme="minorHAnsi"/>
                <w:lang w:val="fr-FR"/>
              </w:rPr>
              <w:t xml:space="preserve">, </w:t>
            </w:r>
            <w:r w:rsidRPr="00C02CB6">
              <w:rPr>
                <w:rFonts w:cstheme="minorHAnsi"/>
                <w:color w:val="121212"/>
                <w:lang w:val="fr-FR"/>
              </w:rPr>
              <w:t>Tel Aviv</w:t>
            </w:r>
          </w:p>
          <w:p w:rsidR="00E576F0" w:rsidRPr="00C02CB6" w:rsidRDefault="00E576F0" w:rsidP="0077092C">
            <w:pPr>
              <w:spacing w:after="0" w:line="240" w:lineRule="auto"/>
              <w:rPr>
                <w:rFonts w:cstheme="minorHAnsi"/>
                <w:lang w:val="fr-FR"/>
              </w:rPr>
            </w:pPr>
            <w:r w:rsidRPr="00C02CB6">
              <w:rPr>
                <w:rFonts w:cstheme="minorHAnsi"/>
                <w:lang w:val="fr-FR"/>
              </w:rPr>
              <w:t xml:space="preserve">MMT </w:t>
            </w:r>
            <w:proofErr w:type="spellStart"/>
            <w:r w:rsidRPr="00C02CB6">
              <w:rPr>
                <w:rFonts w:cstheme="minorHAnsi"/>
                <w:lang w:val="fr-FR"/>
              </w:rPr>
              <w:t>clinic</w:t>
            </w:r>
            <w:proofErr w:type="spellEnd"/>
          </w:p>
        </w:tc>
        <w:tc>
          <w:tcPr>
            <w:tcW w:w="2160" w:type="dxa"/>
            <w:noWrap/>
          </w:tcPr>
          <w:p w:rsidR="00E576F0" w:rsidRPr="00631D85" w:rsidRDefault="00E576F0" w:rsidP="0077092C">
            <w:pPr>
              <w:spacing w:after="0" w:line="240" w:lineRule="auto"/>
              <w:rPr>
                <w:rFonts w:cstheme="minorHAnsi"/>
              </w:rPr>
            </w:pPr>
            <w:r w:rsidRPr="00631D85">
              <w:rPr>
                <w:rFonts w:cstheme="minorHAnsi"/>
              </w:rPr>
              <w:t>N=90</w:t>
            </w:r>
          </w:p>
          <w:p w:rsidR="00E576F0" w:rsidRPr="00631D85" w:rsidRDefault="00E576F0" w:rsidP="0077092C">
            <w:pPr>
              <w:spacing w:after="0" w:line="240" w:lineRule="auto"/>
              <w:rPr>
                <w:rFonts w:cstheme="minorHAnsi"/>
              </w:rPr>
            </w:pPr>
            <w:r w:rsidRPr="00631D85">
              <w:rPr>
                <w:rFonts w:cstheme="minorHAnsi"/>
              </w:rPr>
              <w:t>73.3% men</w:t>
            </w:r>
          </w:p>
          <w:p w:rsidR="00E576F0" w:rsidRPr="00631D85" w:rsidRDefault="00E576F0" w:rsidP="0077092C">
            <w:pPr>
              <w:spacing w:after="0" w:line="240" w:lineRule="auto"/>
              <w:rPr>
                <w:rFonts w:cstheme="minorHAnsi"/>
              </w:rPr>
            </w:pPr>
            <w:r w:rsidRPr="00631D85">
              <w:rPr>
                <w:rFonts w:cstheme="minorHAnsi"/>
              </w:rPr>
              <w:t>39.8(±9.9) years</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Prospective cohort study </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color w:val="212121"/>
              </w:rPr>
              <w:t>September 2003 -April 2006</w:t>
            </w:r>
          </w:p>
        </w:tc>
        <w:tc>
          <w:tcPr>
            <w:tcW w:w="1530" w:type="dxa"/>
          </w:tcPr>
          <w:p w:rsidR="00E576F0" w:rsidRPr="00631D85" w:rsidRDefault="00E576F0" w:rsidP="0077092C">
            <w:pPr>
              <w:spacing w:after="0" w:line="240" w:lineRule="auto"/>
              <w:rPr>
                <w:rFonts w:cstheme="minorHAnsi"/>
              </w:rPr>
            </w:pPr>
            <w:r w:rsidRPr="00631D85">
              <w:rPr>
                <w:rFonts w:cstheme="minorHAnsi"/>
              </w:rPr>
              <w:t>Retention</w:t>
            </w:r>
          </w:p>
        </w:tc>
        <w:tc>
          <w:tcPr>
            <w:tcW w:w="5310" w:type="dxa"/>
          </w:tcPr>
          <w:p w:rsidR="00E576F0" w:rsidRPr="007B4DE4" w:rsidRDefault="00E576F0" w:rsidP="0077092C">
            <w:pPr>
              <w:autoSpaceDE w:val="0"/>
              <w:autoSpaceDN w:val="0"/>
              <w:adjustRightInd w:val="0"/>
              <w:spacing w:after="0" w:line="240" w:lineRule="auto"/>
              <w:rPr>
                <w:rFonts w:cstheme="minorHAnsi"/>
                <w:color w:val="151515"/>
              </w:rPr>
            </w:pPr>
            <w:r w:rsidRPr="00631D85">
              <w:rPr>
                <w:rFonts w:cstheme="minorHAnsi"/>
                <w:color w:val="151515"/>
              </w:rPr>
              <w:t>Duration in treatment from admission until the patient withdrew or until the end of follow-up (July</w:t>
            </w:r>
            <w:r>
              <w:rPr>
                <w:rFonts w:cstheme="minorHAnsi"/>
                <w:color w:val="151515"/>
              </w:rPr>
              <w:t xml:space="preserve"> 2007) was used for calculating </w:t>
            </w:r>
            <w:r w:rsidRPr="00631D85">
              <w:rPr>
                <w:rFonts w:cstheme="minorHAnsi"/>
                <w:color w:val="151515"/>
              </w:rPr>
              <w:t>cumulative retention in treatment.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Pr>
                <w:rFonts w:eastAsia="Times New Roman" w:cstheme="minorHAnsi"/>
                <w:color w:val="000000"/>
                <w:lang w:val="en-US"/>
              </w:rPr>
              <w:t xml:space="preserve">Adelson 2013 </w:t>
            </w:r>
            <w:r>
              <w:rPr>
                <w:rFonts w:eastAsia="Times New Roman" w:cstheme="minorHAnsi"/>
                <w:noProof/>
                <w:color w:val="000000"/>
                <w:lang w:val="en-US"/>
              </w:rPr>
              <w:t>(36)</w:t>
            </w:r>
          </w:p>
        </w:tc>
        <w:tc>
          <w:tcPr>
            <w:tcW w:w="1962" w:type="dxa"/>
          </w:tcPr>
          <w:p w:rsidR="00E576F0" w:rsidRPr="00631D85" w:rsidRDefault="00E576F0" w:rsidP="0077092C">
            <w:pPr>
              <w:spacing w:after="0" w:line="240" w:lineRule="auto"/>
              <w:rPr>
                <w:rFonts w:cstheme="minorHAnsi"/>
              </w:rPr>
            </w:pPr>
            <w:r w:rsidRPr="00631D85">
              <w:rPr>
                <w:rFonts w:cstheme="minorHAnsi"/>
              </w:rPr>
              <w:t>Maca</w:t>
            </w:r>
            <w:r>
              <w:rPr>
                <w:rFonts w:cstheme="minorHAnsi"/>
              </w:rPr>
              <w:t>o</w:t>
            </w:r>
            <w:r w:rsidRPr="00631D85">
              <w:rPr>
                <w:rFonts w:cstheme="minorHAnsi"/>
              </w:rPr>
              <w:t xml:space="preserve">  (Special Administrative Region of the People's Republic of China)</w:t>
            </w:r>
          </w:p>
          <w:p w:rsidR="00E576F0" w:rsidRPr="00631D85" w:rsidRDefault="00E576F0" w:rsidP="0077092C">
            <w:pPr>
              <w:spacing w:after="0" w:line="240" w:lineRule="auto"/>
              <w:rPr>
                <w:rFonts w:cstheme="minorHAnsi"/>
              </w:rPr>
            </w:pPr>
            <w:r w:rsidRPr="00631D85">
              <w:rPr>
                <w:rFonts w:cstheme="minorHAnsi"/>
              </w:rPr>
              <w:t>MMT clinic</w:t>
            </w:r>
          </w:p>
        </w:tc>
        <w:tc>
          <w:tcPr>
            <w:tcW w:w="2160" w:type="dxa"/>
            <w:noWrap/>
          </w:tcPr>
          <w:p w:rsidR="00E576F0" w:rsidRPr="00631D85" w:rsidRDefault="00E576F0" w:rsidP="0077092C">
            <w:pPr>
              <w:spacing w:after="0" w:line="240" w:lineRule="auto"/>
              <w:rPr>
                <w:rFonts w:cstheme="minorHAnsi"/>
              </w:rPr>
            </w:pPr>
            <w:r w:rsidRPr="00631D85">
              <w:rPr>
                <w:rFonts w:cstheme="minorHAnsi"/>
              </w:rPr>
              <w:t>N=163</w:t>
            </w:r>
          </w:p>
          <w:p w:rsidR="00E576F0" w:rsidRPr="00631D85" w:rsidRDefault="00E576F0" w:rsidP="0077092C">
            <w:pPr>
              <w:spacing w:after="0" w:line="240" w:lineRule="auto"/>
              <w:rPr>
                <w:rFonts w:cstheme="minorHAnsi"/>
              </w:rPr>
            </w:pPr>
            <w:r w:rsidRPr="00631D85">
              <w:rPr>
                <w:rFonts w:cstheme="minorHAnsi"/>
              </w:rPr>
              <w:t>81% men</w:t>
            </w:r>
          </w:p>
          <w:p w:rsidR="00E576F0" w:rsidRPr="00631D85" w:rsidRDefault="00E576F0" w:rsidP="0077092C">
            <w:pPr>
              <w:spacing w:after="0" w:line="240" w:lineRule="auto"/>
              <w:rPr>
                <w:rFonts w:cstheme="minorHAnsi"/>
              </w:rPr>
            </w:pPr>
            <w:r>
              <w:rPr>
                <w:rFonts w:cstheme="minorHAnsi"/>
              </w:rPr>
              <w:t xml:space="preserve">39.5 </w:t>
            </w:r>
            <w:r w:rsidRPr="00631D85">
              <w:rPr>
                <w:rFonts w:cstheme="minorHAnsi"/>
              </w:rPr>
              <w:t xml:space="preserve">(±10.2) years  </w:t>
            </w:r>
          </w:p>
          <w:p w:rsidR="00E576F0" w:rsidRPr="00631D85" w:rsidRDefault="00E576F0" w:rsidP="0077092C">
            <w:pPr>
              <w:spacing w:after="0" w:line="240" w:lineRule="auto"/>
              <w:rPr>
                <w:rFonts w:cstheme="minorHAnsi"/>
              </w:rPr>
            </w:pPr>
            <w:r w:rsidRPr="00631D85">
              <w:rPr>
                <w:rFonts w:cstheme="minorHAnsi"/>
              </w:rPr>
              <w:t xml:space="preserve">Range: </w:t>
            </w:r>
            <w:r w:rsidRPr="00631D85">
              <w:rPr>
                <w:rFonts w:cstheme="minorHAnsi"/>
                <w:color w:val="231F20"/>
              </w:rPr>
              <w:t xml:space="preserve"> 20.4</w:t>
            </w:r>
            <w:r w:rsidRPr="00631D85">
              <w:rPr>
                <w:rFonts w:eastAsia="MTSYN" w:cstheme="minorHAnsi"/>
                <w:color w:val="231F20"/>
              </w:rPr>
              <w:t>−</w:t>
            </w:r>
            <w:r w:rsidRPr="00631D85">
              <w:rPr>
                <w:rFonts w:cstheme="minorHAnsi"/>
                <w:color w:val="231F20"/>
              </w:rPr>
              <w:t>71.8</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spacing w:after="0" w:line="240" w:lineRule="auto"/>
              <w:rPr>
                <w:rFonts w:cstheme="minorHAnsi"/>
                <w:color w:val="000000"/>
              </w:rPr>
            </w:pPr>
            <w:r>
              <w:rPr>
                <w:rFonts w:cstheme="minorHAnsi"/>
                <w:color w:val="231F20"/>
              </w:rPr>
              <w:t xml:space="preserve">October 2005 </w:t>
            </w:r>
            <w:r w:rsidRPr="00631D85">
              <w:rPr>
                <w:rFonts w:cstheme="minorHAnsi"/>
                <w:color w:val="231F20"/>
              </w:rPr>
              <w:t>- March 2010</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Default="00E576F0" w:rsidP="0077092C">
            <w:pPr>
              <w:rPr>
                <w:rFonts w:cstheme="minorHAnsi"/>
                <w:color w:val="231F20"/>
              </w:rPr>
            </w:pPr>
            <w:r w:rsidRPr="00631D85">
              <w:rPr>
                <w:rFonts w:cstheme="minorHAnsi"/>
                <w:color w:val="231F20"/>
              </w:rPr>
              <w:t xml:space="preserve">One-year treatment retention </w:t>
            </w:r>
            <w:r>
              <w:rPr>
                <w:rFonts w:cstheme="minorHAnsi"/>
                <w:color w:val="231F20"/>
              </w:rPr>
              <w:t>defined as patient staying in treatment for a period of at least 1 year. Duration of treatment defined as starting at the time of patients’ initial admission and ending when patient either left treatment or until study end.</w:t>
            </w:r>
          </w:p>
          <w:p w:rsidR="00E576F0" w:rsidRPr="00631D85" w:rsidRDefault="00E576F0" w:rsidP="0077092C">
            <w:pPr>
              <w:rPr>
                <w:rFonts w:cstheme="minorHAnsi"/>
                <w:color w:val="000000"/>
              </w:rPr>
            </w:pPr>
            <w:r>
              <w:rPr>
                <w:rFonts w:cstheme="minorHAnsi"/>
                <w:color w:val="231F20"/>
              </w:rPr>
              <w:t xml:space="preserve">Long term retention (4.5 years) </w:t>
            </w:r>
          </w:p>
          <w:p w:rsidR="00E576F0" w:rsidRPr="00631D85" w:rsidRDefault="00E576F0" w:rsidP="0077092C">
            <w:pPr>
              <w:autoSpaceDE w:val="0"/>
              <w:autoSpaceDN w:val="0"/>
              <w:adjustRightInd w:val="0"/>
              <w:spacing w:after="0" w:line="240" w:lineRule="auto"/>
              <w:rPr>
                <w:rFonts w:cstheme="minorHAnsi"/>
                <w:color w:val="231F20"/>
              </w:rPr>
            </w:pPr>
          </w:p>
        </w:tc>
      </w:tr>
      <w:tr w:rsidR="00E576F0" w:rsidRPr="00631D85" w:rsidTr="0077092C">
        <w:trPr>
          <w:trHeight w:val="453"/>
        </w:trPr>
        <w:tc>
          <w:tcPr>
            <w:tcW w:w="1548" w:type="dxa"/>
          </w:tcPr>
          <w:p w:rsidR="00E576F0" w:rsidRPr="009123BD" w:rsidRDefault="00E576F0" w:rsidP="0077092C">
            <w:pPr>
              <w:spacing w:after="0" w:line="240" w:lineRule="auto"/>
              <w:rPr>
                <w:rFonts w:eastAsia="Times New Roman" w:cstheme="minorHAnsi"/>
                <w:lang w:val="en-US"/>
              </w:rPr>
            </w:pPr>
            <w:proofErr w:type="spellStart"/>
            <w:r>
              <w:rPr>
                <w:rFonts w:eastAsia="Times New Roman" w:cstheme="minorHAnsi"/>
                <w:lang w:val="en-US"/>
              </w:rPr>
              <w:lastRenderedPageBreak/>
              <w:t>Amiri</w:t>
            </w:r>
            <w:proofErr w:type="spellEnd"/>
            <w:r>
              <w:rPr>
                <w:rFonts w:eastAsia="Times New Roman" w:cstheme="minorHAnsi"/>
                <w:lang w:val="en-US"/>
              </w:rPr>
              <w:t xml:space="preserve"> 2018 </w:t>
            </w:r>
            <w:r>
              <w:rPr>
                <w:rFonts w:eastAsia="Times New Roman" w:cstheme="minorHAnsi"/>
                <w:noProof/>
                <w:lang w:val="en-US"/>
              </w:rPr>
              <w:t>(37)</w:t>
            </w:r>
          </w:p>
        </w:tc>
        <w:tc>
          <w:tcPr>
            <w:tcW w:w="1962" w:type="dxa"/>
          </w:tcPr>
          <w:p w:rsidR="00E576F0" w:rsidRDefault="00E576F0" w:rsidP="0077092C">
            <w:pPr>
              <w:autoSpaceDE w:val="0"/>
              <w:autoSpaceDN w:val="0"/>
              <w:adjustRightInd w:val="0"/>
              <w:spacing w:after="0" w:line="240" w:lineRule="auto"/>
              <w:rPr>
                <w:rFonts w:cstheme="minorHAnsi"/>
              </w:rPr>
            </w:pPr>
            <w:r>
              <w:rPr>
                <w:rFonts w:cstheme="minorHAnsi"/>
              </w:rPr>
              <w:t>USA, Washington</w:t>
            </w:r>
          </w:p>
          <w:p w:rsidR="00E576F0" w:rsidRPr="009123BD" w:rsidRDefault="00E576F0" w:rsidP="0077092C">
            <w:pPr>
              <w:autoSpaceDE w:val="0"/>
              <w:autoSpaceDN w:val="0"/>
              <w:adjustRightInd w:val="0"/>
              <w:spacing w:after="0" w:line="240" w:lineRule="auto"/>
              <w:rPr>
                <w:rFonts w:cstheme="minorHAnsi"/>
              </w:rPr>
            </w:pPr>
            <w:r>
              <w:rPr>
                <w:rFonts w:cstheme="minorHAnsi"/>
              </w:rPr>
              <w:t>State funded opioid treatment program (clinic)</w:t>
            </w:r>
          </w:p>
        </w:tc>
        <w:tc>
          <w:tcPr>
            <w:tcW w:w="2160" w:type="dxa"/>
            <w:noWrap/>
          </w:tcPr>
          <w:p w:rsidR="00E576F0" w:rsidRPr="00B046D9" w:rsidRDefault="00E576F0" w:rsidP="0077092C">
            <w:pPr>
              <w:spacing w:after="0" w:line="240" w:lineRule="auto"/>
              <w:rPr>
                <w:rFonts w:cstheme="minorHAnsi"/>
              </w:rPr>
            </w:pPr>
            <w:r w:rsidRPr="00B046D9">
              <w:rPr>
                <w:rFonts w:cstheme="minorHAnsi"/>
              </w:rPr>
              <w:t>N = 851</w:t>
            </w:r>
          </w:p>
          <w:p w:rsidR="00E576F0" w:rsidRPr="00B046D9" w:rsidRDefault="00E576F0" w:rsidP="0077092C">
            <w:pPr>
              <w:spacing w:after="0" w:line="240" w:lineRule="auto"/>
              <w:rPr>
                <w:rFonts w:cstheme="minorHAnsi"/>
              </w:rPr>
            </w:pPr>
            <w:r w:rsidRPr="00B046D9">
              <w:rPr>
                <w:rFonts w:cstheme="minorHAnsi"/>
              </w:rPr>
              <w:t>49% m</w:t>
            </w:r>
            <w:r>
              <w:rPr>
                <w:rFonts w:cstheme="minorHAnsi"/>
              </w:rPr>
              <w:t>en</w:t>
            </w:r>
          </w:p>
          <w:p w:rsidR="00E576F0" w:rsidRPr="00B046D9" w:rsidRDefault="00E576F0" w:rsidP="0077092C">
            <w:pPr>
              <w:spacing w:after="0" w:line="240" w:lineRule="auto"/>
              <w:rPr>
                <w:rFonts w:cstheme="minorHAnsi"/>
              </w:rPr>
            </w:pPr>
            <w:r w:rsidRPr="00B046D9">
              <w:rPr>
                <w:rFonts w:cstheme="minorHAnsi"/>
              </w:rPr>
              <w:t xml:space="preserve">36.3 </w:t>
            </w:r>
            <w:r>
              <w:rPr>
                <w:rFonts w:cstheme="minorHAnsi"/>
              </w:rPr>
              <w:t>(</w:t>
            </w:r>
            <w:r w:rsidRPr="00B046D9">
              <w:rPr>
                <w:rFonts w:cstheme="minorHAnsi"/>
              </w:rPr>
              <w:t>± 11.7</w:t>
            </w:r>
            <w:r>
              <w:rPr>
                <w:rFonts w:cstheme="minorHAnsi"/>
              </w:rPr>
              <w:t>)</w:t>
            </w:r>
            <w:r w:rsidRPr="00B046D9">
              <w:rPr>
                <w:rFonts w:cstheme="minorHAnsi"/>
              </w:rPr>
              <w:t xml:space="preserve"> years</w:t>
            </w:r>
          </w:p>
          <w:p w:rsidR="00E576F0" w:rsidRPr="009123BD" w:rsidRDefault="00E576F0" w:rsidP="0077092C">
            <w:pPr>
              <w:spacing w:after="0" w:line="240" w:lineRule="auto"/>
              <w:rPr>
                <w:rFonts w:cstheme="minorHAnsi"/>
              </w:rPr>
            </w:pPr>
            <w:r w:rsidRPr="00B046D9">
              <w:rPr>
                <w:rFonts w:cstheme="minorHAnsi"/>
              </w:rPr>
              <w:t xml:space="preserve"> (NR)</w:t>
            </w:r>
          </w:p>
        </w:tc>
        <w:tc>
          <w:tcPr>
            <w:tcW w:w="1278" w:type="dxa"/>
          </w:tcPr>
          <w:p w:rsidR="00E576F0" w:rsidRPr="009123BD"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9123BD" w:rsidRDefault="00E576F0" w:rsidP="0077092C">
            <w:pPr>
              <w:spacing w:after="0" w:line="240" w:lineRule="auto"/>
              <w:rPr>
                <w:rFonts w:cstheme="minorHAnsi"/>
              </w:rPr>
            </w:pPr>
            <w:r w:rsidRPr="00B046D9">
              <w:rPr>
                <w:rFonts w:cstheme="minorHAnsi"/>
              </w:rPr>
              <w:t xml:space="preserve">Retrospective </w:t>
            </w:r>
            <w:r>
              <w:rPr>
                <w:rFonts w:cstheme="minorHAnsi"/>
              </w:rPr>
              <w:t>cohort study</w:t>
            </w:r>
          </w:p>
        </w:tc>
        <w:tc>
          <w:tcPr>
            <w:tcW w:w="1800" w:type="dxa"/>
          </w:tcPr>
          <w:p w:rsidR="00E576F0" w:rsidRPr="009123BD" w:rsidRDefault="00E576F0" w:rsidP="0077092C">
            <w:pPr>
              <w:spacing w:after="0" w:line="240" w:lineRule="auto"/>
              <w:rPr>
                <w:rFonts w:cstheme="minorHAnsi"/>
              </w:rPr>
            </w:pPr>
            <w:r w:rsidRPr="00B046D9">
              <w:rPr>
                <w:rFonts w:cstheme="minorHAnsi"/>
              </w:rPr>
              <w:t>February 2015 – December 2017</w:t>
            </w:r>
          </w:p>
        </w:tc>
        <w:tc>
          <w:tcPr>
            <w:tcW w:w="1530" w:type="dxa"/>
          </w:tcPr>
          <w:p w:rsidR="00E576F0" w:rsidRPr="009123BD" w:rsidRDefault="00E576F0" w:rsidP="0077092C">
            <w:pPr>
              <w:spacing w:after="0" w:line="240" w:lineRule="auto"/>
              <w:rPr>
                <w:rFonts w:cstheme="minorHAnsi"/>
              </w:rPr>
            </w:pPr>
            <w:r>
              <w:rPr>
                <w:rFonts w:cstheme="minorHAnsi"/>
              </w:rPr>
              <w:t>Dropout</w:t>
            </w:r>
          </w:p>
        </w:tc>
        <w:tc>
          <w:tcPr>
            <w:tcW w:w="5310" w:type="dxa"/>
          </w:tcPr>
          <w:p w:rsidR="00E576F0" w:rsidRPr="009123BD" w:rsidRDefault="00E576F0" w:rsidP="0077092C">
            <w:pPr>
              <w:rPr>
                <w:rFonts w:cstheme="minorHAnsi"/>
              </w:rPr>
            </w:pPr>
            <w:r>
              <w:rPr>
                <w:rFonts w:cstheme="minorHAnsi"/>
              </w:rPr>
              <w:t>Dropout:  time  based on n</w:t>
            </w:r>
            <w:r w:rsidRPr="00B046D9">
              <w:rPr>
                <w:rFonts w:cstheme="minorHAnsi"/>
              </w:rPr>
              <w:t>umber of days in treatment from the first dose date until the client dropped out of treatment or the closure of the study on 31st December 2017</w:t>
            </w:r>
            <w:r>
              <w:rPr>
                <w:rFonts w:cstheme="minorHAnsi"/>
              </w:rPr>
              <w:t>; and status indicator to distinguish between those who dropped out or were censored. Clients who discontinued their treatment were coded as dropped out of treatment</w:t>
            </w:r>
            <w:r w:rsidRPr="00B046D9">
              <w:rPr>
                <w:rFonts w:cstheme="minorHAnsi"/>
              </w:rPr>
              <w: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Astals</w:t>
            </w:r>
            <w:proofErr w:type="spellEnd"/>
            <w:r>
              <w:rPr>
                <w:rFonts w:eastAsia="Times New Roman" w:cstheme="minorHAnsi"/>
                <w:color w:val="000000"/>
                <w:lang w:val="en-US"/>
              </w:rPr>
              <w:t xml:space="preserve"> 2009</w:t>
            </w:r>
            <w:r w:rsidRPr="00631D85">
              <w:rPr>
                <w:rFonts w:eastAsia="Times New Roman" w:cstheme="minorHAnsi"/>
                <w:color w:val="000000"/>
                <w:lang w:val="en-US"/>
              </w:rPr>
              <w:t xml:space="preserve"> </w:t>
            </w:r>
            <w:r>
              <w:rPr>
                <w:rFonts w:eastAsia="Times New Roman" w:cstheme="minorHAnsi"/>
                <w:noProof/>
                <w:color w:val="000000"/>
                <w:lang w:val="en-US"/>
              </w:rPr>
              <w:t>(38)</w:t>
            </w:r>
          </w:p>
        </w:tc>
        <w:tc>
          <w:tcPr>
            <w:tcW w:w="1962" w:type="dxa"/>
          </w:tcPr>
          <w:p w:rsidR="00E576F0" w:rsidRPr="00631D85" w:rsidRDefault="00E576F0" w:rsidP="0077092C">
            <w:pPr>
              <w:spacing w:after="0" w:line="240" w:lineRule="auto"/>
              <w:rPr>
                <w:rFonts w:cstheme="minorHAnsi"/>
              </w:rPr>
            </w:pPr>
            <w:r w:rsidRPr="00631D85">
              <w:rPr>
                <w:rFonts w:cstheme="minorHAnsi"/>
              </w:rPr>
              <w:t>Spain, Barcelona</w:t>
            </w:r>
          </w:p>
          <w:p w:rsidR="00E576F0" w:rsidRPr="00631D85" w:rsidRDefault="00E576F0" w:rsidP="0077092C">
            <w:pPr>
              <w:spacing w:after="0" w:line="240" w:lineRule="auto"/>
              <w:rPr>
                <w:rFonts w:cstheme="minorHAnsi"/>
              </w:rPr>
            </w:pPr>
            <w:r w:rsidRPr="00631D85">
              <w:rPr>
                <w:rFonts w:cstheme="minorHAnsi"/>
              </w:rPr>
              <w:t>1 MMT clinic</w:t>
            </w:r>
          </w:p>
        </w:tc>
        <w:tc>
          <w:tcPr>
            <w:tcW w:w="2160" w:type="dxa"/>
            <w:noWrap/>
          </w:tcPr>
          <w:p w:rsidR="00E576F0" w:rsidRPr="00631D85" w:rsidRDefault="00E576F0" w:rsidP="0077092C">
            <w:pPr>
              <w:spacing w:after="0" w:line="240" w:lineRule="auto"/>
              <w:rPr>
                <w:rFonts w:cstheme="minorHAnsi"/>
              </w:rPr>
            </w:pPr>
            <w:r w:rsidRPr="00631D85">
              <w:rPr>
                <w:rFonts w:cstheme="minorHAnsi"/>
              </w:rPr>
              <w:t>N=189</w:t>
            </w:r>
          </w:p>
          <w:p w:rsidR="00E576F0" w:rsidRPr="00631D85" w:rsidRDefault="00E576F0" w:rsidP="0077092C">
            <w:pPr>
              <w:spacing w:after="0" w:line="240" w:lineRule="auto"/>
              <w:rPr>
                <w:rFonts w:cstheme="minorHAnsi"/>
              </w:rPr>
            </w:pPr>
            <w:r w:rsidRPr="00631D85">
              <w:rPr>
                <w:rFonts w:cstheme="minorHAnsi"/>
              </w:rPr>
              <w:t>77% male</w:t>
            </w:r>
          </w:p>
          <w:p w:rsidR="00E576F0" w:rsidRPr="00631D85" w:rsidRDefault="00E576F0" w:rsidP="0077092C">
            <w:pPr>
              <w:spacing w:after="0" w:line="240" w:lineRule="auto"/>
              <w:rPr>
                <w:rFonts w:cstheme="minorHAnsi"/>
              </w:rPr>
            </w:pPr>
            <w:r w:rsidRPr="00631D85">
              <w:rPr>
                <w:rFonts w:cstheme="minorHAnsi"/>
              </w:rPr>
              <w:t xml:space="preserve">34(±7.5)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color w:val="000000"/>
              </w:rPr>
              <w:t>NR</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rPr>
                <w:rFonts w:cstheme="minorHAnsi"/>
                <w:color w:val="000000"/>
              </w:rPr>
            </w:pPr>
            <w:r w:rsidRPr="00631D85">
              <w:rPr>
                <w:rFonts w:cstheme="minorHAnsi"/>
                <w:color w:val="000000"/>
              </w:rPr>
              <w:t xml:space="preserve">Retention in the MMT at 18 months:  remaining in the same MMT program </w:t>
            </w:r>
            <w:r>
              <w:rPr>
                <w:rFonts w:cstheme="minorHAnsi"/>
                <w:color w:val="000000"/>
              </w:rPr>
              <w:t>and stable doses</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Banta-Green</w:t>
            </w:r>
            <w:r>
              <w:rPr>
                <w:rFonts w:eastAsia="Times New Roman" w:cstheme="minorHAnsi"/>
                <w:color w:val="000000"/>
                <w:lang w:val="en-US"/>
              </w:rPr>
              <w:t xml:space="preserve"> 2009</w:t>
            </w:r>
            <w:r w:rsidRPr="00631D85">
              <w:rPr>
                <w:rFonts w:eastAsia="Times New Roman" w:cstheme="minorHAnsi"/>
                <w:color w:val="000000"/>
                <w:lang w:val="en-US"/>
              </w:rPr>
              <w:t xml:space="preserve"> </w:t>
            </w:r>
            <w:r>
              <w:rPr>
                <w:rFonts w:eastAsia="Times New Roman" w:cstheme="minorHAnsi"/>
                <w:noProof/>
                <w:color w:val="000000"/>
                <w:lang w:val="en-US"/>
              </w:rPr>
              <w:t>(39)</w:t>
            </w:r>
          </w:p>
        </w:tc>
        <w:tc>
          <w:tcPr>
            <w:tcW w:w="1962" w:type="dxa"/>
          </w:tcPr>
          <w:p w:rsidR="00E576F0" w:rsidRPr="00631D85" w:rsidRDefault="00E576F0" w:rsidP="0077092C">
            <w:pPr>
              <w:spacing w:after="0" w:line="240" w:lineRule="auto"/>
              <w:rPr>
                <w:rFonts w:cstheme="minorHAnsi"/>
              </w:rPr>
            </w:pPr>
            <w:r w:rsidRPr="00631D85">
              <w:rPr>
                <w:rFonts w:cstheme="minorHAnsi"/>
              </w:rPr>
              <w:t>USA, Washington State</w:t>
            </w:r>
          </w:p>
          <w:p w:rsidR="00E576F0" w:rsidRPr="00631D85" w:rsidRDefault="00E576F0" w:rsidP="0077092C">
            <w:pPr>
              <w:spacing w:after="0" w:line="240" w:lineRule="auto"/>
              <w:rPr>
                <w:rFonts w:cstheme="minorHAnsi"/>
              </w:rPr>
            </w:pPr>
            <w:r w:rsidRPr="00631D85">
              <w:rPr>
                <w:rFonts w:cstheme="minorHAnsi"/>
              </w:rPr>
              <w:t>11 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N=2308</w:t>
            </w:r>
          </w:p>
          <w:p w:rsidR="00E576F0" w:rsidRPr="00631D85" w:rsidRDefault="00E576F0" w:rsidP="0077092C">
            <w:pPr>
              <w:spacing w:after="0" w:line="240" w:lineRule="auto"/>
              <w:rPr>
                <w:rFonts w:cstheme="minorHAnsi"/>
              </w:rPr>
            </w:pPr>
            <w:r w:rsidRPr="00631D85">
              <w:rPr>
                <w:rFonts w:cstheme="minorHAnsi"/>
              </w:rPr>
              <w:t>51.6% men</w:t>
            </w:r>
          </w:p>
          <w:p w:rsidR="00E576F0" w:rsidRPr="00631D85" w:rsidRDefault="00E576F0" w:rsidP="0077092C">
            <w:pPr>
              <w:spacing w:after="0" w:line="240" w:lineRule="auto"/>
              <w:rPr>
                <w:rFonts w:cstheme="minorHAnsi"/>
              </w:rPr>
            </w:pPr>
            <w:r w:rsidRPr="00631D85">
              <w:rPr>
                <w:rFonts w:cstheme="minorHAnsi"/>
              </w:rPr>
              <w:t xml:space="preserve">40.6(±10.3)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rPr>
              <w:t xml:space="preserve">January 2004 </w:t>
            </w:r>
            <w:r>
              <w:rPr>
                <w:rFonts w:cstheme="minorHAnsi"/>
              </w:rPr>
              <w:t>–</w:t>
            </w:r>
            <w:r w:rsidRPr="00631D85">
              <w:rPr>
                <w:rFonts w:cstheme="minorHAnsi"/>
              </w:rPr>
              <w:t xml:space="preserve"> December</w:t>
            </w:r>
            <w:r>
              <w:rPr>
                <w:rFonts w:cstheme="minorHAnsi"/>
              </w:rPr>
              <w:t xml:space="preserve"> </w:t>
            </w:r>
            <w:r w:rsidRPr="00631D85">
              <w:rPr>
                <w:rFonts w:cstheme="minorHAnsi"/>
              </w:rPr>
              <w:t>2005</w:t>
            </w:r>
          </w:p>
        </w:tc>
        <w:tc>
          <w:tcPr>
            <w:tcW w:w="1530" w:type="dxa"/>
          </w:tcPr>
          <w:p w:rsidR="00E576F0" w:rsidRPr="00631D85" w:rsidRDefault="00E576F0" w:rsidP="0077092C">
            <w:pPr>
              <w:spacing w:after="0" w:line="240" w:lineRule="auto"/>
              <w:rPr>
                <w:rFonts w:cstheme="minorHAnsi"/>
              </w:rPr>
            </w:pPr>
            <w:r w:rsidRPr="00631D85">
              <w:rPr>
                <w:rFonts w:cstheme="minorHAnsi"/>
              </w:rPr>
              <w:t>Retention</w:t>
            </w:r>
          </w:p>
        </w:tc>
        <w:tc>
          <w:tcPr>
            <w:tcW w:w="5310" w:type="dxa"/>
          </w:tcPr>
          <w:p w:rsidR="00E576F0" w:rsidRPr="00631D85" w:rsidRDefault="00E576F0" w:rsidP="0077092C">
            <w:pPr>
              <w:rPr>
                <w:rFonts w:cstheme="minorHAnsi"/>
                <w:color w:val="000000"/>
              </w:rPr>
            </w:pPr>
            <w:r w:rsidRPr="00631D85">
              <w:rPr>
                <w:rFonts w:cstheme="minorHAnsi"/>
                <w:color w:val="000000"/>
              </w:rPr>
              <w:t>12 month retention: remaining in treatment at day 366 following admission to MMT.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Bhatraju</w:t>
            </w:r>
            <w:proofErr w:type="spellEnd"/>
            <w:r>
              <w:rPr>
                <w:rFonts w:eastAsia="Times New Roman" w:cstheme="minorHAnsi"/>
                <w:color w:val="000000"/>
                <w:lang w:val="en-US"/>
              </w:rPr>
              <w:t xml:space="preserve"> 2017</w:t>
            </w:r>
            <w:r w:rsidRPr="00631D85">
              <w:rPr>
                <w:rFonts w:eastAsia="Times New Roman" w:cstheme="minorHAnsi"/>
                <w:color w:val="000000"/>
                <w:lang w:val="en-US"/>
              </w:rPr>
              <w:t xml:space="preserve"> </w:t>
            </w:r>
            <w:r>
              <w:rPr>
                <w:rFonts w:eastAsia="Times New Roman" w:cstheme="minorHAnsi"/>
                <w:noProof/>
                <w:color w:val="000000"/>
                <w:lang w:val="en-US"/>
              </w:rPr>
              <w:t>(40)</w:t>
            </w:r>
          </w:p>
        </w:tc>
        <w:tc>
          <w:tcPr>
            <w:tcW w:w="1962"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USA, New York City</w:t>
            </w:r>
          </w:p>
          <w:p w:rsidR="00E576F0" w:rsidRPr="00631D85" w:rsidRDefault="00E576F0" w:rsidP="0077092C">
            <w:pPr>
              <w:autoSpaceDE w:val="0"/>
              <w:autoSpaceDN w:val="0"/>
              <w:adjustRightInd w:val="0"/>
              <w:spacing w:after="0" w:line="240" w:lineRule="auto"/>
              <w:rPr>
                <w:rFonts w:cstheme="minorHAnsi"/>
              </w:rPr>
            </w:pPr>
            <w:r>
              <w:rPr>
                <w:rFonts w:cstheme="minorHAnsi"/>
              </w:rPr>
              <w:t xml:space="preserve">Primary Care Centre, Office based buprenorphine treatment </w:t>
            </w:r>
            <w:r w:rsidRPr="00631D85">
              <w:rPr>
                <w:rFonts w:cstheme="minorHAnsi"/>
              </w:rPr>
              <w:t>in  a large urban-public hospital</w:t>
            </w:r>
          </w:p>
        </w:tc>
        <w:tc>
          <w:tcPr>
            <w:tcW w:w="2160" w:type="dxa"/>
            <w:noWrap/>
          </w:tcPr>
          <w:p w:rsidR="00E576F0" w:rsidRPr="00631D85" w:rsidRDefault="00E576F0" w:rsidP="0077092C">
            <w:pPr>
              <w:spacing w:after="0" w:line="240" w:lineRule="auto"/>
              <w:rPr>
                <w:rFonts w:cstheme="minorHAnsi"/>
              </w:rPr>
            </w:pPr>
            <w:r w:rsidRPr="00631D85">
              <w:rPr>
                <w:rFonts w:cstheme="minorHAnsi"/>
              </w:rPr>
              <w:t>N=485</w:t>
            </w:r>
          </w:p>
          <w:p w:rsidR="00E576F0" w:rsidRPr="00631D85" w:rsidRDefault="00E576F0" w:rsidP="0077092C">
            <w:pPr>
              <w:spacing w:after="0" w:line="240" w:lineRule="auto"/>
              <w:rPr>
                <w:rFonts w:cstheme="minorHAnsi"/>
              </w:rPr>
            </w:pPr>
            <w:r w:rsidRPr="00631D85">
              <w:rPr>
                <w:rFonts w:cstheme="minorHAnsi"/>
              </w:rPr>
              <w:t>83% men</w:t>
            </w:r>
          </w:p>
          <w:p w:rsidR="00E576F0" w:rsidRPr="00631D85" w:rsidRDefault="00E576F0" w:rsidP="0077092C">
            <w:pPr>
              <w:spacing w:after="0" w:line="240" w:lineRule="auto"/>
              <w:rPr>
                <w:rFonts w:cstheme="minorHAnsi"/>
              </w:rPr>
            </w:pPr>
            <w:r w:rsidRPr="00631D85">
              <w:rPr>
                <w:rFonts w:cstheme="minorHAnsi"/>
              </w:rPr>
              <w:t xml:space="preserve">47 (SD NR) years </w:t>
            </w:r>
          </w:p>
          <w:p w:rsidR="00E576F0" w:rsidRDefault="00E576F0" w:rsidP="0077092C">
            <w:pPr>
              <w:spacing w:after="0" w:line="240" w:lineRule="auto"/>
              <w:rPr>
                <w:rFonts w:cstheme="minorHAnsi"/>
              </w:rPr>
            </w:pPr>
            <w:r w:rsidRPr="00631D85">
              <w:rPr>
                <w:rFonts w:cstheme="minorHAnsi"/>
              </w:rPr>
              <w:t>Range:  23–73</w:t>
            </w:r>
          </w:p>
          <w:p w:rsidR="00E576F0"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August</w:t>
            </w:r>
            <w:r w:rsidRPr="00631D85">
              <w:rPr>
                <w:rFonts w:cstheme="minorHAnsi"/>
                <w:color w:val="000000"/>
              </w:rPr>
              <w:t xml:space="preserve"> 2006 -June 2013</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sidRPr="00631D85">
              <w:rPr>
                <w:rFonts w:cstheme="minorHAnsi"/>
                <w:color w:val="000000"/>
              </w:rPr>
              <w:t>Treatment retention</w:t>
            </w:r>
            <w:r>
              <w:rPr>
                <w:rFonts w:cstheme="minorHAnsi"/>
                <w:color w:val="000000"/>
              </w:rPr>
              <w:t>:</w:t>
            </w:r>
            <w:r w:rsidRPr="00631D85">
              <w:rPr>
                <w:rFonts w:cstheme="minorHAnsi"/>
                <w:color w:val="000000"/>
              </w:rPr>
              <w:t xml:space="preserve"> continuous variable (weeks) consisting of the time between the initial and last week of the last active buprenorphine maintenance or taper prescription.</w:t>
            </w:r>
            <w:r>
              <w:rPr>
                <w:rFonts w:cstheme="minorHAnsi"/>
                <w:color w:val="000000"/>
              </w:rPr>
              <w:t xml:space="preserve"> Dropout defined as time to dropout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t>Bounes</w:t>
            </w:r>
            <w:proofErr w:type="spellEnd"/>
            <w:r>
              <w:rPr>
                <w:rFonts w:eastAsia="Times New Roman" w:cstheme="minorHAnsi"/>
                <w:color w:val="000000"/>
                <w:lang w:val="en-US"/>
              </w:rPr>
              <w:t xml:space="preserve"> 2013 </w:t>
            </w:r>
            <w:r>
              <w:rPr>
                <w:rFonts w:eastAsia="Times New Roman" w:cstheme="minorHAnsi"/>
                <w:noProof/>
                <w:color w:val="000000"/>
                <w:lang w:val="en-US"/>
              </w:rPr>
              <w:t>(41)</w:t>
            </w:r>
          </w:p>
        </w:tc>
        <w:tc>
          <w:tcPr>
            <w:tcW w:w="1962" w:type="dxa"/>
          </w:tcPr>
          <w:p w:rsidR="00E576F0" w:rsidRPr="00631D85" w:rsidRDefault="00E576F0" w:rsidP="0077092C">
            <w:pPr>
              <w:autoSpaceDE w:val="0"/>
              <w:autoSpaceDN w:val="0"/>
              <w:adjustRightInd w:val="0"/>
              <w:spacing w:after="0" w:line="240" w:lineRule="auto"/>
              <w:rPr>
                <w:rFonts w:cstheme="minorHAnsi"/>
              </w:rPr>
            </w:pPr>
            <w:r>
              <w:rPr>
                <w:rFonts w:cstheme="minorHAnsi"/>
              </w:rPr>
              <w:t>Mixed: Emergency departments, surgery departments, specialised addiction centres, France</w:t>
            </w:r>
          </w:p>
        </w:tc>
        <w:tc>
          <w:tcPr>
            <w:tcW w:w="2160" w:type="dxa"/>
            <w:noWrap/>
          </w:tcPr>
          <w:p w:rsidR="00E576F0" w:rsidRDefault="00E576F0" w:rsidP="0077092C">
            <w:pPr>
              <w:spacing w:after="0" w:line="240" w:lineRule="auto"/>
              <w:rPr>
                <w:rFonts w:cstheme="minorHAnsi"/>
              </w:rPr>
            </w:pPr>
            <w:r>
              <w:rPr>
                <w:rFonts w:cstheme="minorHAnsi"/>
              </w:rPr>
              <w:t>N=151</w:t>
            </w:r>
          </w:p>
          <w:p w:rsidR="00E576F0" w:rsidRDefault="00E576F0" w:rsidP="0077092C">
            <w:pPr>
              <w:spacing w:after="0" w:line="240" w:lineRule="auto"/>
              <w:rPr>
                <w:rFonts w:cstheme="minorHAnsi"/>
              </w:rPr>
            </w:pPr>
            <w:r>
              <w:rPr>
                <w:rFonts w:cstheme="minorHAnsi"/>
              </w:rPr>
              <w:t>74% men</w:t>
            </w:r>
          </w:p>
          <w:p w:rsidR="00E576F0" w:rsidRDefault="00E576F0" w:rsidP="0077092C">
            <w:pPr>
              <w:spacing w:after="0" w:line="240" w:lineRule="auto"/>
              <w:rPr>
                <w:rFonts w:cstheme="minorHAnsi"/>
              </w:rPr>
            </w:pPr>
            <w:r>
              <w:rPr>
                <w:rFonts w:cstheme="minorHAnsi"/>
              </w:rPr>
              <w:t>Median age:36years</w:t>
            </w:r>
          </w:p>
          <w:p w:rsidR="00E576F0" w:rsidRPr="00631D85" w:rsidRDefault="00E576F0" w:rsidP="0077092C">
            <w:pPr>
              <w:spacing w:after="0" w:line="240" w:lineRule="auto"/>
              <w:rPr>
                <w:rFonts w:cstheme="minorHAnsi"/>
              </w:rPr>
            </w:pPr>
            <w:r>
              <w:rPr>
                <w:rFonts w:cstheme="minorHAnsi"/>
              </w:rPr>
              <w:t>Range:20-54 years</w:t>
            </w:r>
          </w:p>
        </w:tc>
        <w:tc>
          <w:tcPr>
            <w:tcW w:w="1278" w:type="dxa"/>
          </w:tcPr>
          <w:p w:rsidR="00E576F0" w:rsidRDefault="00E576F0" w:rsidP="0077092C">
            <w:pPr>
              <w:spacing w:after="0" w:line="240" w:lineRule="auto"/>
              <w:rPr>
                <w:rFonts w:cstheme="minorHAnsi"/>
              </w:rPr>
            </w:pPr>
            <w:r>
              <w:rPr>
                <w:rFonts w:cstheme="minorHAnsi"/>
              </w:rPr>
              <w:t>Mixed OST</w:t>
            </w:r>
          </w:p>
          <w:p w:rsidR="00E576F0" w:rsidRDefault="00E576F0" w:rsidP="0077092C">
            <w:pPr>
              <w:spacing w:after="0" w:line="240" w:lineRule="auto"/>
              <w:rPr>
                <w:rFonts w:cstheme="minorHAnsi"/>
              </w:rPr>
            </w:pPr>
          </w:p>
        </w:tc>
        <w:tc>
          <w:tcPr>
            <w:tcW w:w="1350" w:type="dxa"/>
            <w:shd w:val="clear" w:color="auto" w:fill="auto"/>
            <w:noWrap/>
          </w:tcPr>
          <w:p w:rsidR="00E576F0" w:rsidRPr="00631D85" w:rsidRDefault="00E576F0" w:rsidP="0077092C">
            <w:pPr>
              <w:spacing w:after="0" w:line="240" w:lineRule="auto"/>
              <w:rPr>
                <w:rFonts w:cstheme="minorHAnsi"/>
              </w:rPr>
            </w:pPr>
            <w:r>
              <w:rPr>
                <w:rFonts w:cstheme="minorHAnsi"/>
              </w:rPr>
              <w:t>Prospective cohort study</w:t>
            </w:r>
          </w:p>
        </w:tc>
        <w:tc>
          <w:tcPr>
            <w:tcW w:w="1800" w:type="dxa"/>
          </w:tcPr>
          <w:p w:rsidR="00E576F0" w:rsidRPr="00631D85" w:rsidRDefault="00E576F0" w:rsidP="0077092C">
            <w:pPr>
              <w:spacing w:after="0" w:line="240" w:lineRule="auto"/>
              <w:rPr>
                <w:rFonts w:cstheme="minorHAnsi"/>
              </w:rPr>
            </w:pPr>
            <w:r>
              <w:rPr>
                <w:rFonts w:cstheme="minorHAnsi"/>
              </w:rPr>
              <w:t>April 2008-January 2010</w:t>
            </w:r>
          </w:p>
        </w:tc>
        <w:tc>
          <w:tcPr>
            <w:tcW w:w="1530" w:type="dxa"/>
          </w:tcPr>
          <w:p w:rsidR="00E576F0" w:rsidRPr="00631D85" w:rsidRDefault="00E576F0" w:rsidP="0077092C">
            <w:pPr>
              <w:spacing w:after="0" w:line="240" w:lineRule="auto"/>
              <w:rPr>
                <w:rFonts w:cstheme="minorHAnsi"/>
              </w:rPr>
            </w:pPr>
            <w:r>
              <w:rPr>
                <w:rFonts w:cstheme="minorHAnsi"/>
              </w:rPr>
              <w:t>Retention</w:t>
            </w:r>
          </w:p>
        </w:tc>
        <w:tc>
          <w:tcPr>
            <w:tcW w:w="5310" w:type="dxa"/>
          </w:tcPr>
          <w:p w:rsidR="00E576F0" w:rsidRDefault="00E576F0" w:rsidP="0077092C">
            <w:pPr>
              <w:rPr>
                <w:rFonts w:cstheme="minorHAnsi"/>
                <w:color w:val="000000"/>
              </w:rPr>
            </w:pPr>
            <w:r>
              <w:rPr>
                <w:rFonts w:cstheme="minorHAnsi"/>
                <w:color w:val="000000"/>
              </w:rPr>
              <w:t>Retention defined as the percentage of patients still under treatment at the time of follow-up</w:t>
            </w:r>
          </w:p>
          <w:p w:rsidR="00E576F0" w:rsidRPr="00631D85" w:rsidRDefault="00E576F0" w:rsidP="0077092C">
            <w:pPr>
              <w:rPr>
                <w:rFonts w:cstheme="minorHAnsi"/>
                <w:color w:val="000000"/>
              </w:rPr>
            </w:pPr>
            <w:r>
              <w:rPr>
                <w:rFonts w:cstheme="minorHAnsi"/>
                <w:color w:val="000000"/>
              </w:rPr>
              <w:t>Lost to follow-up patients were analysed as failure</w:t>
            </w:r>
          </w:p>
        </w:tc>
      </w:tr>
      <w:tr w:rsidR="00E576F0" w:rsidRPr="00631D85" w:rsidTr="0077092C">
        <w:trPr>
          <w:trHeight w:val="453"/>
        </w:trPr>
        <w:tc>
          <w:tcPr>
            <w:tcW w:w="1548" w:type="dxa"/>
          </w:tcPr>
          <w:p w:rsidR="00E576F0" w:rsidRDefault="00E576F0" w:rsidP="0077092C">
            <w:pPr>
              <w:spacing w:after="0" w:line="240" w:lineRule="auto"/>
              <w:rPr>
                <w:rFonts w:eastAsia="Times New Roman" w:cstheme="minorHAnsi"/>
                <w:color w:val="000000"/>
                <w:lang w:val="en-US"/>
              </w:rPr>
            </w:pPr>
            <w:r>
              <w:rPr>
                <w:rFonts w:eastAsia="Times New Roman" w:cstheme="minorHAnsi"/>
                <w:color w:val="000000"/>
                <w:lang w:val="en-US"/>
              </w:rPr>
              <w:t>Brands 2008</w:t>
            </w:r>
            <w:r>
              <w:rPr>
                <w:rFonts w:eastAsia="Times New Roman" w:cstheme="minorHAnsi"/>
                <w:noProof/>
                <w:color w:val="000000"/>
                <w:lang w:val="en-US"/>
              </w:rPr>
              <w:t>(42)</w:t>
            </w:r>
          </w:p>
        </w:tc>
        <w:tc>
          <w:tcPr>
            <w:tcW w:w="1962" w:type="dxa"/>
          </w:tcPr>
          <w:p w:rsidR="00E576F0" w:rsidRDefault="00E576F0" w:rsidP="0077092C">
            <w:pPr>
              <w:autoSpaceDE w:val="0"/>
              <w:autoSpaceDN w:val="0"/>
              <w:adjustRightInd w:val="0"/>
              <w:spacing w:after="0" w:line="240" w:lineRule="auto"/>
              <w:rPr>
                <w:rFonts w:cstheme="minorHAnsi"/>
              </w:rPr>
            </w:pPr>
            <w:r>
              <w:rPr>
                <w:rFonts w:cstheme="minorHAnsi"/>
              </w:rPr>
              <w:t xml:space="preserve">Canada, Centre for Addiction and </w:t>
            </w:r>
            <w:r>
              <w:rPr>
                <w:rFonts w:cstheme="minorHAnsi"/>
              </w:rPr>
              <w:lastRenderedPageBreak/>
              <w:t>Mental Health (CAMH)</w:t>
            </w:r>
          </w:p>
        </w:tc>
        <w:tc>
          <w:tcPr>
            <w:tcW w:w="2160" w:type="dxa"/>
            <w:noWrap/>
          </w:tcPr>
          <w:p w:rsidR="00E576F0" w:rsidRDefault="00E576F0" w:rsidP="0077092C">
            <w:pPr>
              <w:spacing w:after="0" w:line="240" w:lineRule="auto"/>
              <w:rPr>
                <w:rFonts w:cstheme="minorHAnsi"/>
              </w:rPr>
            </w:pPr>
            <w:r>
              <w:rPr>
                <w:rFonts w:cstheme="minorHAnsi"/>
              </w:rPr>
              <w:lastRenderedPageBreak/>
              <w:t>N=172</w:t>
            </w:r>
          </w:p>
          <w:p w:rsidR="00E576F0" w:rsidRDefault="00E576F0" w:rsidP="0077092C">
            <w:pPr>
              <w:spacing w:after="0" w:line="240" w:lineRule="auto"/>
              <w:rPr>
                <w:rFonts w:cstheme="minorHAnsi"/>
              </w:rPr>
            </w:pPr>
            <w:r>
              <w:rPr>
                <w:rFonts w:cstheme="minorHAnsi"/>
              </w:rPr>
              <w:t>64% male</w:t>
            </w:r>
          </w:p>
          <w:p w:rsidR="00E576F0" w:rsidRDefault="00E576F0" w:rsidP="0077092C">
            <w:pPr>
              <w:spacing w:after="0" w:line="240" w:lineRule="auto"/>
              <w:rPr>
                <w:rFonts w:cstheme="minorHAnsi"/>
              </w:rPr>
            </w:pPr>
            <w:r>
              <w:rPr>
                <w:rFonts w:cstheme="minorHAnsi"/>
              </w:rPr>
              <w:lastRenderedPageBreak/>
              <w:t>34.6 years (8.5)</w:t>
            </w:r>
          </w:p>
          <w:p w:rsidR="00E576F0" w:rsidRDefault="00E576F0" w:rsidP="0077092C">
            <w:pPr>
              <w:spacing w:after="0" w:line="240" w:lineRule="auto"/>
              <w:rPr>
                <w:rFonts w:cstheme="minorHAnsi"/>
              </w:rPr>
            </w:pPr>
            <w:r>
              <w:rPr>
                <w:rFonts w:cstheme="minorHAnsi"/>
              </w:rPr>
              <w:t>NR</w:t>
            </w:r>
          </w:p>
        </w:tc>
        <w:tc>
          <w:tcPr>
            <w:tcW w:w="1278" w:type="dxa"/>
          </w:tcPr>
          <w:p w:rsidR="00E576F0" w:rsidRDefault="00E576F0" w:rsidP="0077092C">
            <w:pPr>
              <w:spacing w:after="0" w:line="240" w:lineRule="auto"/>
              <w:rPr>
                <w:rFonts w:cstheme="minorHAnsi"/>
              </w:rPr>
            </w:pPr>
            <w:r>
              <w:rPr>
                <w:rFonts w:cstheme="minorHAnsi"/>
              </w:rPr>
              <w:lastRenderedPageBreak/>
              <w:t>MMT</w:t>
            </w:r>
          </w:p>
        </w:tc>
        <w:tc>
          <w:tcPr>
            <w:tcW w:w="1350" w:type="dxa"/>
            <w:shd w:val="clear" w:color="auto" w:fill="auto"/>
            <w:noWrap/>
          </w:tcPr>
          <w:p w:rsidR="00E576F0" w:rsidRDefault="00E576F0" w:rsidP="0077092C">
            <w:pPr>
              <w:spacing w:after="0" w:line="240" w:lineRule="auto"/>
              <w:rPr>
                <w:rFonts w:cstheme="minorHAnsi"/>
              </w:rPr>
            </w:pPr>
            <w:r>
              <w:rPr>
                <w:rFonts w:cstheme="minorHAnsi"/>
              </w:rPr>
              <w:t xml:space="preserve">Retrospective cohort </w:t>
            </w:r>
            <w:r>
              <w:rPr>
                <w:rFonts w:cstheme="minorHAnsi"/>
              </w:rPr>
              <w:lastRenderedPageBreak/>
              <w:t>study</w:t>
            </w:r>
          </w:p>
        </w:tc>
        <w:tc>
          <w:tcPr>
            <w:tcW w:w="1800" w:type="dxa"/>
          </w:tcPr>
          <w:p w:rsidR="00E576F0" w:rsidRDefault="00E576F0" w:rsidP="0077092C">
            <w:pPr>
              <w:spacing w:after="0" w:line="240" w:lineRule="auto"/>
              <w:rPr>
                <w:rFonts w:cstheme="minorHAnsi"/>
              </w:rPr>
            </w:pPr>
            <w:r>
              <w:rPr>
                <w:rFonts w:cstheme="minorHAnsi"/>
              </w:rPr>
              <w:lastRenderedPageBreak/>
              <w:t>January 1997-December 1999</w:t>
            </w:r>
          </w:p>
        </w:tc>
        <w:tc>
          <w:tcPr>
            <w:tcW w:w="1530" w:type="dxa"/>
          </w:tcPr>
          <w:p w:rsidR="00E576F0" w:rsidRDefault="00E576F0" w:rsidP="0077092C">
            <w:pPr>
              <w:spacing w:after="0" w:line="240" w:lineRule="auto"/>
              <w:rPr>
                <w:rFonts w:cstheme="minorHAnsi"/>
              </w:rPr>
            </w:pPr>
            <w:r>
              <w:rPr>
                <w:rFonts w:cstheme="minorHAnsi"/>
              </w:rPr>
              <w:t>Dropout</w:t>
            </w:r>
          </w:p>
        </w:tc>
        <w:tc>
          <w:tcPr>
            <w:tcW w:w="5310" w:type="dxa"/>
          </w:tcPr>
          <w:p w:rsidR="00E576F0" w:rsidRDefault="00E576F0" w:rsidP="0077092C">
            <w:pPr>
              <w:rPr>
                <w:rFonts w:cstheme="minorHAnsi"/>
                <w:color w:val="000000"/>
              </w:rPr>
            </w:pPr>
            <w:r>
              <w:rPr>
                <w:rFonts w:cstheme="minorHAnsi"/>
                <w:color w:val="000000"/>
              </w:rPr>
              <w:t xml:space="preserve">Retention: only those patients who discontinued methadone counted as discharged; those who were </w:t>
            </w:r>
            <w:r>
              <w:rPr>
                <w:rFonts w:cstheme="minorHAnsi"/>
                <w:color w:val="000000"/>
              </w:rPr>
              <w:lastRenderedPageBreak/>
              <w:t>transferred to another MMT treatment programme considered in treatment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lastRenderedPageBreak/>
              <w:t>Bukten</w:t>
            </w:r>
            <w:proofErr w:type="spellEnd"/>
            <w:r>
              <w:rPr>
                <w:rFonts w:eastAsia="Times New Roman" w:cstheme="minorHAnsi"/>
                <w:color w:val="000000"/>
                <w:lang w:val="en-US"/>
              </w:rPr>
              <w:t xml:space="preserve"> 2014</w:t>
            </w:r>
            <w:r w:rsidRPr="00631D85">
              <w:rPr>
                <w:rFonts w:eastAsia="Times New Roman" w:cstheme="minorHAnsi"/>
                <w:color w:val="000000"/>
                <w:lang w:val="en-US"/>
              </w:rPr>
              <w:t xml:space="preserve"> </w:t>
            </w:r>
            <w:r>
              <w:rPr>
                <w:rFonts w:eastAsia="Times New Roman" w:cstheme="minorHAnsi"/>
                <w:noProof/>
                <w:color w:val="000000"/>
                <w:lang w:val="en-US"/>
              </w:rPr>
              <w:t>(43)</w:t>
            </w:r>
          </w:p>
        </w:tc>
        <w:tc>
          <w:tcPr>
            <w:tcW w:w="1962" w:type="dxa"/>
          </w:tcPr>
          <w:p w:rsidR="00E576F0" w:rsidRPr="00631D85" w:rsidRDefault="00E576F0" w:rsidP="0077092C">
            <w:pPr>
              <w:spacing w:after="0" w:line="240" w:lineRule="auto"/>
              <w:rPr>
                <w:rFonts w:cstheme="minorHAnsi"/>
              </w:rPr>
            </w:pPr>
            <w:r w:rsidRPr="00631D85">
              <w:rPr>
                <w:rFonts w:cstheme="minorHAnsi"/>
              </w:rPr>
              <w:t xml:space="preserve">Norway </w:t>
            </w:r>
          </w:p>
          <w:p w:rsidR="00E576F0" w:rsidRPr="00631D85" w:rsidRDefault="00E576F0" w:rsidP="0077092C">
            <w:pPr>
              <w:spacing w:after="0" w:line="240" w:lineRule="auto"/>
              <w:rPr>
                <w:rFonts w:cstheme="minorHAnsi"/>
              </w:rPr>
            </w:pPr>
            <w:r>
              <w:rPr>
                <w:rFonts w:cstheme="minorHAnsi"/>
              </w:rPr>
              <w:t>National cohort</w:t>
            </w:r>
          </w:p>
        </w:tc>
        <w:tc>
          <w:tcPr>
            <w:tcW w:w="2160" w:type="dxa"/>
            <w:noWrap/>
          </w:tcPr>
          <w:p w:rsidR="00E576F0" w:rsidRPr="00631D85" w:rsidRDefault="00E576F0" w:rsidP="0077092C">
            <w:pPr>
              <w:spacing w:after="0" w:line="240" w:lineRule="auto"/>
              <w:rPr>
                <w:rFonts w:cstheme="minorHAnsi"/>
              </w:rPr>
            </w:pPr>
            <w:r w:rsidRPr="00631D85">
              <w:rPr>
                <w:rFonts w:cstheme="minorHAnsi"/>
              </w:rPr>
              <w:t>N=2431</w:t>
            </w:r>
          </w:p>
          <w:p w:rsidR="00E576F0" w:rsidRDefault="00E576F0" w:rsidP="0077092C">
            <w:pPr>
              <w:spacing w:after="0" w:line="240" w:lineRule="auto"/>
              <w:rPr>
                <w:rFonts w:cstheme="minorHAnsi"/>
              </w:rPr>
            </w:pPr>
            <w:r w:rsidRPr="00631D85">
              <w:rPr>
                <w:rFonts w:cstheme="minorHAnsi"/>
              </w:rPr>
              <w:t>67% men</w:t>
            </w:r>
          </w:p>
          <w:p w:rsidR="00E576F0" w:rsidRPr="00631D85"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sidRPr="00631D85">
              <w:rPr>
                <w:rFonts w:cstheme="minorHAnsi"/>
              </w:rPr>
              <w:t>Men</w:t>
            </w:r>
          </w:p>
          <w:p w:rsidR="00E576F0" w:rsidRPr="00631D85" w:rsidRDefault="00E576F0" w:rsidP="0077092C">
            <w:pPr>
              <w:spacing w:after="0" w:line="240" w:lineRule="auto"/>
              <w:rPr>
                <w:rFonts w:cstheme="minorHAnsi"/>
              </w:rPr>
            </w:pPr>
            <w:r w:rsidRPr="00631D85">
              <w:rPr>
                <w:rFonts w:cstheme="minorHAnsi"/>
              </w:rPr>
              <w:t>37.8(±6.5) years</w:t>
            </w:r>
          </w:p>
          <w:p w:rsidR="00E576F0" w:rsidRDefault="00E576F0" w:rsidP="0077092C">
            <w:pPr>
              <w:spacing w:after="0" w:line="240" w:lineRule="auto"/>
              <w:rPr>
                <w:rFonts w:cstheme="minorHAnsi"/>
              </w:rPr>
            </w:pPr>
            <w:r w:rsidRPr="00631D85">
              <w:rPr>
                <w:rFonts w:cstheme="minorHAnsi"/>
              </w:rPr>
              <w:t>Range: 22–60</w:t>
            </w:r>
          </w:p>
          <w:p w:rsidR="00E576F0" w:rsidRPr="00631D85"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sidRPr="00631D85">
              <w:rPr>
                <w:rFonts w:cstheme="minorHAnsi"/>
              </w:rPr>
              <w:t>Women</w:t>
            </w:r>
          </w:p>
          <w:p w:rsidR="00E576F0" w:rsidRPr="00631D85" w:rsidRDefault="00E576F0" w:rsidP="0077092C">
            <w:pPr>
              <w:spacing w:after="0" w:line="240" w:lineRule="auto"/>
              <w:rPr>
                <w:rFonts w:cstheme="minorHAnsi"/>
              </w:rPr>
            </w:pPr>
            <w:r w:rsidRPr="00631D85">
              <w:rPr>
                <w:rFonts w:cstheme="minorHAnsi"/>
              </w:rPr>
              <w:t>35.5(±6.3) years</w:t>
            </w:r>
          </w:p>
          <w:p w:rsidR="00E576F0" w:rsidRPr="00631D85" w:rsidRDefault="00E576F0" w:rsidP="0077092C">
            <w:pPr>
              <w:spacing w:after="0" w:line="240" w:lineRule="auto"/>
              <w:rPr>
                <w:rFonts w:cstheme="minorHAnsi"/>
              </w:rPr>
            </w:pPr>
            <w:r w:rsidRPr="00631D85">
              <w:rPr>
                <w:rFonts w:cstheme="minorHAnsi"/>
              </w:rPr>
              <w:t xml:space="preserve">Range: 20-57 </w:t>
            </w:r>
          </w:p>
        </w:tc>
        <w:tc>
          <w:tcPr>
            <w:tcW w:w="1278" w:type="dxa"/>
          </w:tcPr>
          <w:p w:rsidR="00E576F0" w:rsidRDefault="00E576F0" w:rsidP="0077092C">
            <w:pPr>
              <w:spacing w:after="0" w:line="240" w:lineRule="auto"/>
              <w:rPr>
                <w:rFonts w:cstheme="minorHAnsi"/>
              </w:rPr>
            </w:pPr>
            <w:r>
              <w:rPr>
                <w:rFonts w:cstheme="minorHAnsi"/>
              </w:rPr>
              <w:t>Mixed OST</w:t>
            </w:r>
          </w:p>
          <w:p w:rsidR="00E576F0" w:rsidRPr="00631D85" w:rsidRDefault="00E576F0" w:rsidP="0077092C">
            <w:pPr>
              <w:spacing w:after="0" w:line="240" w:lineRule="auto"/>
              <w:rPr>
                <w:rFonts w:cstheme="minorHAnsi"/>
              </w:rPr>
            </w:pP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spacing w:after="0" w:line="240" w:lineRule="auto"/>
              <w:rPr>
                <w:rFonts w:cstheme="minorHAnsi"/>
                <w:color w:val="000000"/>
              </w:rPr>
            </w:pPr>
            <w:r>
              <w:rPr>
                <w:rFonts w:cstheme="minorHAnsi"/>
              </w:rPr>
              <w:t>September 1997 -December</w:t>
            </w:r>
            <w:r w:rsidRPr="00631D85">
              <w:rPr>
                <w:rFonts w:cstheme="minorHAnsi"/>
              </w:rPr>
              <w:t xml:space="preserve"> 2003</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Pr>
                <w:rFonts w:cstheme="minorHAnsi"/>
                <w:color w:val="000000"/>
              </w:rPr>
              <w:t>Treatment dropout defined as the first day of the period of discontinuing treatment. Termination of treatment could be either voluntary or involuntary.</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Pr>
                <w:rFonts w:eastAsia="Times New Roman" w:cstheme="minorHAnsi"/>
                <w:color w:val="000000"/>
                <w:lang w:val="en-US"/>
              </w:rPr>
              <w:t xml:space="preserve">Burns 2009 </w:t>
            </w:r>
            <w:r>
              <w:rPr>
                <w:rFonts w:eastAsia="Times New Roman" w:cstheme="minorHAnsi"/>
                <w:noProof/>
                <w:color w:val="000000"/>
                <w:lang w:val="en-US"/>
              </w:rPr>
              <w:t>(44)</w:t>
            </w:r>
          </w:p>
        </w:tc>
        <w:tc>
          <w:tcPr>
            <w:tcW w:w="1962" w:type="dxa"/>
          </w:tcPr>
          <w:p w:rsidR="00E576F0" w:rsidRPr="00631D85" w:rsidRDefault="00E576F0" w:rsidP="0077092C">
            <w:pPr>
              <w:spacing w:after="0" w:line="240" w:lineRule="auto"/>
              <w:rPr>
                <w:rFonts w:cstheme="minorHAnsi"/>
              </w:rPr>
            </w:pPr>
            <w:r w:rsidRPr="00631D85">
              <w:rPr>
                <w:rFonts w:cstheme="minorHAnsi"/>
              </w:rPr>
              <w:t>Australia, New South Wales</w:t>
            </w:r>
          </w:p>
          <w:p w:rsidR="00E576F0" w:rsidRPr="00631D85" w:rsidRDefault="00E576F0" w:rsidP="0077092C">
            <w:pPr>
              <w:autoSpaceDE w:val="0"/>
              <w:autoSpaceDN w:val="0"/>
              <w:adjustRightInd w:val="0"/>
              <w:spacing w:after="0" w:line="240" w:lineRule="auto"/>
              <w:rPr>
                <w:rFonts w:cstheme="minorHAnsi"/>
              </w:rPr>
            </w:pPr>
            <w:r>
              <w:rPr>
                <w:rFonts w:cstheme="minorHAnsi"/>
              </w:rPr>
              <w:t xml:space="preserve"> Multiple settings: clinic; correctional facilities; community pharmacy; public hospital; general practitioners; other</w:t>
            </w:r>
          </w:p>
        </w:tc>
        <w:tc>
          <w:tcPr>
            <w:tcW w:w="2160" w:type="dxa"/>
            <w:noWrap/>
          </w:tcPr>
          <w:p w:rsidR="00E576F0" w:rsidRDefault="00E576F0" w:rsidP="0077092C">
            <w:pPr>
              <w:spacing w:after="0" w:line="240" w:lineRule="auto"/>
              <w:rPr>
                <w:rFonts w:cstheme="minorHAnsi"/>
              </w:rPr>
            </w:pPr>
            <w:r>
              <w:rPr>
                <w:rFonts w:cstheme="minorHAnsi"/>
              </w:rPr>
              <w:t>N=42,690</w:t>
            </w:r>
          </w:p>
          <w:p w:rsidR="00E576F0" w:rsidRDefault="00E576F0" w:rsidP="0077092C">
            <w:pPr>
              <w:spacing w:after="0" w:line="240" w:lineRule="auto"/>
              <w:rPr>
                <w:rFonts w:cstheme="minorHAnsi"/>
              </w:rPr>
            </w:pPr>
            <w:r w:rsidRPr="00DE7A91">
              <w:rPr>
                <w:rFonts w:cstheme="minorHAnsi"/>
                <w:b/>
                <w:u w:val="single"/>
              </w:rPr>
              <w:t>1986</w:t>
            </w:r>
            <w:r>
              <w:rPr>
                <w:rFonts w:cstheme="minorHAnsi"/>
              </w:rPr>
              <w:t xml:space="preserve"> 61.1% men</w:t>
            </w:r>
          </w:p>
          <w:p w:rsidR="00E576F0" w:rsidRDefault="00E576F0" w:rsidP="0077092C">
            <w:pPr>
              <w:spacing w:after="0" w:line="240" w:lineRule="auto"/>
              <w:rPr>
                <w:rFonts w:cstheme="minorHAnsi"/>
              </w:rPr>
            </w:pPr>
            <w:r>
              <w:rPr>
                <w:rFonts w:cstheme="minorHAnsi"/>
              </w:rPr>
              <w:t xml:space="preserve">Median age: 27.5 </w:t>
            </w:r>
          </w:p>
          <w:p w:rsidR="00E576F0" w:rsidRDefault="00E576F0" w:rsidP="0077092C">
            <w:pPr>
              <w:spacing w:after="0" w:line="240" w:lineRule="auto"/>
              <w:rPr>
                <w:rFonts w:cstheme="minorHAnsi"/>
              </w:rPr>
            </w:pPr>
          </w:p>
          <w:p w:rsidR="00E576F0" w:rsidRDefault="00E576F0" w:rsidP="0077092C">
            <w:pPr>
              <w:spacing w:after="0" w:line="240" w:lineRule="auto"/>
              <w:rPr>
                <w:rFonts w:cstheme="minorHAnsi"/>
              </w:rPr>
            </w:pPr>
            <w:r w:rsidRPr="00DE7A91">
              <w:rPr>
                <w:rFonts w:cstheme="minorHAnsi"/>
                <w:b/>
                <w:u w:val="single"/>
              </w:rPr>
              <w:t>1991</w:t>
            </w:r>
            <w:r>
              <w:rPr>
                <w:rFonts w:cstheme="minorHAnsi"/>
                <w:b/>
                <w:u w:val="single"/>
              </w:rPr>
              <w:t xml:space="preserve"> </w:t>
            </w:r>
            <w:r>
              <w:rPr>
                <w:rFonts w:cstheme="minorHAnsi"/>
              </w:rPr>
              <w:t>65.4% men</w:t>
            </w:r>
          </w:p>
          <w:p w:rsidR="00E576F0" w:rsidRDefault="00E576F0" w:rsidP="0077092C">
            <w:pPr>
              <w:spacing w:after="0" w:line="240" w:lineRule="auto"/>
              <w:rPr>
                <w:rFonts w:cstheme="minorHAnsi"/>
              </w:rPr>
            </w:pPr>
            <w:r>
              <w:rPr>
                <w:rFonts w:cstheme="minorHAnsi"/>
              </w:rPr>
              <w:t xml:space="preserve">Median age: 28.3 </w:t>
            </w:r>
          </w:p>
          <w:p w:rsidR="00E576F0" w:rsidRDefault="00E576F0" w:rsidP="0077092C">
            <w:pPr>
              <w:spacing w:after="0" w:line="240" w:lineRule="auto"/>
              <w:rPr>
                <w:rFonts w:cstheme="minorHAnsi"/>
              </w:rPr>
            </w:pPr>
          </w:p>
          <w:p w:rsidR="00E576F0" w:rsidRDefault="00E576F0" w:rsidP="0077092C">
            <w:pPr>
              <w:spacing w:after="0" w:line="240" w:lineRule="auto"/>
              <w:rPr>
                <w:rFonts w:cstheme="minorHAnsi"/>
              </w:rPr>
            </w:pPr>
            <w:r w:rsidRPr="00DE7A91">
              <w:rPr>
                <w:rFonts w:cstheme="minorHAnsi"/>
                <w:b/>
              </w:rPr>
              <w:t>1996</w:t>
            </w:r>
            <w:r>
              <w:rPr>
                <w:rFonts w:cstheme="minorHAnsi"/>
              </w:rPr>
              <w:t xml:space="preserve"> 68.8% men</w:t>
            </w:r>
          </w:p>
          <w:p w:rsidR="00E576F0" w:rsidRDefault="00E576F0" w:rsidP="0077092C">
            <w:pPr>
              <w:spacing w:after="0" w:line="240" w:lineRule="auto"/>
              <w:rPr>
                <w:rFonts w:cstheme="minorHAnsi"/>
              </w:rPr>
            </w:pPr>
            <w:r>
              <w:rPr>
                <w:rFonts w:cstheme="minorHAnsi"/>
              </w:rPr>
              <w:t>Median age: 26.4</w:t>
            </w:r>
          </w:p>
          <w:p w:rsidR="00E576F0" w:rsidRDefault="00E576F0" w:rsidP="0077092C">
            <w:pPr>
              <w:spacing w:after="0" w:line="240" w:lineRule="auto"/>
              <w:rPr>
                <w:rFonts w:cstheme="minorHAnsi"/>
              </w:rPr>
            </w:pPr>
          </w:p>
          <w:p w:rsidR="00E576F0" w:rsidRDefault="00E576F0" w:rsidP="0077092C">
            <w:pPr>
              <w:spacing w:after="0" w:line="240" w:lineRule="auto"/>
              <w:rPr>
                <w:rFonts w:cstheme="minorHAnsi"/>
              </w:rPr>
            </w:pPr>
            <w:r w:rsidRPr="00DE7A91">
              <w:rPr>
                <w:rFonts w:cstheme="minorHAnsi"/>
                <w:b/>
                <w:u w:val="single"/>
              </w:rPr>
              <w:t>2001</w:t>
            </w:r>
            <w:r>
              <w:rPr>
                <w:rFonts w:cstheme="minorHAnsi"/>
              </w:rPr>
              <w:t xml:space="preserve"> 64.7% men</w:t>
            </w:r>
          </w:p>
          <w:p w:rsidR="00E576F0" w:rsidRDefault="00E576F0" w:rsidP="0077092C">
            <w:pPr>
              <w:spacing w:after="0" w:line="240" w:lineRule="auto"/>
              <w:rPr>
                <w:rFonts w:cstheme="minorHAnsi"/>
              </w:rPr>
            </w:pPr>
            <w:r>
              <w:rPr>
                <w:rFonts w:cstheme="minorHAnsi"/>
              </w:rPr>
              <w:t>Median age 26.5</w:t>
            </w:r>
          </w:p>
          <w:p w:rsidR="00E576F0" w:rsidRDefault="00E576F0" w:rsidP="0077092C">
            <w:pPr>
              <w:spacing w:after="0" w:line="240" w:lineRule="auto"/>
              <w:rPr>
                <w:rFonts w:cstheme="minorHAnsi"/>
              </w:rPr>
            </w:pPr>
          </w:p>
          <w:p w:rsidR="00E576F0" w:rsidRDefault="00E576F0" w:rsidP="0077092C">
            <w:pPr>
              <w:spacing w:after="0" w:line="240" w:lineRule="auto"/>
              <w:rPr>
                <w:rFonts w:cstheme="minorHAnsi"/>
              </w:rPr>
            </w:pPr>
            <w:r w:rsidRPr="00DE7A91">
              <w:rPr>
                <w:rFonts w:cstheme="minorHAnsi"/>
                <w:b/>
                <w:u w:val="single"/>
              </w:rPr>
              <w:t>2006</w:t>
            </w:r>
            <w:r>
              <w:rPr>
                <w:rFonts w:cstheme="minorHAnsi"/>
              </w:rPr>
              <w:t xml:space="preserve"> 71.3%</w:t>
            </w:r>
          </w:p>
          <w:p w:rsidR="00E576F0" w:rsidRPr="00631D85" w:rsidRDefault="00E576F0" w:rsidP="0077092C">
            <w:pPr>
              <w:spacing w:after="0" w:line="240" w:lineRule="auto"/>
              <w:rPr>
                <w:rFonts w:cstheme="minorHAnsi"/>
              </w:rPr>
            </w:pPr>
            <w:r>
              <w:rPr>
                <w:rFonts w:cstheme="minorHAnsi"/>
              </w:rPr>
              <w:t>Median age: 28.2</w:t>
            </w:r>
          </w:p>
        </w:tc>
        <w:tc>
          <w:tcPr>
            <w:tcW w:w="1278" w:type="dxa"/>
          </w:tcPr>
          <w:p w:rsidR="00E576F0" w:rsidRDefault="00E576F0" w:rsidP="0077092C">
            <w:pPr>
              <w:spacing w:after="0" w:line="240" w:lineRule="auto"/>
              <w:rPr>
                <w:rFonts w:cstheme="minorHAnsi"/>
              </w:rPr>
            </w:pPr>
            <w:r>
              <w:rPr>
                <w:rFonts w:cstheme="minorHAnsi"/>
              </w:rPr>
              <w:t>Mixed OST</w:t>
            </w:r>
          </w:p>
          <w:p w:rsidR="00E576F0" w:rsidRPr="00631D85" w:rsidRDefault="00E576F0" w:rsidP="0077092C">
            <w:pPr>
              <w:spacing w:after="0" w:line="240" w:lineRule="auto"/>
              <w:rPr>
                <w:rFonts w:cstheme="minorHAnsi"/>
              </w:rPr>
            </w:pP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rPr>
            </w:pPr>
            <w:r w:rsidRPr="00631D85">
              <w:rPr>
                <w:rFonts w:cstheme="minorHAnsi"/>
                <w:color w:val="000000"/>
              </w:rPr>
              <w:t>1985 - 200</w:t>
            </w:r>
            <w:r>
              <w:rPr>
                <w:rFonts w:cstheme="minorHAnsi"/>
                <w:color w:val="000000"/>
              </w:rPr>
              <w:t>6</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12522B" w:rsidRDefault="00E576F0" w:rsidP="0077092C">
            <w:pPr>
              <w:rPr>
                <w:rFonts w:cstheme="minorHAnsi"/>
              </w:rPr>
            </w:pPr>
            <w:r>
              <w:rPr>
                <w:rFonts w:cstheme="minorHAnsi"/>
                <w:color w:val="000000"/>
              </w:rPr>
              <w:t>An episode of continuous treatment as one with no more than a 6-day break between treatment programmes. Where a gap of 7 days or more occurred between an exit date and a start date, a new episode of treatment was defined.</w:t>
            </w:r>
          </w:p>
          <w:p w:rsidR="00E576F0" w:rsidRPr="00631D85" w:rsidRDefault="00E576F0" w:rsidP="0077092C">
            <w:pPr>
              <w:rPr>
                <w:rFonts w:cstheme="minorHAnsi"/>
                <w:color w:val="000000"/>
              </w:rPr>
            </w:pPr>
            <w:r>
              <w:rPr>
                <w:rFonts w:cstheme="minorHAnsi"/>
                <w:color w:val="000000"/>
              </w:rPr>
              <w:t>Dropout from first treatment episode was measured as date of leaving first treatment episode</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Pr>
                <w:rFonts w:eastAsia="Times New Roman" w:cstheme="minorHAnsi"/>
                <w:color w:val="000000"/>
                <w:lang w:val="en-US"/>
              </w:rPr>
              <w:t xml:space="preserve">Cao 2014 </w:t>
            </w:r>
            <w:r>
              <w:rPr>
                <w:rFonts w:eastAsia="Times New Roman" w:cstheme="minorHAnsi"/>
                <w:noProof/>
                <w:color w:val="000000"/>
                <w:lang w:val="en-US"/>
              </w:rPr>
              <w:t>(45)</w:t>
            </w:r>
          </w:p>
        </w:tc>
        <w:tc>
          <w:tcPr>
            <w:tcW w:w="1962" w:type="dxa"/>
          </w:tcPr>
          <w:p w:rsidR="00E576F0" w:rsidRPr="00631D85" w:rsidRDefault="00E576F0" w:rsidP="0077092C">
            <w:pPr>
              <w:autoSpaceDE w:val="0"/>
              <w:autoSpaceDN w:val="0"/>
              <w:adjustRightInd w:val="0"/>
              <w:spacing w:after="0" w:line="240" w:lineRule="auto"/>
              <w:rPr>
                <w:rFonts w:cstheme="minorHAnsi"/>
              </w:rPr>
            </w:pPr>
            <w:r>
              <w:rPr>
                <w:rFonts w:cstheme="minorHAnsi"/>
              </w:rPr>
              <w:t>First 8 MMT clinics in China</w:t>
            </w:r>
          </w:p>
        </w:tc>
        <w:tc>
          <w:tcPr>
            <w:tcW w:w="2160" w:type="dxa"/>
            <w:noWrap/>
          </w:tcPr>
          <w:p w:rsidR="00E576F0" w:rsidRPr="00631D85" w:rsidRDefault="00E576F0" w:rsidP="0077092C">
            <w:pPr>
              <w:spacing w:after="0" w:line="240" w:lineRule="auto"/>
              <w:rPr>
                <w:rFonts w:cstheme="minorHAnsi"/>
              </w:rPr>
            </w:pPr>
            <w:r w:rsidRPr="00631D85">
              <w:rPr>
                <w:rFonts w:cstheme="minorHAnsi"/>
              </w:rPr>
              <w:t>N=1511</w:t>
            </w:r>
          </w:p>
          <w:p w:rsidR="00E576F0" w:rsidRPr="00631D85" w:rsidRDefault="00E576F0" w:rsidP="0077092C">
            <w:pPr>
              <w:spacing w:after="0" w:line="240" w:lineRule="auto"/>
              <w:rPr>
                <w:rFonts w:cstheme="minorHAnsi"/>
              </w:rPr>
            </w:pPr>
            <w:r w:rsidRPr="00631D85">
              <w:rPr>
                <w:rFonts w:cstheme="minorHAnsi"/>
              </w:rPr>
              <w:t>77.1% men</w:t>
            </w:r>
          </w:p>
          <w:p w:rsidR="00E576F0" w:rsidRPr="00631D85" w:rsidRDefault="00E576F0" w:rsidP="0077092C">
            <w:pPr>
              <w:spacing w:after="0" w:line="240" w:lineRule="auto"/>
              <w:rPr>
                <w:rFonts w:cstheme="minorHAnsi"/>
              </w:rPr>
            </w:pPr>
            <w:r w:rsidRPr="00631D85">
              <w:rPr>
                <w:rFonts w:cstheme="minorHAnsi"/>
              </w:rPr>
              <w:t>Age:</w:t>
            </w:r>
          </w:p>
          <w:p w:rsidR="00E576F0" w:rsidRPr="00631D85" w:rsidRDefault="00E576F0" w:rsidP="0077092C">
            <w:pPr>
              <w:spacing w:after="0" w:line="240" w:lineRule="auto"/>
              <w:rPr>
                <w:rFonts w:cstheme="minorHAnsi"/>
              </w:rPr>
            </w:pPr>
            <w:r w:rsidRPr="00631D85">
              <w:rPr>
                <w:rFonts w:cstheme="minorHAnsi"/>
              </w:rPr>
              <w:t xml:space="preserve">≥30 years = 60.3%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spacing w:after="0" w:line="240" w:lineRule="auto"/>
              <w:rPr>
                <w:rFonts w:cstheme="minorHAnsi"/>
              </w:rPr>
            </w:pPr>
            <w:r>
              <w:rPr>
                <w:rFonts w:cstheme="minorHAnsi"/>
              </w:rPr>
              <w:t xml:space="preserve">March </w:t>
            </w:r>
            <w:r w:rsidRPr="00631D85">
              <w:rPr>
                <w:rFonts w:cstheme="minorHAnsi"/>
              </w:rPr>
              <w:t>2004 - June 2010</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Default="00E576F0" w:rsidP="0077092C">
            <w:pPr>
              <w:rPr>
                <w:rFonts w:cstheme="minorHAnsi"/>
                <w:color w:val="000000"/>
              </w:rPr>
            </w:pPr>
            <w:r w:rsidRPr="00631D85">
              <w:rPr>
                <w:rFonts w:cstheme="minorHAnsi"/>
                <w:color w:val="000000"/>
              </w:rPr>
              <w:t xml:space="preserve">Retention: Clients who were still on methadone at the end of the study period (June 2010) </w:t>
            </w:r>
            <w:r>
              <w:rPr>
                <w:rFonts w:cstheme="minorHAnsi"/>
                <w:color w:val="000000"/>
              </w:rPr>
              <w:t xml:space="preserve">considered to be retained </w:t>
            </w:r>
            <w:r w:rsidRPr="00631D85">
              <w:rPr>
                <w:rFonts w:cstheme="minorHAnsi"/>
                <w:color w:val="000000"/>
              </w:rPr>
              <w:t xml:space="preserve">over the six-year period. </w:t>
            </w:r>
          </w:p>
          <w:p w:rsidR="00E576F0" w:rsidRPr="00631D85" w:rsidRDefault="00E576F0" w:rsidP="0077092C">
            <w:pPr>
              <w:rPr>
                <w:rFonts w:cstheme="minorHAnsi"/>
                <w:color w:val="000000"/>
              </w:rPr>
            </w:pPr>
            <w:r w:rsidRPr="00631D85">
              <w:rPr>
                <w:rFonts w:cstheme="minorHAnsi"/>
                <w:color w:val="000000"/>
              </w:rPr>
              <w:t xml:space="preserve">Retention duration was calculated from the date of first methadone treatment to the date of the last methadone </w:t>
            </w:r>
            <w:r w:rsidRPr="00631D85">
              <w:rPr>
                <w:rFonts w:cstheme="minorHAnsi"/>
                <w:color w:val="000000"/>
              </w:rPr>
              <w:lastRenderedPageBreak/>
              <w:t>treatment or the study end date, whichever occurred</w:t>
            </w:r>
            <w:r>
              <w:rPr>
                <w:rFonts w:cstheme="minorHAnsi"/>
                <w:color w:val="000000"/>
              </w:rPr>
              <w:t xml:space="preserve"> first.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lastRenderedPageBreak/>
              <w:t>Cox</w:t>
            </w:r>
            <w:r>
              <w:rPr>
                <w:rFonts w:eastAsia="Times New Roman" w:cstheme="minorHAnsi"/>
                <w:color w:val="000000"/>
                <w:lang w:val="en-US"/>
              </w:rPr>
              <w:t xml:space="preserve"> 2013</w:t>
            </w:r>
            <w:r w:rsidRPr="00631D85">
              <w:rPr>
                <w:rFonts w:eastAsia="Times New Roman" w:cstheme="minorHAnsi"/>
                <w:color w:val="000000"/>
                <w:lang w:val="en-US"/>
              </w:rPr>
              <w:t xml:space="preserve"> </w:t>
            </w:r>
            <w:r>
              <w:rPr>
                <w:rFonts w:eastAsia="Times New Roman" w:cstheme="minorHAnsi"/>
                <w:noProof/>
                <w:color w:val="000000"/>
                <w:lang w:val="en-US"/>
              </w:rPr>
              <w:t>(46)</w:t>
            </w:r>
          </w:p>
        </w:tc>
        <w:tc>
          <w:tcPr>
            <w:tcW w:w="1962" w:type="dxa"/>
          </w:tcPr>
          <w:p w:rsidR="00E576F0" w:rsidRPr="00631D85" w:rsidRDefault="00E576F0" w:rsidP="0077092C">
            <w:pPr>
              <w:spacing w:after="0" w:line="240" w:lineRule="auto"/>
              <w:rPr>
                <w:rFonts w:cstheme="minorHAnsi"/>
              </w:rPr>
            </w:pPr>
            <w:r w:rsidRPr="00631D85">
              <w:rPr>
                <w:rFonts w:cstheme="minorHAnsi"/>
              </w:rPr>
              <w:t>Canada</w:t>
            </w:r>
          </w:p>
          <w:p w:rsidR="00E576F0" w:rsidRPr="00631D85" w:rsidRDefault="00E576F0" w:rsidP="0077092C">
            <w:pPr>
              <w:spacing w:after="0" w:line="240" w:lineRule="auto"/>
              <w:rPr>
                <w:rFonts w:cstheme="minorHAnsi"/>
              </w:rPr>
            </w:pPr>
            <w:r>
              <w:rPr>
                <w:rFonts w:cstheme="minorHAnsi"/>
              </w:rPr>
              <w:t>Cape Breton Methadone Maintenance Program</w:t>
            </w:r>
            <w:r w:rsidRPr="00631D85">
              <w:rPr>
                <w:rFonts w:cstheme="minorHAnsi"/>
              </w:rPr>
              <w:t xml:space="preserve"> </w:t>
            </w:r>
          </w:p>
        </w:tc>
        <w:tc>
          <w:tcPr>
            <w:tcW w:w="2160" w:type="dxa"/>
            <w:noWrap/>
          </w:tcPr>
          <w:p w:rsidR="00E576F0" w:rsidRPr="00631D85" w:rsidRDefault="00E576F0" w:rsidP="0077092C">
            <w:pPr>
              <w:spacing w:after="0" w:line="240" w:lineRule="auto"/>
              <w:rPr>
                <w:rFonts w:cstheme="minorHAnsi"/>
              </w:rPr>
            </w:pPr>
            <w:r w:rsidRPr="00631D85">
              <w:rPr>
                <w:rFonts w:cstheme="minorHAnsi"/>
              </w:rPr>
              <w:t>N=246</w:t>
            </w:r>
          </w:p>
          <w:p w:rsidR="00E576F0" w:rsidRPr="00631D85" w:rsidRDefault="00E576F0" w:rsidP="0077092C">
            <w:pPr>
              <w:spacing w:after="0" w:line="240" w:lineRule="auto"/>
              <w:rPr>
                <w:rFonts w:cstheme="minorHAnsi"/>
              </w:rPr>
            </w:pPr>
            <w:r w:rsidRPr="00631D85">
              <w:rPr>
                <w:rFonts w:cstheme="minorHAnsi"/>
              </w:rPr>
              <w:t>68% men</w:t>
            </w:r>
          </w:p>
          <w:p w:rsidR="00E576F0" w:rsidRPr="00631D85" w:rsidRDefault="00E576F0" w:rsidP="0077092C">
            <w:pPr>
              <w:spacing w:after="0" w:line="240" w:lineRule="auto"/>
              <w:rPr>
                <w:rFonts w:cstheme="minorHAnsi"/>
              </w:rPr>
            </w:pPr>
            <w:r w:rsidRPr="00631D85">
              <w:rPr>
                <w:rFonts w:cstheme="minorHAnsi"/>
              </w:rPr>
              <w:t xml:space="preserve">31 (SD NR) years </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Default="00E576F0" w:rsidP="0077092C">
            <w:pPr>
              <w:spacing w:after="0" w:line="240" w:lineRule="auto"/>
              <w:rPr>
                <w:rFonts w:cstheme="minorHAnsi"/>
              </w:rPr>
            </w:pPr>
            <w:r w:rsidRPr="00631D85">
              <w:rPr>
                <w:rFonts w:cstheme="minorHAnsi"/>
              </w:rPr>
              <w:t xml:space="preserve">May 2004 </w:t>
            </w:r>
            <w:r>
              <w:rPr>
                <w:rFonts w:cstheme="minorHAnsi"/>
              </w:rPr>
              <w:t>–</w:t>
            </w:r>
            <w:r w:rsidRPr="00631D85">
              <w:rPr>
                <w:rFonts w:cstheme="minorHAnsi"/>
              </w:rPr>
              <w:t xml:space="preserve"> </w:t>
            </w:r>
          </w:p>
          <w:p w:rsidR="00E576F0" w:rsidRPr="00631D85" w:rsidRDefault="00E576F0" w:rsidP="0077092C">
            <w:pPr>
              <w:spacing w:after="0" w:line="240" w:lineRule="auto"/>
              <w:rPr>
                <w:rFonts w:cstheme="minorHAnsi"/>
                <w:color w:val="000000"/>
              </w:rPr>
            </w:pPr>
            <w:r w:rsidRPr="00631D85">
              <w:rPr>
                <w:rFonts w:cstheme="minorHAnsi"/>
              </w:rPr>
              <w:t>May 2007</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Dropout </w:t>
            </w:r>
          </w:p>
        </w:tc>
        <w:tc>
          <w:tcPr>
            <w:tcW w:w="5310" w:type="dxa"/>
          </w:tcPr>
          <w:p w:rsidR="00E576F0" w:rsidRPr="00631D85" w:rsidRDefault="00E576F0" w:rsidP="0077092C">
            <w:pPr>
              <w:rPr>
                <w:rFonts w:cstheme="minorHAnsi"/>
                <w:color w:val="000000"/>
              </w:rPr>
            </w:pPr>
            <w:r>
              <w:rPr>
                <w:rFonts w:cstheme="minorHAnsi"/>
                <w:color w:val="000000"/>
              </w:rPr>
              <w:t xml:space="preserve">Dropout defined as loss to follow-up: includes </w:t>
            </w:r>
            <w:r w:rsidRPr="00631D85">
              <w:rPr>
                <w:rFonts w:cstheme="minorHAnsi"/>
                <w:color w:val="000000"/>
              </w:rPr>
              <w:t>involuntarily discharged from the program or if they voluntarily interrupted (voluntary discharge) methadone</w:t>
            </w:r>
            <w:r>
              <w:rPr>
                <w:rFonts w:cstheme="minorHAnsi"/>
                <w:color w:val="000000"/>
              </w:rPr>
              <w:t xml:space="preserve"> therapy for more than 7 days. </w:t>
            </w:r>
            <w:r w:rsidRPr="00631D85">
              <w:rPr>
                <w:rFonts w:cstheme="minorHAnsi"/>
                <w:color w:val="000000"/>
              </w:rPr>
              <w:t xml:space="preserve">Involuntarily discharge: if they were aggressive towards clinic staff, or if they continued to use opioid analgesics or other non-prescribed substances despite numerous attempts to stay within the program. </w:t>
            </w:r>
          </w:p>
          <w:p w:rsidR="00E576F0" w:rsidRPr="00631D85" w:rsidRDefault="00E576F0" w:rsidP="0077092C">
            <w:pPr>
              <w:rPr>
                <w:rFonts w:cstheme="minorHAnsi"/>
                <w:color w:val="000000"/>
              </w:rPr>
            </w:pPr>
            <w:r w:rsidRPr="00631D85">
              <w:rPr>
                <w:rFonts w:cstheme="minorHAnsi"/>
                <w:color w:val="000000"/>
              </w:rPr>
              <w:t>Retention:  those who were active in the program as of May 1, 2007, who completed the program (patients who were stabilized on and voluntarily tapered from methadone) and those who had transferred.</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lang w:val="en-US"/>
              </w:rPr>
            </w:pPr>
            <w:r w:rsidRPr="00631D85">
              <w:rPr>
                <w:rFonts w:eastAsia="Times New Roman" w:cstheme="minorHAnsi"/>
                <w:lang w:val="en-US"/>
              </w:rPr>
              <w:t>Cunningham</w:t>
            </w:r>
            <w:r>
              <w:rPr>
                <w:rFonts w:eastAsia="Times New Roman" w:cstheme="minorHAnsi"/>
                <w:lang w:val="en-US"/>
              </w:rPr>
              <w:t xml:space="preserve"> 2013 </w:t>
            </w:r>
            <w:r>
              <w:rPr>
                <w:rFonts w:eastAsia="Times New Roman" w:cstheme="minorHAnsi"/>
                <w:noProof/>
                <w:lang w:val="en-US"/>
              </w:rPr>
              <w:t>(47)</w:t>
            </w:r>
            <w:r w:rsidRPr="00631D85">
              <w:rPr>
                <w:rFonts w:eastAsia="Times New Roman" w:cstheme="minorHAnsi"/>
                <w:lang w:val="en-US"/>
              </w:rPr>
              <w:t xml:space="preserve"> </w:t>
            </w:r>
          </w:p>
        </w:tc>
        <w:tc>
          <w:tcPr>
            <w:tcW w:w="1962" w:type="dxa"/>
          </w:tcPr>
          <w:p w:rsidR="00E576F0" w:rsidRPr="00631D85" w:rsidRDefault="00E576F0" w:rsidP="0077092C">
            <w:pPr>
              <w:spacing w:after="0" w:line="240" w:lineRule="auto"/>
              <w:rPr>
                <w:rFonts w:cstheme="minorHAnsi"/>
              </w:rPr>
            </w:pPr>
            <w:r w:rsidRPr="00631D85">
              <w:rPr>
                <w:rFonts w:cstheme="minorHAnsi"/>
              </w:rPr>
              <w:t>USA, Bronx community health centre</w:t>
            </w:r>
          </w:p>
          <w:p w:rsidR="00E576F0" w:rsidRPr="00631D85" w:rsidRDefault="00E576F0" w:rsidP="0077092C">
            <w:pPr>
              <w:spacing w:after="0" w:line="240" w:lineRule="auto"/>
              <w:rPr>
                <w:rFonts w:cstheme="minorHAnsi"/>
              </w:rPr>
            </w:pPr>
            <w:r w:rsidRPr="00631D85">
              <w:rPr>
                <w:rFonts w:cstheme="minorHAnsi"/>
              </w:rPr>
              <w:t xml:space="preserve">OBOT </w:t>
            </w:r>
          </w:p>
        </w:tc>
        <w:tc>
          <w:tcPr>
            <w:tcW w:w="2160" w:type="dxa"/>
            <w:noWrap/>
          </w:tcPr>
          <w:p w:rsidR="00E576F0" w:rsidRPr="00631D85" w:rsidRDefault="00E576F0" w:rsidP="0077092C">
            <w:pPr>
              <w:spacing w:after="0" w:line="240" w:lineRule="auto"/>
              <w:rPr>
                <w:rFonts w:cstheme="minorHAnsi"/>
              </w:rPr>
            </w:pPr>
            <w:r w:rsidRPr="00631D85">
              <w:rPr>
                <w:rFonts w:cstheme="minorHAnsi"/>
              </w:rPr>
              <w:t>N=87</w:t>
            </w:r>
          </w:p>
          <w:p w:rsidR="00E576F0" w:rsidRPr="00631D85" w:rsidRDefault="00E576F0" w:rsidP="0077092C">
            <w:pPr>
              <w:spacing w:after="0" w:line="240" w:lineRule="auto"/>
              <w:rPr>
                <w:rFonts w:cstheme="minorHAnsi"/>
              </w:rPr>
            </w:pPr>
            <w:r w:rsidRPr="00631D85">
              <w:rPr>
                <w:rFonts w:cstheme="minorHAnsi"/>
              </w:rPr>
              <w:t>73.6% men</w:t>
            </w:r>
          </w:p>
          <w:p w:rsidR="00E576F0" w:rsidRPr="00631D85" w:rsidRDefault="00E576F0" w:rsidP="0077092C">
            <w:pPr>
              <w:spacing w:after="0" w:line="240" w:lineRule="auto"/>
              <w:rPr>
                <w:rFonts w:cstheme="minorHAnsi"/>
              </w:rPr>
            </w:pPr>
            <w:r w:rsidRPr="00631D85">
              <w:rPr>
                <w:rFonts w:cstheme="minorHAnsi"/>
              </w:rPr>
              <w:t>43.5(± 9) years</w:t>
            </w:r>
          </w:p>
          <w:p w:rsidR="00E576F0" w:rsidRPr="00631D85" w:rsidRDefault="00E576F0" w:rsidP="0077092C">
            <w:pPr>
              <w:spacing w:after="0" w:line="240" w:lineRule="auto"/>
              <w:rPr>
                <w:rFonts w:cstheme="minorHAnsi"/>
              </w:rPr>
            </w:pPr>
            <w:r w:rsidRPr="00631D85">
              <w:rPr>
                <w:rFonts w:cstheme="minorHAnsi"/>
              </w:rPr>
              <w:t xml:space="preserve">NR </w:t>
            </w:r>
          </w:p>
        </w:tc>
        <w:tc>
          <w:tcPr>
            <w:tcW w:w="1278" w:type="dxa"/>
          </w:tcPr>
          <w:p w:rsidR="00E576F0" w:rsidRPr="00631D85"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Prospective cohort study </w:t>
            </w:r>
          </w:p>
        </w:tc>
        <w:tc>
          <w:tcPr>
            <w:tcW w:w="1800" w:type="dxa"/>
          </w:tcPr>
          <w:p w:rsidR="00E576F0" w:rsidRPr="00631D85" w:rsidRDefault="00E576F0" w:rsidP="0077092C">
            <w:pPr>
              <w:autoSpaceDE w:val="0"/>
              <w:autoSpaceDN w:val="0"/>
              <w:adjustRightInd w:val="0"/>
              <w:spacing w:after="0" w:line="240" w:lineRule="auto"/>
              <w:rPr>
                <w:rFonts w:cstheme="minorHAnsi"/>
                <w:lang w:val="en-US"/>
              </w:rPr>
            </w:pPr>
            <w:r w:rsidRPr="00631D85">
              <w:rPr>
                <w:rFonts w:cstheme="minorHAnsi"/>
                <w:lang w:val="en-US"/>
              </w:rPr>
              <w:t>November 2004 -</w:t>
            </w:r>
          </w:p>
          <w:p w:rsidR="00E576F0" w:rsidRPr="00631D85" w:rsidRDefault="00E576F0" w:rsidP="0077092C">
            <w:pPr>
              <w:spacing w:after="0" w:line="240" w:lineRule="auto"/>
              <w:rPr>
                <w:rFonts w:cstheme="minorHAnsi"/>
                <w:color w:val="000000"/>
              </w:rPr>
            </w:pPr>
            <w:r w:rsidRPr="00631D85">
              <w:rPr>
                <w:rFonts w:cstheme="minorHAnsi"/>
                <w:lang w:val="en-US"/>
              </w:rPr>
              <w:t>December 2009</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lang w:val="en-US"/>
              </w:rPr>
            </w:pPr>
            <w:r w:rsidRPr="00631D85">
              <w:rPr>
                <w:rFonts w:cstheme="minorHAnsi"/>
              </w:rPr>
              <w:t xml:space="preserve">Treatment retention at 6 months after participants initiated buprenorphine treatment. </w:t>
            </w:r>
            <w:r w:rsidRPr="00631D85">
              <w:rPr>
                <w:rFonts w:cstheme="minorHAnsi"/>
                <w:lang w:val="en-US"/>
              </w:rPr>
              <w:t>Participants were categorized as retained in treatment if they had either a medical visit or active buprenorphine prescription</w:t>
            </w:r>
            <w:r>
              <w:rPr>
                <w:rFonts w:cstheme="minorHAnsi"/>
                <w:lang w:val="en-US"/>
              </w:rPr>
              <w:t>. To be considered as retained at 6 months, participants had to be retained at both 1 and 3 months</w:t>
            </w:r>
            <w:r w:rsidRPr="00631D85">
              <w:rPr>
                <w:rFonts w:cstheme="minorHAnsi"/>
                <w:lang w:val="en-US"/>
              </w:rPr>
              <w:t xml:space="preserve"> </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Davstad</w:t>
            </w:r>
            <w:proofErr w:type="spellEnd"/>
            <w:r>
              <w:rPr>
                <w:rFonts w:eastAsia="Times New Roman" w:cstheme="minorHAnsi"/>
                <w:color w:val="000000"/>
                <w:lang w:val="en-US"/>
              </w:rPr>
              <w:t xml:space="preserve"> 2007</w:t>
            </w:r>
            <w:r w:rsidRPr="00631D85">
              <w:rPr>
                <w:rFonts w:eastAsia="Times New Roman" w:cstheme="minorHAnsi"/>
                <w:color w:val="000000"/>
                <w:lang w:val="en-US"/>
              </w:rPr>
              <w:t xml:space="preserve"> </w:t>
            </w:r>
            <w:r>
              <w:rPr>
                <w:rFonts w:eastAsia="Times New Roman" w:cstheme="minorHAnsi"/>
                <w:noProof/>
                <w:color w:val="000000"/>
                <w:lang w:val="en-US"/>
              </w:rPr>
              <w:t>(48)</w:t>
            </w:r>
          </w:p>
        </w:tc>
        <w:tc>
          <w:tcPr>
            <w:tcW w:w="1962" w:type="dxa"/>
          </w:tcPr>
          <w:p w:rsidR="00E576F0" w:rsidRPr="00631D85" w:rsidRDefault="00E576F0" w:rsidP="0077092C">
            <w:pPr>
              <w:spacing w:after="0" w:line="240" w:lineRule="auto"/>
              <w:rPr>
                <w:rFonts w:cstheme="minorHAnsi"/>
              </w:rPr>
            </w:pPr>
            <w:r w:rsidRPr="00631D85">
              <w:rPr>
                <w:rFonts w:cstheme="minorHAnsi"/>
              </w:rPr>
              <w:t>Sweden</w:t>
            </w:r>
          </w:p>
          <w:p w:rsidR="00E576F0" w:rsidRPr="00631D85" w:rsidRDefault="00E576F0" w:rsidP="0077092C">
            <w:pPr>
              <w:spacing w:after="0" w:line="240" w:lineRule="auto"/>
              <w:rPr>
                <w:rFonts w:cstheme="minorHAnsi"/>
              </w:rPr>
            </w:pPr>
            <w:r w:rsidRPr="00631D85">
              <w:rPr>
                <w:rFonts w:cstheme="minorHAnsi"/>
              </w:rPr>
              <w:t>MMT clinic</w:t>
            </w:r>
          </w:p>
        </w:tc>
        <w:tc>
          <w:tcPr>
            <w:tcW w:w="2160" w:type="dxa"/>
            <w:noWrap/>
          </w:tcPr>
          <w:p w:rsidR="00E576F0" w:rsidRPr="00631D85" w:rsidRDefault="00E576F0" w:rsidP="0077092C">
            <w:pPr>
              <w:spacing w:after="0" w:line="240" w:lineRule="auto"/>
              <w:rPr>
                <w:rFonts w:cstheme="minorHAnsi"/>
              </w:rPr>
            </w:pPr>
            <w:r w:rsidRPr="00A81EF3">
              <w:rPr>
                <w:rFonts w:cstheme="minorHAnsi"/>
              </w:rPr>
              <w:t>N=204</w:t>
            </w:r>
          </w:p>
          <w:p w:rsidR="00E576F0" w:rsidRPr="00631D85" w:rsidRDefault="00E576F0" w:rsidP="0077092C">
            <w:pPr>
              <w:spacing w:after="0" w:line="240" w:lineRule="auto"/>
              <w:rPr>
                <w:rFonts w:cstheme="minorHAnsi"/>
              </w:rPr>
            </w:pPr>
            <w:r w:rsidRPr="00631D85">
              <w:rPr>
                <w:rFonts w:cstheme="minorHAnsi"/>
              </w:rPr>
              <w:t xml:space="preserve">72% men </w:t>
            </w:r>
          </w:p>
          <w:p w:rsidR="00E576F0" w:rsidRPr="00631D85" w:rsidRDefault="00E576F0" w:rsidP="0077092C">
            <w:pPr>
              <w:spacing w:after="0" w:line="240" w:lineRule="auto"/>
              <w:rPr>
                <w:rFonts w:cstheme="minorHAnsi"/>
              </w:rPr>
            </w:pPr>
            <w:r>
              <w:rPr>
                <w:rFonts w:cstheme="minorHAnsi"/>
              </w:rPr>
              <w:t xml:space="preserve">Men </w:t>
            </w:r>
            <w:r w:rsidRPr="00631D85">
              <w:rPr>
                <w:rFonts w:cstheme="minorHAnsi"/>
              </w:rPr>
              <w:t>N=147</w:t>
            </w:r>
          </w:p>
          <w:p w:rsidR="00E576F0" w:rsidRPr="00631D85" w:rsidRDefault="00E576F0" w:rsidP="0077092C">
            <w:pPr>
              <w:spacing w:after="0" w:line="240" w:lineRule="auto"/>
              <w:rPr>
                <w:rFonts w:cstheme="minorHAnsi"/>
              </w:rPr>
            </w:pPr>
            <w:r>
              <w:rPr>
                <w:rFonts w:cstheme="minorHAnsi"/>
              </w:rPr>
              <w:t>Age r</w:t>
            </w:r>
            <w:r w:rsidRPr="00631D85">
              <w:rPr>
                <w:rFonts w:cstheme="minorHAnsi"/>
              </w:rPr>
              <w:t>ange:</w:t>
            </w:r>
            <w:r>
              <w:rPr>
                <w:rFonts w:cstheme="minorHAnsi"/>
              </w:rPr>
              <w:t xml:space="preserve"> 21</w:t>
            </w:r>
            <w:r w:rsidRPr="00631D85">
              <w:rPr>
                <w:rFonts w:cstheme="minorHAnsi"/>
              </w:rPr>
              <w:t>-66</w:t>
            </w:r>
          </w:p>
          <w:p w:rsidR="00E576F0" w:rsidRPr="00631D85"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sidRPr="00631D85">
              <w:rPr>
                <w:rFonts w:cstheme="minorHAnsi"/>
              </w:rPr>
              <w:t>Women N=57</w:t>
            </w:r>
          </w:p>
          <w:p w:rsidR="00E576F0" w:rsidRPr="00631D85" w:rsidRDefault="00E576F0" w:rsidP="0077092C">
            <w:pPr>
              <w:spacing w:after="0" w:line="240" w:lineRule="auto"/>
              <w:rPr>
                <w:rFonts w:cstheme="minorHAnsi"/>
              </w:rPr>
            </w:pPr>
            <w:r>
              <w:rPr>
                <w:rFonts w:cstheme="minorHAnsi"/>
              </w:rPr>
              <w:t>Age r</w:t>
            </w:r>
            <w:r w:rsidRPr="00631D85">
              <w:rPr>
                <w:rFonts w:cstheme="minorHAnsi"/>
              </w:rPr>
              <w:t xml:space="preserve">ange: 24-50 </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Prospective cohort study </w:t>
            </w:r>
          </w:p>
        </w:tc>
        <w:tc>
          <w:tcPr>
            <w:tcW w:w="1800" w:type="dxa"/>
          </w:tcPr>
          <w:p w:rsidR="00E576F0" w:rsidRPr="00631D85" w:rsidRDefault="00E576F0" w:rsidP="0077092C">
            <w:pPr>
              <w:spacing w:after="0" w:line="240" w:lineRule="auto"/>
              <w:rPr>
                <w:rFonts w:cstheme="minorHAnsi"/>
                <w:color w:val="000000"/>
              </w:rPr>
            </w:pPr>
            <w:r>
              <w:rPr>
                <w:rFonts w:cstheme="minorHAnsi"/>
                <w:color w:val="000000"/>
              </w:rPr>
              <w:t>1995 - 2000</w:t>
            </w:r>
          </w:p>
        </w:tc>
        <w:tc>
          <w:tcPr>
            <w:tcW w:w="1530" w:type="dxa"/>
          </w:tcPr>
          <w:p w:rsidR="00E576F0" w:rsidRPr="00631D85" w:rsidRDefault="00E576F0" w:rsidP="0077092C">
            <w:pPr>
              <w:spacing w:after="0" w:line="240" w:lineRule="auto"/>
              <w:rPr>
                <w:rFonts w:cstheme="minorHAnsi"/>
              </w:rPr>
            </w:pPr>
            <w:r>
              <w:rPr>
                <w:rFonts w:cstheme="minorHAnsi"/>
              </w:rPr>
              <w:t>Dropout</w:t>
            </w:r>
            <w:r w:rsidRPr="00631D85">
              <w:rPr>
                <w:rFonts w:cstheme="minorHAnsi"/>
              </w:rPr>
              <w:t xml:space="preserve"> </w:t>
            </w:r>
          </w:p>
        </w:tc>
        <w:tc>
          <w:tcPr>
            <w:tcW w:w="5310" w:type="dxa"/>
          </w:tcPr>
          <w:p w:rsidR="00E576F0" w:rsidRDefault="00E576F0" w:rsidP="0077092C">
            <w:pPr>
              <w:rPr>
                <w:rFonts w:cstheme="minorHAnsi"/>
                <w:color w:val="000000"/>
              </w:rPr>
            </w:pPr>
            <w:r w:rsidRPr="00631D85">
              <w:rPr>
                <w:rFonts w:cstheme="minorHAnsi"/>
                <w:color w:val="000000"/>
              </w:rPr>
              <w:t xml:space="preserve">Retention in treatment at 1 year and 2 years.  </w:t>
            </w:r>
          </w:p>
          <w:p w:rsidR="00E576F0" w:rsidRPr="00631D85" w:rsidRDefault="00E576F0" w:rsidP="0077092C">
            <w:pPr>
              <w:rPr>
                <w:rFonts w:cstheme="minorHAnsi"/>
                <w:color w:val="000000"/>
              </w:rPr>
            </w:pPr>
            <w:r>
              <w:rPr>
                <w:rFonts w:cstheme="minorHAnsi"/>
                <w:color w:val="000000"/>
              </w:rPr>
              <w:t>Subjects in treatment on 31</w:t>
            </w:r>
            <w:r w:rsidRPr="000617B5">
              <w:rPr>
                <w:rFonts w:cstheme="minorHAnsi"/>
                <w:color w:val="000000"/>
                <w:vertAlign w:val="superscript"/>
              </w:rPr>
              <w:t>st</w:t>
            </w:r>
            <w:r>
              <w:rPr>
                <w:rFonts w:cstheme="minorHAnsi"/>
                <w:color w:val="000000"/>
              </w:rPr>
              <w:t xml:space="preserve"> Dec 2000 are retained</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Dayal</w:t>
            </w:r>
            <w:proofErr w:type="spellEnd"/>
            <w:r>
              <w:rPr>
                <w:rFonts w:eastAsia="Times New Roman" w:cstheme="minorHAnsi"/>
                <w:color w:val="000000"/>
                <w:lang w:val="en-US"/>
              </w:rPr>
              <w:t xml:space="preserve"> 2017</w:t>
            </w:r>
            <w:r w:rsidRPr="00631D85">
              <w:rPr>
                <w:rFonts w:eastAsia="Times New Roman" w:cstheme="minorHAnsi"/>
                <w:color w:val="000000"/>
                <w:lang w:val="en-US"/>
              </w:rPr>
              <w:t xml:space="preserve"> </w:t>
            </w:r>
            <w:r>
              <w:rPr>
                <w:rFonts w:eastAsia="Times New Roman" w:cstheme="minorHAnsi"/>
                <w:noProof/>
                <w:color w:val="000000"/>
                <w:lang w:val="en-US"/>
              </w:rPr>
              <w:t>(49)</w:t>
            </w:r>
          </w:p>
        </w:tc>
        <w:tc>
          <w:tcPr>
            <w:tcW w:w="1962" w:type="dxa"/>
          </w:tcPr>
          <w:p w:rsidR="00E576F0" w:rsidRPr="00631D85" w:rsidRDefault="00E576F0" w:rsidP="0077092C">
            <w:pPr>
              <w:spacing w:after="0" w:line="240" w:lineRule="auto"/>
              <w:rPr>
                <w:rFonts w:cstheme="minorHAnsi"/>
              </w:rPr>
            </w:pPr>
            <w:r>
              <w:rPr>
                <w:rFonts w:cstheme="minorHAnsi"/>
              </w:rPr>
              <w:t>Drug treatment centre, India</w:t>
            </w:r>
            <w:r w:rsidRPr="00631D85">
              <w:rPr>
                <w:rFonts w:cstheme="minorHAnsi"/>
              </w:rPr>
              <w:t xml:space="preserve"> </w:t>
            </w:r>
          </w:p>
        </w:tc>
        <w:tc>
          <w:tcPr>
            <w:tcW w:w="2160" w:type="dxa"/>
            <w:noWrap/>
          </w:tcPr>
          <w:p w:rsidR="00E576F0" w:rsidRPr="00631D85" w:rsidRDefault="00E576F0" w:rsidP="0077092C">
            <w:pPr>
              <w:spacing w:after="0" w:line="240" w:lineRule="auto"/>
              <w:rPr>
                <w:rFonts w:cstheme="minorHAnsi"/>
              </w:rPr>
            </w:pPr>
            <w:r w:rsidRPr="00631D85">
              <w:rPr>
                <w:rFonts w:cstheme="minorHAnsi"/>
              </w:rPr>
              <w:t>N=68</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r w:rsidRPr="00631D85">
              <w:rPr>
                <w:rFonts w:cstheme="minorHAnsi"/>
              </w:rPr>
              <w:t xml:space="preserve">22.35(±2.47) years </w:t>
            </w:r>
          </w:p>
          <w:p w:rsidR="00E576F0" w:rsidRPr="00631D85" w:rsidRDefault="00E576F0" w:rsidP="0077092C">
            <w:pPr>
              <w:spacing w:after="0" w:line="240" w:lineRule="auto"/>
              <w:rPr>
                <w:rFonts w:cstheme="minorHAnsi"/>
              </w:rPr>
            </w:pPr>
            <w:r w:rsidRPr="00631D85">
              <w:rPr>
                <w:rFonts w:cstheme="minorHAnsi"/>
              </w:rPr>
              <w:lastRenderedPageBreak/>
              <w:t>NR</w:t>
            </w:r>
          </w:p>
        </w:tc>
        <w:tc>
          <w:tcPr>
            <w:tcW w:w="1278" w:type="dxa"/>
          </w:tcPr>
          <w:p w:rsidR="00E576F0" w:rsidRPr="00631D85" w:rsidRDefault="00E576F0" w:rsidP="0077092C">
            <w:pPr>
              <w:spacing w:after="0" w:line="240" w:lineRule="auto"/>
              <w:rPr>
                <w:rFonts w:cstheme="minorHAnsi"/>
              </w:rPr>
            </w:pPr>
            <w:r>
              <w:rPr>
                <w:rFonts w:cstheme="minorHAnsi"/>
              </w:rPr>
              <w:lastRenderedPageBreak/>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Default="00E576F0" w:rsidP="0077092C">
            <w:pPr>
              <w:spacing w:after="0" w:line="240" w:lineRule="auto"/>
              <w:rPr>
                <w:rFonts w:cstheme="minorHAnsi"/>
                <w:color w:val="000000"/>
              </w:rPr>
            </w:pPr>
            <w:r w:rsidRPr="00631D85">
              <w:rPr>
                <w:rFonts w:cstheme="minorHAnsi"/>
                <w:color w:val="000000"/>
              </w:rPr>
              <w:t xml:space="preserve">January 2012 </w:t>
            </w:r>
            <w:r>
              <w:rPr>
                <w:rFonts w:cstheme="minorHAnsi"/>
                <w:color w:val="000000"/>
              </w:rPr>
              <w:t>–</w:t>
            </w:r>
          </w:p>
          <w:p w:rsidR="00E576F0" w:rsidRPr="00631D85" w:rsidRDefault="00E576F0" w:rsidP="0077092C">
            <w:pPr>
              <w:spacing w:after="0" w:line="240" w:lineRule="auto"/>
              <w:rPr>
                <w:rFonts w:cstheme="minorHAnsi"/>
                <w:color w:val="000000"/>
              </w:rPr>
            </w:pPr>
            <w:r w:rsidRPr="00631D85">
              <w:rPr>
                <w:rFonts w:cstheme="minorHAnsi"/>
                <w:color w:val="000000"/>
              </w:rPr>
              <w:t>March 2015</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Dropout </w:t>
            </w:r>
          </w:p>
        </w:tc>
        <w:tc>
          <w:tcPr>
            <w:tcW w:w="5310" w:type="dxa"/>
          </w:tcPr>
          <w:p w:rsidR="00E576F0" w:rsidRDefault="00E576F0" w:rsidP="0077092C">
            <w:pPr>
              <w:autoSpaceDE w:val="0"/>
              <w:autoSpaceDN w:val="0"/>
              <w:adjustRightInd w:val="0"/>
              <w:spacing w:after="0" w:line="240" w:lineRule="auto"/>
              <w:rPr>
                <w:rFonts w:cstheme="minorHAnsi"/>
                <w:color w:val="000000"/>
              </w:rPr>
            </w:pPr>
            <w:r>
              <w:rPr>
                <w:rFonts w:cstheme="minorHAnsi"/>
                <w:color w:val="000000"/>
              </w:rPr>
              <w:t>Discontinuation of buprenorphine maintenance treatment was defined as 7 consecutive days without buprenorphine or buprenorphine-naloxone.</w:t>
            </w:r>
          </w:p>
          <w:p w:rsidR="00E576F0" w:rsidRDefault="00E576F0" w:rsidP="0077092C">
            <w:pPr>
              <w:autoSpaceDE w:val="0"/>
              <w:autoSpaceDN w:val="0"/>
              <w:adjustRightInd w:val="0"/>
              <w:spacing w:after="0" w:line="240" w:lineRule="auto"/>
              <w:rPr>
                <w:rFonts w:cstheme="minorHAnsi"/>
                <w:color w:val="000000"/>
              </w:rPr>
            </w:pPr>
          </w:p>
          <w:p w:rsidR="00E576F0" w:rsidRPr="00631D85" w:rsidRDefault="00E576F0" w:rsidP="0077092C">
            <w:pPr>
              <w:autoSpaceDE w:val="0"/>
              <w:autoSpaceDN w:val="0"/>
              <w:adjustRightInd w:val="0"/>
              <w:spacing w:after="0" w:line="240" w:lineRule="auto"/>
              <w:rPr>
                <w:rFonts w:cstheme="minorHAnsi"/>
              </w:rPr>
            </w:pPr>
            <w:r>
              <w:rPr>
                <w:rFonts w:cstheme="minorHAnsi"/>
                <w:color w:val="000000"/>
              </w:rPr>
              <w:t>Duration of time from initiation to discontinuation was time, measured in days, from first prescription to last prescription (including day’s supply of last prescription)</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lastRenderedPageBreak/>
              <w:t>Deck</w:t>
            </w:r>
            <w:r>
              <w:rPr>
                <w:rFonts w:eastAsia="Times New Roman" w:cstheme="minorHAnsi"/>
                <w:color w:val="000000"/>
                <w:lang w:val="en-US"/>
              </w:rPr>
              <w:t xml:space="preserve"> 2005</w:t>
            </w:r>
            <w:r w:rsidRPr="00631D85">
              <w:rPr>
                <w:rFonts w:eastAsia="Times New Roman" w:cstheme="minorHAnsi"/>
                <w:color w:val="000000"/>
                <w:lang w:val="en-US"/>
              </w:rPr>
              <w:t xml:space="preserve"> </w:t>
            </w:r>
            <w:r>
              <w:rPr>
                <w:rFonts w:eastAsia="Times New Roman" w:cstheme="minorHAnsi"/>
                <w:noProof/>
                <w:color w:val="000000"/>
                <w:lang w:val="en-US"/>
              </w:rPr>
              <w:t>(50)</w:t>
            </w:r>
          </w:p>
        </w:tc>
        <w:tc>
          <w:tcPr>
            <w:tcW w:w="1962" w:type="dxa"/>
          </w:tcPr>
          <w:p w:rsidR="00E576F0" w:rsidRPr="00631D85" w:rsidRDefault="00E576F0" w:rsidP="0077092C">
            <w:pPr>
              <w:spacing w:after="0" w:line="240" w:lineRule="auto"/>
              <w:rPr>
                <w:rFonts w:cstheme="minorHAnsi"/>
              </w:rPr>
            </w:pPr>
            <w:r w:rsidRPr="00631D85">
              <w:rPr>
                <w:rFonts w:cstheme="minorHAnsi"/>
              </w:rPr>
              <w:t>USA, Oregon and Washington</w:t>
            </w:r>
          </w:p>
          <w:p w:rsidR="00E576F0" w:rsidRPr="00631D85" w:rsidRDefault="00E576F0" w:rsidP="0077092C">
            <w:pPr>
              <w:spacing w:after="0" w:line="240" w:lineRule="auto"/>
              <w:rPr>
                <w:rFonts w:cstheme="minorHAnsi"/>
              </w:rPr>
            </w:pPr>
            <w:r w:rsidRPr="00631D85">
              <w:rPr>
                <w:rFonts w:cstheme="minorHAnsi"/>
              </w:rPr>
              <w:t>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N=5308</w:t>
            </w:r>
          </w:p>
          <w:p w:rsidR="00E576F0" w:rsidRPr="00631D85" w:rsidRDefault="00E576F0" w:rsidP="0077092C">
            <w:pPr>
              <w:spacing w:after="0" w:line="240" w:lineRule="auto"/>
              <w:rPr>
                <w:rFonts w:cstheme="minorHAnsi"/>
              </w:rPr>
            </w:pPr>
            <w:r w:rsidRPr="00631D85">
              <w:rPr>
                <w:rFonts w:cstheme="minorHAnsi"/>
              </w:rPr>
              <w:t>45% men</w:t>
            </w:r>
          </w:p>
          <w:p w:rsidR="00E576F0" w:rsidRPr="00631D85" w:rsidRDefault="00E576F0" w:rsidP="0077092C">
            <w:pPr>
              <w:spacing w:after="0" w:line="240" w:lineRule="auto"/>
              <w:rPr>
                <w:rFonts w:cstheme="minorHAnsi"/>
              </w:rPr>
            </w:pPr>
            <w:r w:rsidRPr="00631D85">
              <w:rPr>
                <w:rFonts w:cstheme="minorHAnsi"/>
              </w:rPr>
              <w:t>38.9 (SD NR)  years</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spacing w:after="0" w:line="240" w:lineRule="auto"/>
              <w:rPr>
                <w:rFonts w:cstheme="minorHAnsi"/>
                <w:color w:val="000000"/>
              </w:rPr>
            </w:pPr>
            <w:r>
              <w:rPr>
                <w:rFonts w:cstheme="minorHAnsi"/>
              </w:rPr>
              <w:t>1994-</w:t>
            </w:r>
            <w:r w:rsidRPr="00631D85">
              <w:rPr>
                <w:rFonts w:cstheme="minorHAnsi"/>
              </w:rPr>
              <w:t xml:space="preserve"> 1999</w:t>
            </w:r>
            <w:r>
              <w:rPr>
                <w:rFonts w:cstheme="minorHAnsi"/>
              </w:rPr>
              <w:t xml:space="preserve"> (2000)</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iCs/>
              </w:rPr>
              <w:t xml:space="preserve">Retention </w:t>
            </w:r>
            <w:r w:rsidRPr="00631D85">
              <w:rPr>
                <w:rFonts w:cstheme="minorHAnsi"/>
              </w:rPr>
              <w:t>was defined as continuous enrolment in an index treatment episode with no discharge for at least 12 months following the admission date. The retention rates were calculated as the number of individuals retained in the MMT for 12 months divided by the number of individuals admitted to the MMT during the same period. The rates were expressed as percentages.</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Dumchev</w:t>
            </w:r>
            <w:proofErr w:type="spellEnd"/>
            <w:r>
              <w:rPr>
                <w:rFonts w:eastAsia="Times New Roman" w:cstheme="minorHAnsi"/>
                <w:color w:val="000000"/>
                <w:lang w:val="en-US"/>
              </w:rPr>
              <w:t xml:space="preserve"> 2017</w:t>
            </w:r>
            <w:r w:rsidRPr="00631D85">
              <w:rPr>
                <w:rFonts w:eastAsia="Times New Roman" w:cstheme="minorHAnsi"/>
                <w:color w:val="000000"/>
                <w:lang w:val="en-US"/>
              </w:rPr>
              <w:t xml:space="preserve"> </w:t>
            </w:r>
            <w:r>
              <w:rPr>
                <w:rFonts w:eastAsia="Times New Roman" w:cstheme="minorHAnsi"/>
                <w:noProof/>
                <w:color w:val="000000"/>
                <w:lang w:val="en-US"/>
              </w:rPr>
              <w:t>(51)</w:t>
            </w:r>
          </w:p>
        </w:tc>
        <w:tc>
          <w:tcPr>
            <w:tcW w:w="1962" w:type="dxa"/>
          </w:tcPr>
          <w:p w:rsidR="00E576F0" w:rsidRPr="00631D85" w:rsidRDefault="00E576F0" w:rsidP="0077092C">
            <w:pPr>
              <w:spacing w:after="0" w:line="240" w:lineRule="auto"/>
              <w:rPr>
                <w:rFonts w:cstheme="minorHAnsi"/>
              </w:rPr>
            </w:pPr>
            <w:r w:rsidRPr="00631D85">
              <w:rPr>
                <w:rFonts w:cstheme="minorHAnsi"/>
              </w:rPr>
              <w:t>Ukraine</w:t>
            </w:r>
          </w:p>
          <w:p w:rsidR="00E576F0" w:rsidRPr="00631D85" w:rsidRDefault="00E576F0" w:rsidP="0077092C">
            <w:pPr>
              <w:spacing w:after="0" w:line="240" w:lineRule="auto"/>
              <w:rPr>
                <w:rFonts w:cstheme="minorHAnsi"/>
              </w:rPr>
            </w:pPr>
            <w:r w:rsidRPr="00631D85">
              <w:rPr>
                <w:rFonts w:cstheme="minorHAnsi"/>
              </w:rPr>
              <w:t>13 OAT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 xml:space="preserve">N=2916 </w:t>
            </w:r>
          </w:p>
          <w:p w:rsidR="00E576F0" w:rsidRPr="00631D85" w:rsidRDefault="00E576F0" w:rsidP="0077092C">
            <w:pPr>
              <w:spacing w:after="0" w:line="240" w:lineRule="auto"/>
              <w:rPr>
                <w:rFonts w:cstheme="minorHAnsi"/>
              </w:rPr>
            </w:pPr>
            <w:r w:rsidRPr="00631D85">
              <w:rPr>
                <w:rFonts w:cstheme="minorHAnsi"/>
              </w:rPr>
              <w:t>77.9% men</w:t>
            </w:r>
          </w:p>
          <w:p w:rsidR="00E576F0" w:rsidRPr="00631D85" w:rsidRDefault="00E576F0" w:rsidP="0077092C">
            <w:pPr>
              <w:spacing w:after="0" w:line="240" w:lineRule="auto"/>
              <w:rPr>
                <w:rFonts w:cstheme="minorHAnsi"/>
              </w:rPr>
            </w:pPr>
            <w:r w:rsidRPr="00631D85">
              <w:rPr>
                <w:rFonts w:cstheme="minorHAnsi"/>
              </w:rPr>
              <w:t>36.4 (7.9) years</w:t>
            </w:r>
          </w:p>
          <w:p w:rsidR="00E576F0" w:rsidRPr="00631D85" w:rsidRDefault="00E576F0" w:rsidP="0077092C">
            <w:pPr>
              <w:spacing w:after="0" w:line="240" w:lineRule="auto"/>
              <w:rPr>
                <w:rFonts w:cstheme="minorHAnsi"/>
              </w:rPr>
            </w:pPr>
            <w:r w:rsidRPr="00631D85">
              <w:rPr>
                <w:rFonts w:cstheme="minorHAnsi"/>
              </w:rPr>
              <w:t>Range: 18–70</w:t>
            </w:r>
          </w:p>
        </w:tc>
        <w:tc>
          <w:tcPr>
            <w:tcW w:w="1278" w:type="dxa"/>
          </w:tcPr>
          <w:p w:rsidR="00E576F0" w:rsidRDefault="00E576F0" w:rsidP="0077092C">
            <w:pPr>
              <w:spacing w:after="0" w:line="240" w:lineRule="auto"/>
              <w:rPr>
                <w:rFonts w:cstheme="minorHAnsi"/>
              </w:rPr>
            </w:pPr>
            <w:r>
              <w:rPr>
                <w:rFonts w:cstheme="minorHAnsi"/>
              </w:rPr>
              <w:t>Mixed OST</w:t>
            </w:r>
          </w:p>
          <w:p w:rsidR="00E576F0" w:rsidRPr="00631D85" w:rsidRDefault="00E576F0" w:rsidP="0077092C">
            <w:pPr>
              <w:spacing w:after="0" w:line="240" w:lineRule="auto"/>
              <w:rPr>
                <w:rFonts w:cstheme="minorHAnsi"/>
              </w:rPr>
            </w:pP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spacing w:after="0" w:line="240" w:lineRule="auto"/>
              <w:rPr>
                <w:rFonts w:cstheme="minorHAnsi"/>
                <w:color w:val="000000"/>
              </w:rPr>
            </w:pPr>
            <w:r>
              <w:rPr>
                <w:rFonts w:cstheme="minorHAnsi"/>
              </w:rPr>
              <w:t>2005 -2012</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rPr>
                <w:rFonts w:cstheme="minorHAnsi"/>
                <w:color w:val="000000"/>
              </w:rPr>
            </w:pPr>
            <w:r w:rsidRPr="00631D85">
              <w:rPr>
                <w:rFonts w:cstheme="minorHAnsi"/>
                <w:color w:val="000000"/>
              </w:rPr>
              <w:t>12 month retention in treatme</w:t>
            </w:r>
            <w:r>
              <w:rPr>
                <w:rFonts w:cstheme="minorHAnsi"/>
                <w:color w:val="000000"/>
              </w:rPr>
              <w:t xml:space="preserve">nt, defined as the time between treatment </w:t>
            </w:r>
            <w:r w:rsidRPr="00631D85">
              <w:rPr>
                <w:rFonts w:cstheme="minorHAnsi"/>
                <w:color w:val="000000"/>
              </w:rPr>
              <w:t>initiation and discontinuing treatment for 10 or more consecutive days.</w:t>
            </w:r>
            <w:r>
              <w:rPr>
                <w:rFonts w:cstheme="minorHAnsi"/>
                <w:color w:val="000000"/>
              </w:rPr>
              <w:t xml:space="preserve"> Time to dropout using date of admission and date of discharge</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Eibl</w:t>
            </w:r>
            <w:proofErr w:type="spellEnd"/>
            <w:r>
              <w:rPr>
                <w:rFonts w:eastAsia="Times New Roman" w:cstheme="minorHAnsi"/>
                <w:color w:val="000000"/>
                <w:lang w:val="en-US"/>
              </w:rPr>
              <w:t xml:space="preserve"> 2015</w:t>
            </w:r>
            <w:r w:rsidRPr="00631D85">
              <w:rPr>
                <w:rFonts w:eastAsia="Times New Roman" w:cstheme="minorHAnsi"/>
                <w:color w:val="000000"/>
                <w:lang w:val="en-US"/>
              </w:rPr>
              <w:t xml:space="preserve"> </w:t>
            </w:r>
            <w:r>
              <w:rPr>
                <w:rFonts w:eastAsia="Times New Roman" w:cstheme="minorHAnsi"/>
                <w:noProof/>
                <w:color w:val="000000"/>
                <w:lang w:val="en-US"/>
              </w:rPr>
              <w:t>(52)</w:t>
            </w:r>
          </w:p>
        </w:tc>
        <w:tc>
          <w:tcPr>
            <w:tcW w:w="1962" w:type="dxa"/>
          </w:tcPr>
          <w:p w:rsidR="00E576F0" w:rsidRPr="00631D85" w:rsidRDefault="00E576F0" w:rsidP="0077092C">
            <w:pPr>
              <w:spacing w:after="0" w:line="240" w:lineRule="auto"/>
              <w:rPr>
                <w:rFonts w:cstheme="minorHAnsi"/>
              </w:rPr>
            </w:pPr>
            <w:r w:rsidRPr="00631D85">
              <w:rPr>
                <w:rFonts w:cstheme="minorHAnsi"/>
              </w:rPr>
              <w:t>Canada, Ontario</w:t>
            </w:r>
          </w:p>
          <w:p w:rsidR="00E576F0" w:rsidRPr="00631D85" w:rsidRDefault="00E576F0" w:rsidP="0077092C">
            <w:pPr>
              <w:spacing w:after="0" w:line="240" w:lineRule="auto"/>
              <w:rPr>
                <w:rFonts w:cstheme="minorHAnsi"/>
              </w:rPr>
            </w:pPr>
            <w:r w:rsidRPr="00631D85">
              <w:rPr>
                <w:rFonts w:cstheme="minorHAnsi"/>
              </w:rPr>
              <w:t>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 xml:space="preserve">N=17211 </w:t>
            </w:r>
          </w:p>
          <w:p w:rsidR="00E576F0" w:rsidRDefault="00E576F0" w:rsidP="0077092C">
            <w:pPr>
              <w:spacing w:after="0" w:line="240" w:lineRule="auto"/>
              <w:rPr>
                <w:rFonts w:cstheme="minorHAnsi"/>
              </w:rPr>
            </w:pPr>
            <w:r>
              <w:rPr>
                <w:rFonts w:cstheme="minorHAnsi"/>
              </w:rPr>
              <w:t>44-50% male</w:t>
            </w:r>
          </w:p>
          <w:p w:rsidR="00E576F0" w:rsidRDefault="00E576F0" w:rsidP="0077092C">
            <w:pPr>
              <w:spacing w:after="0" w:line="240" w:lineRule="auto"/>
              <w:rPr>
                <w:rFonts w:cstheme="minorHAnsi"/>
              </w:rPr>
            </w:pPr>
            <w:r>
              <w:rPr>
                <w:rFonts w:cstheme="minorHAnsi"/>
              </w:rPr>
              <w:t>Median age 35 – 39</w:t>
            </w:r>
          </w:p>
          <w:p w:rsidR="00E576F0" w:rsidRPr="00631D85" w:rsidRDefault="00E576F0" w:rsidP="0077092C">
            <w:pPr>
              <w:spacing w:after="0" w:line="240" w:lineRule="auto"/>
              <w:rPr>
                <w:rFonts w:cstheme="minorHAnsi"/>
              </w:rPr>
            </w:pPr>
            <w:r>
              <w:rPr>
                <w:rFonts w:cstheme="minorHAnsi"/>
              </w:rPr>
              <w:t>NR</w:t>
            </w:r>
          </w:p>
        </w:tc>
        <w:tc>
          <w:tcPr>
            <w:tcW w:w="1278" w:type="dxa"/>
          </w:tcPr>
          <w:p w:rsidR="00E576F0" w:rsidRDefault="00E576F0" w:rsidP="0077092C">
            <w:pPr>
              <w:spacing w:after="0" w:line="240" w:lineRule="auto"/>
              <w:rPr>
                <w:rFonts w:cstheme="minorHAnsi"/>
              </w:rPr>
            </w:pPr>
            <w:r>
              <w:rPr>
                <w:rFonts w:cstheme="minorHAnsi"/>
              </w:rPr>
              <w:t>Mixed OST</w:t>
            </w:r>
          </w:p>
          <w:p w:rsidR="00E576F0" w:rsidRPr="00631D85" w:rsidRDefault="00E576F0" w:rsidP="0077092C">
            <w:pPr>
              <w:spacing w:after="0" w:line="240" w:lineRule="auto"/>
              <w:rPr>
                <w:rFonts w:cstheme="minorHAnsi"/>
              </w:rPr>
            </w:pP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 xml:space="preserve"> 2003 - 2012</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rPr>
            </w:pPr>
            <w:r>
              <w:rPr>
                <w:rFonts w:cstheme="minorHAnsi"/>
                <w:color w:val="000000"/>
              </w:rPr>
              <w:t>Retention: defined a patient as having been retained in treatment if they completed at least one year of continuous uninterrupted treatment (i.e. no period of 30 consecutive days without a prescribed dose of methadone or buprenorphine)</w:t>
            </w:r>
            <w:r w:rsidRPr="00631D85">
              <w:rPr>
                <w:rFonts w:cstheme="minorHAnsi"/>
                <w:color w:val="000000"/>
                <w:sz w:val="16"/>
                <w:szCs w:val="16"/>
              </w:rPr>
              <w:t xml:space="preserve"> </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Franklyn</w:t>
            </w:r>
            <w:r>
              <w:rPr>
                <w:rFonts w:eastAsia="Times New Roman" w:cstheme="minorHAnsi"/>
                <w:color w:val="000000"/>
                <w:lang w:val="en-US"/>
              </w:rPr>
              <w:t xml:space="preserve"> 2017 </w:t>
            </w:r>
            <w:r>
              <w:rPr>
                <w:rFonts w:eastAsia="Times New Roman" w:cstheme="minorHAnsi"/>
                <w:noProof/>
                <w:color w:val="000000"/>
                <w:lang w:val="en-US"/>
              </w:rPr>
              <w:t>(53)</w:t>
            </w:r>
          </w:p>
        </w:tc>
        <w:tc>
          <w:tcPr>
            <w:tcW w:w="1962" w:type="dxa"/>
          </w:tcPr>
          <w:p w:rsidR="00E576F0" w:rsidRPr="00631D85" w:rsidRDefault="00E576F0" w:rsidP="0077092C">
            <w:pPr>
              <w:spacing w:after="0" w:line="240" w:lineRule="auto"/>
              <w:rPr>
                <w:rFonts w:cstheme="minorHAnsi"/>
                <w:color w:val="131413"/>
              </w:rPr>
            </w:pPr>
            <w:r w:rsidRPr="00631D85">
              <w:rPr>
                <w:rFonts w:cstheme="minorHAnsi"/>
              </w:rPr>
              <w:t xml:space="preserve">Canada, </w:t>
            </w:r>
            <w:r w:rsidRPr="00631D85">
              <w:rPr>
                <w:rFonts w:cstheme="minorHAnsi"/>
                <w:color w:val="131413"/>
              </w:rPr>
              <w:t>Province of Ontario</w:t>
            </w:r>
          </w:p>
          <w:p w:rsidR="00E576F0" w:rsidRPr="00631D85" w:rsidRDefault="00E576F0" w:rsidP="0077092C">
            <w:pPr>
              <w:autoSpaceDE w:val="0"/>
              <w:autoSpaceDN w:val="0"/>
              <w:adjustRightInd w:val="0"/>
              <w:spacing w:after="0" w:line="240" w:lineRule="auto"/>
              <w:rPr>
                <w:rFonts w:cstheme="minorHAnsi"/>
              </w:rPr>
            </w:pPr>
            <w:r w:rsidRPr="00631D85">
              <w:rPr>
                <w:rFonts w:cstheme="minorHAnsi"/>
              </w:rPr>
              <w:t>58 OAT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w:t>
            </w:r>
            <w:r>
              <w:rPr>
                <w:rFonts w:cstheme="minorHAnsi"/>
              </w:rPr>
              <w:t>3850</w:t>
            </w:r>
          </w:p>
          <w:p w:rsidR="00E576F0" w:rsidRPr="00631D85" w:rsidRDefault="00E576F0" w:rsidP="0077092C">
            <w:pPr>
              <w:spacing w:after="0" w:line="240" w:lineRule="auto"/>
              <w:rPr>
                <w:rFonts w:cstheme="minorHAnsi"/>
              </w:rPr>
            </w:pPr>
            <w:r>
              <w:rPr>
                <w:rFonts w:cstheme="minorHAnsi"/>
              </w:rPr>
              <w:t>60%</w:t>
            </w:r>
            <w:r w:rsidRPr="00631D85">
              <w:rPr>
                <w:rFonts w:cstheme="minorHAnsi"/>
              </w:rPr>
              <w:t xml:space="preserve"> men</w:t>
            </w:r>
          </w:p>
          <w:p w:rsidR="00E576F0" w:rsidRPr="00631D85" w:rsidRDefault="00E576F0" w:rsidP="0077092C">
            <w:pPr>
              <w:spacing w:after="0" w:line="240" w:lineRule="auto"/>
              <w:rPr>
                <w:rFonts w:cstheme="minorHAnsi"/>
              </w:rPr>
            </w:pPr>
            <w:r>
              <w:rPr>
                <w:rFonts w:cstheme="minorHAnsi"/>
              </w:rPr>
              <w:t>Median age 31.4 years</w:t>
            </w:r>
          </w:p>
        </w:tc>
        <w:tc>
          <w:tcPr>
            <w:tcW w:w="1278" w:type="dxa"/>
          </w:tcPr>
          <w:p w:rsidR="00E576F0" w:rsidRDefault="00E576F0" w:rsidP="0077092C">
            <w:pPr>
              <w:spacing w:after="0" w:line="240" w:lineRule="auto"/>
              <w:rPr>
                <w:rFonts w:cstheme="minorHAnsi"/>
              </w:rPr>
            </w:pPr>
            <w:r>
              <w:rPr>
                <w:rFonts w:cstheme="minorHAnsi"/>
              </w:rPr>
              <w:t>Mixed OST</w:t>
            </w:r>
          </w:p>
          <w:p w:rsidR="00E576F0" w:rsidRPr="00631D85" w:rsidRDefault="00E576F0" w:rsidP="0077092C">
            <w:pPr>
              <w:spacing w:after="0" w:line="240" w:lineRule="auto"/>
              <w:rPr>
                <w:rFonts w:cstheme="minorHAnsi"/>
              </w:rPr>
            </w:pP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rPr>
            </w:pPr>
            <w:r w:rsidRPr="00631D85">
              <w:rPr>
                <w:rFonts w:cstheme="minorHAnsi"/>
              </w:rPr>
              <w:t>January 2011 - June 2012</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Default="00E576F0" w:rsidP="0077092C">
            <w:pPr>
              <w:rPr>
                <w:rFonts w:cstheme="minorHAnsi"/>
                <w:color w:val="000000"/>
              </w:rPr>
            </w:pPr>
            <w:r w:rsidRPr="00631D85">
              <w:rPr>
                <w:rFonts w:cstheme="minorHAnsi"/>
                <w:color w:val="000000"/>
              </w:rPr>
              <w:t xml:space="preserve">Retention: </w:t>
            </w:r>
            <w:r>
              <w:rPr>
                <w:rFonts w:cstheme="minorHAnsi"/>
                <w:color w:val="000000"/>
              </w:rPr>
              <w:t xml:space="preserve">a patient was defined as retained in treatment if they completed at least </w:t>
            </w:r>
            <w:r w:rsidRPr="00631D85">
              <w:rPr>
                <w:rFonts w:cstheme="minorHAnsi"/>
                <w:color w:val="000000"/>
              </w:rPr>
              <w:t xml:space="preserve">for one year of continuous and uninterrupted </w:t>
            </w:r>
            <w:r>
              <w:rPr>
                <w:rFonts w:cstheme="minorHAnsi"/>
                <w:color w:val="000000"/>
              </w:rPr>
              <w:t>treatment (continuous treatment on the basis of not having a period of 30 or more consecutive days without a dose of methadone or buprenorphine/naloxone)</w:t>
            </w:r>
          </w:p>
          <w:p w:rsidR="00E576F0" w:rsidRPr="00631D85" w:rsidRDefault="00E576F0" w:rsidP="0077092C">
            <w:pPr>
              <w:rPr>
                <w:rFonts w:cstheme="minorHAnsi"/>
                <w:color w:val="000000"/>
              </w:rPr>
            </w:pPr>
            <w:r>
              <w:rPr>
                <w:rFonts w:cstheme="minorHAnsi"/>
                <w:color w:val="000000"/>
              </w:rPr>
              <w:t>Dropout: treatment dropout (patient did not receive methadone or buprenorphine/naloxone dose for 30 consecutive days)</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lastRenderedPageBreak/>
              <w:t>Friedmann</w:t>
            </w:r>
            <w:proofErr w:type="spellEnd"/>
            <w:r>
              <w:rPr>
                <w:rFonts w:eastAsia="Times New Roman" w:cstheme="minorHAnsi"/>
                <w:color w:val="000000"/>
                <w:lang w:val="en-US"/>
              </w:rPr>
              <w:t xml:space="preserve"> 2001</w:t>
            </w:r>
            <w:r w:rsidRPr="00631D85">
              <w:rPr>
                <w:rFonts w:eastAsia="Times New Roman" w:cstheme="minorHAnsi"/>
                <w:color w:val="000000"/>
                <w:lang w:val="en-US"/>
              </w:rPr>
              <w:t xml:space="preserve"> </w:t>
            </w:r>
            <w:r>
              <w:rPr>
                <w:rFonts w:eastAsia="Times New Roman" w:cstheme="minorHAnsi"/>
                <w:noProof/>
                <w:color w:val="000000"/>
                <w:lang w:val="en-US"/>
              </w:rPr>
              <w:t>(54)</w:t>
            </w:r>
          </w:p>
        </w:tc>
        <w:tc>
          <w:tcPr>
            <w:tcW w:w="1962" w:type="dxa"/>
          </w:tcPr>
          <w:p w:rsidR="00E576F0" w:rsidRPr="00631D85" w:rsidRDefault="00E576F0" w:rsidP="0077092C">
            <w:pPr>
              <w:spacing w:after="0" w:line="240" w:lineRule="auto"/>
              <w:rPr>
                <w:rFonts w:cstheme="minorHAnsi"/>
              </w:rPr>
            </w:pPr>
            <w:r w:rsidRPr="00631D85">
              <w:rPr>
                <w:rFonts w:cstheme="minorHAnsi"/>
              </w:rPr>
              <w:t>USA</w:t>
            </w:r>
          </w:p>
          <w:p w:rsidR="00E576F0" w:rsidRPr="00631D85" w:rsidRDefault="00E576F0" w:rsidP="0077092C">
            <w:pPr>
              <w:spacing w:after="0" w:line="240" w:lineRule="auto"/>
              <w:rPr>
                <w:rFonts w:cstheme="minorHAnsi"/>
              </w:rPr>
            </w:pPr>
            <w:r w:rsidRPr="00631D85">
              <w:rPr>
                <w:rFonts w:cstheme="minorHAnsi"/>
              </w:rPr>
              <w:t xml:space="preserve">22 MMT outpatient clinics </w:t>
            </w:r>
            <w:r>
              <w:rPr>
                <w:rFonts w:cstheme="minorHAnsi"/>
              </w:rPr>
              <w:t>from Drug Abuse Treatment Outcome Study (DATOS)</w:t>
            </w:r>
          </w:p>
        </w:tc>
        <w:tc>
          <w:tcPr>
            <w:tcW w:w="2160" w:type="dxa"/>
            <w:noWrap/>
          </w:tcPr>
          <w:p w:rsidR="00E576F0" w:rsidRPr="00C02CB6" w:rsidRDefault="00E576F0" w:rsidP="0077092C">
            <w:pPr>
              <w:spacing w:after="0" w:line="240" w:lineRule="auto"/>
              <w:rPr>
                <w:rFonts w:cstheme="minorHAnsi"/>
                <w:lang w:val="fr-FR"/>
              </w:rPr>
            </w:pPr>
            <w:r w:rsidRPr="00C02CB6">
              <w:rPr>
                <w:rFonts w:cstheme="minorHAnsi"/>
                <w:lang w:val="fr-FR"/>
              </w:rPr>
              <w:t xml:space="preserve">Partial </w:t>
            </w:r>
            <w:proofErr w:type="spellStart"/>
            <w:r w:rsidRPr="00C02CB6">
              <w:rPr>
                <w:rFonts w:cstheme="minorHAnsi"/>
                <w:lang w:val="fr-FR"/>
              </w:rPr>
              <w:t>sample</w:t>
            </w:r>
            <w:proofErr w:type="spellEnd"/>
            <w:r w:rsidRPr="00C02CB6">
              <w:rPr>
                <w:rFonts w:cstheme="minorHAnsi"/>
                <w:lang w:val="fr-FR"/>
              </w:rPr>
              <w:t xml:space="preserve"> (</w:t>
            </w:r>
            <w:proofErr w:type="spellStart"/>
            <w:r w:rsidRPr="00C02CB6">
              <w:rPr>
                <w:rFonts w:cstheme="minorHAnsi"/>
                <w:lang w:val="fr-FR"/>
              </w:rPr>
              <w:t>outpatient</w:t>
            </w:r>
            <w:proofErr w:type="spellEnd"/>
            <w:r w:rsidRPr="00C02CB6">
              <w:rPr>
                <w:rFonts w:cstheme="minorHAnsi"/>
                <w:lang w:val="fr-FR"/>
              </w:rPr>
              <w:t xml:space="preserve"> MMT)</w:t>
            </w:r>
          </w:p>
          <w:p w:rsidR="00E576F0" w:rsidRPr="00C02CB6" w:rsidRDefault="00E576F0" w:rsidP="0077092C">
            <w:pPr>
              <w:spacing w:after="0" w:line="240" w:lineRule="auto"/>
              <w:rPr>
                <w:rFonts w:cstheme="minorHAnsi"/>
                <w:lang w:val="fr-FR"/>
              </w:rPr>
            </w:pPr>
            <w:r w:rsidRPr="00C02CB6">
              <w:rPr>
                <w:rFonts w:cstheme="minorHAnsi"/>
                <w:lang w:val="fr-FR"/>
              </w:rPr>
              <w:t>N = 1144</w:t>
            </w:r>
          </w:p>
          <w:p w:rsidR="00E576F0" w:rsidRPr="00631D85" w:rsidRDefault="00E576F0" w:rsidP="0077092C">
            <w:pPr>
              <w:spacing w:after="0" w:line="240" w:lineRule="auto"/>
              <w:rPr>
                <w:rFonts w:cstheme="minorHAnsi"/>
              </w:rPr>
            </w:pPr>
            <w:r w:rsidRPr="00631D85">
              <w:rPr>
                <w:rFonts w:cstheme="minorHAnsi"/>
              </w:rPr>
              <w:t>60.7% male</w:t>
            </w:r>
          </w:p>
          <w:p w:rsidR="00E576F0" w:rsidRPr="00631D85" w:rsidRDefault="00E576F0" w:rsidP="0077092C">
            <w:pPr>
              <w:spacing w:after="0" w:line="240" w:lineRule="auto"/>
              <w:rPr>
                <w:rFonts w:cstheme="minorHAnsi"/>
              </w:rPr>
            </w:pPr>
            <w:r w:rsidRPr="00631D85">
              <w:rPr>
                <w:rFonts w:cstheme="minorHAnsi"/>
              </w:rPr>
              <w:t xml:space="preserve">36.2 (±7.0) years </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1991 - 1993</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p w:rsidR="00E576F0" w:rsidRPr="00631D85"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p>
        </w:tc>
        <w:tc>
          <w:tcPr>
            <w:tcW w:w="5310" w:type="dxa"/>
          </w:tcPr>
          <w:p w:rsidR="00E576F0" w:rsidRPr="00631D85" w:rsidRDefault="00E576F0" w:rsidP="0077092C">
            <w:pPr>
              <w:autoSpaceDE w:val="0"/>
              <w:autoSpaceDN w:val="0"/>
              <w:adjustRightInd w:val="0"/>
              <w:spacing w:after="0" w:line="240" w:lineRule="auto"/>
              <w:rPr>
                <w:rFonts w:cstheme="minorHAnsi"/>
              </w:rPr>
            </w:pPr>
            <w:r>
              <w:rPr>
                <w:rFonts w:cstheme="minorHAnsi"/>
              </w:rPr>
              <w:t>Time</w:t>
            </w:r>
            <w:r w:rsidRPr="00631D85">
              <w:rPr>
                <w:rFonts w:cstheme="minorHAnsi"/>
              </w:rPr>
              <w:t xml:space="preserve"> </w:t>
            </w:r>
            <w:r>
              <w:rPr>
                <w:rFonts w:cstheme="minorHAnsi"/>
              </w:rPr>
              <w:t>(</w:t>
            </w:r>
            <w:r w:rsidRPr="00631D85">
              <w:rPr>
                <w:rFonts w:cstheme="minorHAnsi"/>
              </w:rPr>
              <w:t>days</w:t>
            </w:r>
            <w:r>
              <w:rPr>
                <w:rFonts w:cstheme="minorHAnsi"/>
              </w:rPr>
              <w:t>)</w:t>
            </w:r>
            <w:r w:rsidRPr="00631D85">
              <w:rPr>
                <w:rFonts w:cstheme="minorHAnsi"/>
              </w:rPr>
              <w:t xml:space="preserve"> each client spent in treatment </w:t>
            </w:r>
            <w:r>
              <w:rPr>
                <w:rFonts w:cstheme="minorHAnsi"/>
              </w:rPr>
              <w:t xml:space="preserve">was found </w:t>
            </w:r>
            <w:r w:rsidRPr="00631D85">
              <w:rPr>
                <w:rFonts w:cstheme="minorHAnsi"/>
              </w:rPr>
              <w:t xml:space="preserve">by subtracting </w:t>
            </w:r>
            <w:r>
              <w:rPr>
                <w:rFonts w:cstheme="minorHAnsi"/>
              </w:rPr>
              <w:t xml:space="preserve">the </w:t>
            </w:r>
            <w:r w:rsidRPr="00631D85">
              <w:rPr>
                <w:rFonts w:cstheme="minorHAnsi"/>
              </w:rPr>
              <w:t xml:space="preserve">date of admission from date of last therapeutic contact based on information in client records. The treatment retention variable was dichotomized at  retention threshold 365 days or more </w:t>
            </w:r>
            <w:r>
              <w:rPr>
                <w:rFonts w:cstheme="minorHAnsi"/>
              </w:rPr>
              <w:t>in treatment</w:t>
            </w:r>
          </w:p>
          <w:p w:rsidR="00E576F0" w:rsidRPr="00631D85" w:rsidRDefault="00E576F0" w:rsidP="0077092C">
            <w:pPr>
              <w:autoSpaceDE w:val="0"/>
              <w:autoSpaceDN w:val="0"/>
              <w:adjustRightInd w:val="0"/>
              <w:spacing w:after="0" w:line="240" w:lineRule="auto"/>
              <w:rPr>
                <w:rFonts w:cstheme="minorHAnsi"/>
                <w:color w:val="000000"/>
              </w:rPr>
            </w:pP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t>Gerra</w:t>
            </w:r>
            <w:proofErr w:type="spellEnd"/>
            <w:r>
              <w:rPr>
                <w:rFonts w:eastAsia="Times New Roman" w:cstheme="minorHAnsi"/>
                <w:color w:val="000000"/>
                <w:lang w:val="en-US"/>
              </w:rPr>
              <w:t xml:space="preserve"> 2011</w:t>
            </w:r>
            <w:r>
              <w:rPr>
                <w:rFonts w:eastAsia="Times New Roman" w:cstheme="minorHAnsi"/>
                <w:noProof/>
                <w:color w:val="000000"/>
                <w:lang w:val="en-US"/>
              </w:rPr>
              <w:t>(55)</w:t>
            </w:r>
          </w:p>
        </w:tc>
        <w:tc>
          <w:tcPr>
            <w:tcW w:w="1962" w:type="dxa"/>
          </w:tcPr>
          <w:p w:rsidR="00E576F0" w:rsidRPr="00631D85" w:rsidRDefault="00E576F0" w:rsidP="0077092C">
            <w:pPr>
              <w:spacing w:after="0" w:line="240" w:lineRule="auto"/>
              <w:rPr>
                <w:rFonts w:cstheme="minorHAnsi"/>
              </w:rPr>
            </w:pPr>
            <w:r>
              <w:rPr>
                <w:rFonts w:cstheme="minorHAnsi"/>
              </w:rPr>
              <w:t>Italy – 3 MMT Clinics with different policies for MMT (A –strictly supervised daily consumption 6 days a week; take-home methadone on Sunday; B- take home methadone in a behavioural/incentive perspective; C- early non-contingent take-home methadone</w:t>
            </w:r>
          </w:p>
        </w:tc>
        <w:tc>
          <w:tcPr>
            <w:tcW w:w="2160" w:type="dxa"/>
            <w:noWrap/>
          </w:tcPr>
          <w:p w:rsidR="00E576F0" w:rsidRDefault="00E576F0" w:rsidP="0077092C">
            <w:pPr>
              <w:spacing w:after="0" w:line="240" w:lineRule="auto"/>
              <w:rPr>
                <w:rFonts w:cstheme="minorHAnsi"/>
              </w:rPr>
            </w:pPr>
            <w:r>
              <w:rPr>
                <w:rFonts w:cstheme="minorHAnsi"/>
              </w:rPr>
              <w:t>N=300 (100 per clinic)</w:t>
            </w:r>
          </w:p>
          <w:p w:rsidR="00E576F0" w:rsidRDefault="00E576F0" w:rsidP="0077092C">
            <w:pPr>
              <w:spacing w:after="0" w:line="240" w:lineRule="auto"/>
              <w:rPr>
                <w:rFonts w:cstheme="minorHAnsi"/>
              </w:rPr>
            </w:pPr>
            <w:r>
              <w:rPr>
                <w:rFonts w:cstheme="minorHAnsi"/>
              </w:rPr>
              <w:t>A 82%, B 84%, C 81%  male</w:t>
            </w:r>
          </w:p>
          <w:p w:rsidR="00E576F0" w:rsidRDefault="00E576F0" w:rsidP="0077092C">
            <w:pPr>
              <w:spacing w:after="0" w:line="240" w:lineRule="auto"/>
              <w:rPr>
                <w:rFonts w:cstheme="minorHAnsi"/>
              </w:rPr>
            </w:pPr>
            <w:r>
              <w:rPr>
                <w:rFonts w:cstheme="minorHAnsi"/>
              </w:rPr>
              <w:t>A (28.19); B (27.9); C (28.77)</w:t>
            </w:r>
          </w:p>
          <w:p w:rsidR="00E576F0" w:rsidRPr="00631D85" w:rsidRDefault="00E576F0" w:rsidP="0077092C">
            <w:pPr>
              <w:spacing w:after="0" w:line="240" w:lineRule="auto"/>
              <w:rPr>
                <w:rFonts w:cstheme="minorHAnsi"/>
              </w:rPr>
            </w:pPr>
            <w:r>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Pr>
                <w:rFonts w:cstheme="minorHAnsi"/>
              </w:rPr>
              <w:t>Prospective Cohort Study</w:t>
            </w:r>
          </w:p>
        </w:tc>
        <w:tc>
          <w:tcPr>
            <w:tcW w:w="1800" w:type="dxa"/>
          </w:tcPr>
          <w:p w:rsidR="00E576F0" w:rsidRPr="00631D85" w:rsidRDefault="00E576F0" w:rsidP="0077092C">
            <w:pPr>
              <w:spacing w:after="0" w:line="240" w:lineRule="auto"/>
              <w:rPr>
                <w:rFonts w:cstheme="minorHAnsi"/>
              </w:rPr>
            </w:pPr>
            <w:r>
              <w:rPr>
                <w:rFonts w:cstheme="minorHAnsi"/>
              </w:rPr>
              <w:t>June 2006-June 2008</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Default="00E576F0" w:rsidP="0077092C">
            <w:pPr>
              <w:autoSpaceDE w:val="0"/>
              <w:autoSpaceDN w:val="0"/>
              <w:adjustRightInd w:val="0"/>
              <w:spacing w:after="0" w:line="240" w:lineRule="auto"/>
              <w:rPr>
                <w:rFonts w:cstheme="minorHAnsi"/>
              </w:rPr>
            </w:pPr>
            <w:r>
              <w:rPr>
                <w:rFonts w:cstheme="minorHAnsi"/>
              </w:rPr>
              <w:t>Retention in treatment (checked every few weeks); dropout after 12 months</w:t>
            </w:r>
          </w:p>
        </w:tc>
      </w:tr>
      <w:tr w:rsidR="00E576F0" w:rsidRPr="00631D85" w:rsidTr="0077092C">
        <w:trPr>
          <w:trHeight w:val="453"/>
        </w:trPr>
        <w:tc>
          <w:tcPr>
            <w:tcW w:w="1548" w:type="dxa"/>
          </w:tcPr>
          <w:p w:rsidR="00E576F0"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t>Gryczynski</w:t>
            </w:r>
            <w:proofErr w:type="spellEnd"/>
            <w:r>
              <w:rPr>
                <w:rFonts w:eastAsia="Times New Roman" w:cstheme="minorHAnsi"/>
                <w:color w:val="000000"/>
                <w:lang w:val="en-US"/>
              </w:rPr>
              <w:t xml:space="preserve"> 2014 </w:t>
            </w:r>
            <w:r>
              <w:rPr>
                <w:rFonts w:eastAsia="Times New Roman" w:cstheme="minorHAnsi"/>
                <w:noProof/>
                <w:color w:val="000000"/>
                <w:lang w:val="en-US"/>
              </w:rPr>
              <w:t>(56)</w:t>
            </w:r>
          </w:p>
        </w:tc>
        <w:tc>
          <w:tcPr>
            <w:tcW w:w="1962" w:type="dxa"/>
          </w:tcPr>
          <w:p w:rsidR="00E576F0" w:rsidRDefault="00E576F0" w:rsidP="0077092C">
            <w:pPr>
              <w:spacing w:after="0" w:line="240" w:lineRule="auto"/>
              <w:rPr>
                <w:rFonts w:cstheme="minorHAnsi"/>
              </w:rPr>
            </w:pPr>
            <w:r>
              <w:rPr>
                <w:rFonts w:cstheme="minorHAnsi"/>
              </w:rPr>
              <w:t>Baltimore USA</w:t>
            </w:r>
          </w:p>
          <w:p w:rsidR="00E576F0" w:rsidRDefault="00E576F0" w:rsidP="0077092C">
            <w:pPr>
              <w:spacing w:after="0" w:line="240" w:lineRule="auto"/>
              <w:rPr>
                <w:rFonts w:cstheme="minorHAnsi"/>
              </w:rPr>
            </w:pPr>
            <w:r>
              <w:rPr>
                <w:rFonts w:cstheme="minorHAnsi"/>
              </w:rPr>
              <w:t>African Americans attending 2 outpatient programmes</w:t>
            </w:r>
          </w:p>
        </w:tc>
        <w:tc>
          <w:tcPr>
            <w:tcW w:w="2160" w:type="dxa"/>
            <w:noWrap/>
          </w:tcPr>
          <w:p w:rsidR="00E576F0" w:rsidRDefault="00E576F0" w:rsidP="0077092C">
            <w:pPr>
              <w:spacing w:after="0" w:line="240" w:lineRule="auto"/>
              <w:rPr>
                <w:rFonts w:cstheme="minorHAnsi"/>
              </w:rPr>
            </w:pPr>
            <w:r>
              <w:rPr>
                <w:rFonts w:cstheme="minorHAnsi"/>
              </w:rPr>
              <w:t>N=297</w:t>
            </w:r>
          </w:p>
          <w:p w:rsidR="00E576F0" w:rsidRDefault="00E576F0" w:rsidP="0077092C">
            <w:pPr>
              <w:spacing w:after="0" w:line="240" w:lineRule="auto"/>
              <w:rPr>
                <w:rFonts w:cstheme="minorHAnsi"/>
              </w:rPr>
            </w:pPr>
            <w:r>
              <w:rPr>
                <w:rFonts w:cstheme="minorHAnsi"/>
              </w:rPr>
              <w:t>61.9% men</w:t>
            </w:r>
          </w:p>
          <w:p w:rsidR="00E576F0" w:rsidRDefault="00E576F0" w:rsidP="0077092C">
            <w:pPr>
              <w:spacing w:after="0" w:line="240" w:lineRule="auto"/>
              <w:rPr>
                <w:rFonts w:cstheme="minorHAnsi"/>
              </w:rPr>
            </w:pPr>
            <w:r>
              <w:rPr>
                <w:rFonts w:cstheme="minorHAnsi"/>
              </w:rPr>
              <w:t>46.6 years (6.5)</w:t>
            </w:r>
          </w:p>
          <w:p w:rsidR="00E576F0" w:rsidRDefault="00E576F0" w:rsidP="0077092C">
            <w:pPr>
              <w:spacing w:after="0" w:line="240" w:lineRule="auto"/>
              <w:rPr>
                <w:rFonts w:cstheme="minorHAnsi"/>
              </w:rPr>
            </w:pPr>
            <w:r>
              <w:rPr>
                <w:rFonts w:cstheme="minorHAnsi"/>
              </w:rPr>
              <w:t>NR</w:t>
            </w:r>
          </w:p>
          <w:p w:rsidR="00E576F0" w:rsidRDefault="00E576F0" w:rsidP="0077092C">
            <w:pPr>
              <w:spacing w:after="0" w:line="240" w:lineRule="auto"/>
              <w:rPr>
                <w:rFonts w:cstheme="minorHAnsi"/>
              </w:rPr>
            </w:pPr>
          </w:p>
        </w:tc>
        <w:tc>
          <w:tcPr>
            <w:tcW w:w="1278" w:type="dxa"/>
          </w:tcPr>
          <w:p w:rsidR="00E576F0"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Default="00E576F0" w:rsidP="0077092C">
            <w:pPr>
              <w:spacing w:after="0" w:line="240" w:lineRule="auto"/>
              <w:rPr>
                <w:rFonts w:cstheme="minorHAnsi"/>
              </w:rPr>
            </w:pPr>
            <w:r>
              <w:rPr>
                <w:rFonts w:cstheme="minorHAnsi"/>
              </w:rPr>
              <w:t>Secondary analysis of RCT data</w:t>
            </w:r>
          </w:p>
        </w:tc>
        <w:tc>
          <w:tcPr>
            <w:tcW w:w="1800" w:type="dxa"/>
          </w:tcPr>
          <w:p w:rsidR="00E576F0" w:rsidRDefault="00E576F0" w:rsidP="0077092C">
            <w:pPr>
              <w:spacing w:after="0" w:line="240" w:lineRule="auto"/>
              <w:rPr>
                <w:rFonts w:cstheme="minorHAnsi"/>
              </w:rPr>
            </w:pPr>
            <w:r>
              <w:rPr>
                <w:rFonts w:cstheme="minorHAnsi"/>
              </w:rPr>
              <w:t>March 2010-March 2011</w:t>
            </w:r>
          </w:p>
        </w:tc>
        <w:tc>
          <w:tcPr>
            <w:tcW w:w="1530" w:type="dxa"/>
          </w:tcPr>
          <w:p w:rsidR="00E576F0" w:rsidRDefault="00E576F0" w:rsidP="0077092C">
            <w:pPr>
              <w:spacing w:after="0" w:line="240" w:lineRule="auto"/>
              <w:rPr>
                <w:rFonts w:cstheme="minorHAnsi"/>
              </w:rPr>
            </w:pPr>
            <w:r>
              <w:rPr>
                <w:rFonts w:cstheme="minorHAnsi"/>
              </w:rPr>
              <w:t>Dropout</w:t>
            </w:r>
          </w:p>
        </w:tc>
        <w:tc>
          <w:tcPr>
            <w:tcW w:w="5310" w:type="dxa"/>
          </w:tcPr>
          <w:p w:rsidR="00E576F0" w:rsidRDefault="00E576F0" w:rsidP="0077092C">
            <w:pPr>
              <w:autoSpaceDE w:val="0"/>
              <w:autoSpaceDN w:val="0"/>
              <w:adjustRightInd w:val="0"/>
              <w:spacing w:after="0" w:line="240" w:lineRule="auto"/>
              <w:rPr>
                <w:rFonts w:cstheme="minorHAnsi"/>
              </w:rPr>
            </w:pPr>
            <w:r>
              <w:rPr>
                <w:rFonts w:cstheme="minorHAnsi"/>
              </w:rPr>
              <w:t>Retention: Number of days in treatment from clinic records, 1-180 days, after which observations censored.</w:t>
            </w:r>
          </w:p>
        </w:tc>
      </w:tr>
      <w:tr w:rsidR="00E576F0" w:rsidRPr="00631D85" w:rsidTr="0077092C">
        <w:trPr>
          <w:trHeight w:val="453"/>
        </w:trPr>
        <w:tc>
          <w:tcPr>
            <w:tcW w:w="1548" w:type="dxa"/>
          </w:tcPr>
          <w:p w:rsidR="00E576F0" w:rsidRPr="00B1569F" w:rsidRDefault="00E576F0" w:rsidP="0077092C">
            <w:pPr>
              <w:spacing w:after="0" w:line="240" w:lineRule="auto"/>
              <w:rPr>
                <w:rFonts w:eastAsia="Times New Roman" w:cstheme="minorHAnsi"/>
                <w:color w:val="000000"/>
                <w:highlight w:val="yellow"/>
                <w:lang w:val="en-US"/>
              </w:rPr>
            </w:pPr>
            <w:proofErr w:type="spellStart"/>
            <w:r w:rsidRPr="00B62F86">
              <w:rPr>
                <w:rFonts w:eastAsia="Times New Roman" w:cstheme="minorHAnsi"/>
                <w:color w:val="000000"/>
                <w:lang w:val="en-US"/>
              </w:rPr>
              <w:t>Gu</w:t>
            </w:r>
            <w:proofErr w:type="spellEnd"/>
            <w:r>
              <w:rPr>
                <w:rFonts w:eastAsia="Times New Roman" w:cstheme="minorHAnsi"/>
                <w:color w:val="000000"/>
                <w:lang w:val="en-US"/>
              </w:rPr>
              <w:t xml:space="preserve"> 2012</w:t>
            </w:r>
            <w:r w:rsidRPr="00B62F86">
              <w:rPr>
                <w:rFonts w:eastAsia="Times New Roman" w:cstheme="minorHAnsi"/>
                <w:color w:val="000000"/>
                <w:lang w:val="en-US"/>
              </w:rPr>
              <w:t xml:space="preserve"> </w:t>
            </w:r>
            <w:r>
              <w:rPr>
                <w:rFonts w:eastAsia="Times New Roman" w:cstheme="minorHAnsi"/>
                <w:noProof/>
                <w:color w:val="000000"/>
                <w:lang w:val="en-US"/>
              </w:rPr>
              <w:t>(57)</w:t>
            </w:r>
          </w:p>
        </w:tc>
        <w:tc>
          <w:tcPr>
            <w:tcW w:w="1962" w:type="dxa"/>
          </w:tcPr>
          <w:p w:rsidR="00E576F0" w:rsidRPr="00631D85" w:rsidRDefault="00E576F0" w:rsidP="0077092C">
            <w:pPr>
              <w:spacing w:after="0" w:line="240" w:lineRule="auto"/>
              <w:rPr>
                <w:rFonts w:cstheme="minorHAnsi"/>
              </w:rPr>
            </w:pPr>
            <w:r w:rsidRPr="00631D85">
              <w:rPr>
                <w:rFonts w:cstheme="minorHAnsi"/>
              </w:rPr>
              <w:t>China, Guangdong</w:t>
            </w:r>
          </w:p>
          <w:p w:rsidR="00E576F0" w:rsidRPr="00631D85" w:rsidRDefault="00E576F0" w:rsidP="0077092C">
            <w:pPr>
              <w:spacing w:after="0" w:line="240" w:lineRule="auto"/>
              <w:rPr>
                <w:rFonts w:cstheme="minorHAnsi"/>
              </w:rPr>
            </w:pPr>
            <w:r w:rsidRPr="00631D85">
              <w:rPr>
                <w:rFonts w:cstheme="minorHAnsi"/>
              </w:rPr>
              <w:t xml:space="preserve">3 MMT clinics </w:t>
            </w:r>
          </w:p>
        </w:tc>
        <w:tc>
          <w:tcPr>
            <w:tcW w:w="2160" w:type="dxa"/>
            <w:noWrap/>
          </w:tcPr>
          <w:p w:rsidR="00E576F0" w:rsidRPr="00631D85" w:rsidRDefault="00E576F0" w:rsidP="0077092C">
            <w:pPr>
              <w:spacing w:after="0" w:line="240" w:lineRule="auto"/>
              <w:rPr>
                <w:rFonts w:cstheme="minorHAnsi"/>
              </w:rPr>
            </w:pPr>
            <w:r w:rsidRPr="00631D85">
              <w:rPr>
                <w:rFonts w:cstheme="minorHAnsi"/>
              </w:rPr>
              <w:t>N=158</w:t>
            </w:r>
          </w:p>
          <w:p w:rsidR="00E576F0" w:rsidRPr="00631D85" w:rsidRDefault="00E576F0" w:rsidP="0077092C">
            <w:pPr>
              <w:spacing w:after="0" w:line="240" w:lineRule="auto"/>
              <w:rPr>
                <w:rFonts w:cstheme="minorHAnsi"/>
              </w:rPr>
            </w:pPr>
            <w:r w:rsidRPr="00631D85">
              <w:rPr>
                <w:rFonts w:cstheme="minorHAnsi"/>
              </w:rPr>
              <w:t>90.5% men</w:t>
            </w:r>
          </w:p>
          <w:p w:rsidR="00E576F0" w:rsidRPr="00631D85" w:rsidRDefault="00E576F0" w:rsidP="0077092C">
            <w:pPr>
              <w:spacing w:after="0" w:line="240" w:lineRule="auto"/>
              <w:rPr>
                <w:rFonts w:cstheme="minorHAnsi"/>
              </w:rPr>
            </w:pPr>
            <w:r w:rsidRPr="00631D85">
              <w:rPr>
                <w:rFonts w:cstheme="minorHAnsi"/>
              </w:rPr>
              <w:t>Age:</w:t>
            </w:r>
          </w:p>
          <w:p w:rsidR="00E576F0" w:rsidRPr="00631D85" w:rsidRDefault="00E576F0" w:rsidP="0077092C">
            <w:pPr>
              <w:spacing w:after="0" w:line="240" w:lineRule="auto"/>
              <w:rPr>
                <w:rFonts w:cstheme="minorHAnsi"/>
              </w:rPr>
            </w:pPr>
            <w:r w:rsidRPr="00631D85">
              <w:rPr>
                <w:rFonts w:cstheme="minorHAnsi"/>
              </w:rPr>
              <w:t xml:space="preserve">&lt; 35 years = 26.5% </w:t>
            </w:r>
          </w:p>
          <w:p w:rsidR="00E576F0" w:rsidRPr="00631D85" w:rsidRDefault="00E576F0" w:rsidP="0077092C">
            <w:pPr>
              <w:spacing w:after="0" w:line="240" w:lineRule="auto"/>
              <w:rPr>
                <w:rFonts w:cstheme="minorHAnsi"/>
              </w:rPr>
            </w:pPr>
            <w:r w:rsidRPr="00631D85">
              <w:rPr>
                <w:rFonts w:cstheme="minorHAnsi"/>
              </w:rPr>
              <w:t>36-40 years = 40%</w:t>
            </w:r>
          </w:p>
          <w:p w:rsidR="00E576F0" w:rsidRPr="00631D85" w:rsidRDefault="00E576F0" w:rsidP="0077092C">
            <w:pPr>
              <w:spacing w:after="0" w:line="240" w:lineRule="auto"/>
              <w:rPr>
                <w:rFonts w:cstheme="minorHAnsi"/>
              </w:rPr>
            </w:pPr>
            <w:r w:rsidRPr="00631D85">
              <w:rPr>
                <w:rFonts w:cstheme="minorHAnsi"/>
              </w:rPr>
              <w:lastRenderedPageBreak/>
              <w:t xml:space="preserve">40+years =33.5% </w:t>
            </w:r>
          </w:p>
        </w:tc>
        <w:tc>
          <w:tcPr>
            <w:tcW w:w="1278" w:type="dxa"/>
          </w:tcPr>
          <w:p w:rsidR="00E576F0" w:rsidRPr="00631D85" w:rsidRDefault="00E576F0" w:rsidP="0077092C">
            <w:pPr>
              <w:spacing w:after="0" w:line="240" w:lineRule="auto"/>
              <w:rPr>
                <w:rFonts w:cstheme="minorHAnsi"/>
              </w:rPr>
            </w:pPr>
            <w:r w:rsidRPr="00631D85">
              <w:rPr>
                <w:rFonts w:cstheme="minorHAnsi"/>
              </w:rPr>
              <w:lastRenderedPageBreak/>
              <w:t>MMT</w:t>
            </w:r>
          </w:p>
        </w:tc>
        <w:tc>
          <w:tcPr>
            <w:tcW w:w="1350" w:type="dxa"/>
            <w:shd w:val="clear" w:color="auto" w:fill="auto"/>
            <w:noWrap/>
          </w:tcPr>
          <w:p w:rsidR="00E576F0" w:rsidRPr="00631D85" w:rsidRDefault="00E576F0" w:rsidP="0077092C">
            <w:pPr>
              <w:spacing w:after="0" w:line="240" w:lineRule="auto"/>
              <w:rPr>
                <w:rFonts w:cstheme="minorHAnsi"/>
              </w:rPr>
            </w:pPr>
            <w:r>
              <w:rPr>
                <w:rFonts w:cstheme="minorHAnsi"/>
              </w:rPr>
              <w:t>Prospective</w:t>
            </w:r>
            <w:r w:rsidRPr="00631D85">
              <w:rPr>
                <w:rFonts w:cstheme="minorHAnsi"/>
              </w:rPr>
              <w:t xml:space="preserve"> cohort study </w:t>
            </w:r>
          </w:p>
        </w:tc>
        <w:tc>
          <w:tcPr>
            <w:tcW w:w="1800" w:type="dxa"/>
          </w:tcPr>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rPr>
              <w:t>May 2009 - October 2010</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Dropout </w:t>
            </w:r>
          </w:p>
        </w:tc>
        <w:tc>
          <w:tcPr>
            <w:tcW w:w="5310" w:type="dxa"/>
          </w:tcPr>
          <w:p w:rsidR="00E576F0" w:rsidRPr="00631D85" w:rsidRDefault="00E576F0" w:rsidP="0077092C">
            <w:pPr>
              <w:rPr>
                <w:rFonts w:cstheme="minorHAnsi"/>
                <w:color w:val="000000"/>
              </w:rPr>
            </w:pPr>
            <w:r w:rsidRPr="00631D85">
              <w:rPr>
                <w:rFonts w:cstheme="minorHAnsi"/>
                <w:color w:val="000000"/>
              </w:rPr>
              <w:t>Dropout was defined as not having visited the MMT clinic for at least 1 month prior to the study’s completion date.</w:t>
            </w:r>
          </w:p>
        </w:tc>
      </w:tr>
      <w:tr w:rsidR="00E576F0" w:rsidRPr="00631D85" w:rsidTr="0077092C">
        <w:trPr>
          <w:trHeight w:val="453"/>
        </w:trPr>
        <w:tc>
          <w:tcPr>
            <w:tcW w:w="1548" w:type="dxa"/>
          </w:tcPr>
          <w:p w:rsidR="00E576F0" w:rsidRPr="00850E5B" w:rsidRDefault="00E576F0" w:rsidP="0077092C">
            <w:pPr>
              <w:spacing w:after="0" w:line="240" w:lineRule="auto"/>
              <w:rPr>
                <w:rFonts w:eastAsia="Times New Roman" w:cstheme="minorHAnsi"/>
                <w:color w:val="000000"/>
                <w:lang w:val="en-US"/>
              </w:rPr>
            </w:pPr>
            <w:r w:rsidRPr="00850E5B">
              <w:rPr>
                <w:rFonts w:eastAsia="Times New Roman" w:cstheme="minorHAnsi"/>
                <w:color w:val="000000"/>
                <w:lang w:val="en-US"/>
              </w:rPr>
              <w:lastRenderedPageBreak/>
              <w:t>Haddad 2013</w:t>
            </w:r>
            <w:r>
              <w:rPr>
                <w:rFonts w:eastAsia="Times New Roman" w:cstheme="minorHAnsi"/>
                <w:noProof/>
                <w:color w:val="000000"/>
                <w:lang w:val="en-US"/>
              </w:rPr>
              <w:t>(58)</w:t>
            </w:r>
          </w:p>
        </w:tc>
        <w:tc>
          <w:tcPr>
            <w:tcW w:w="1962" w:type="dxa"/>
          </w:tcPr>
          <w:p w:rsidR="00E576F0" w:rsidRPr="00850E5B" w:rsidRDefault="00E576F0" w:rsidP="0077092C">
            <w:pPr>
              <w:spacing w:after="0" w:line="240" w:lineRule="auto"/>
              <w:rPr>
                <w:rFonts w:cstheme="minorHAnsi"/>
              </w:rPr>
            </w:pPr>
            <w:r w:rsidRPr="00850E5B">
              <w:rPr>
                <w:rFonts w:cstheme="minorHAnsi"/>
              </w:rPr>
              <w:t>USA</w:t>
            </w:r>
            <w:r>
              <w:rPr>
                <w:rFonts w:cstheme="minorHAnsi"/>
              </w:rPr>
              <w:t xml:space="preserve">, </w:t>
            </w:r>
            <w:r w:rsidRPr="00850E5B">
              <w:rPr>
                <w:rFonts w:cstheme="minorHAnsi"/>
              </w:rPr>
              <w:t>Connecticut, Community Health Centre,</w:t>
            </w:r>
            <w:r>
              <w:rPr>
                <w:rFonts w:cstheme="minorHAnsi"/>
              </w:rPr>
              <w:t xml:space="preserve"> 2 sites</w:t>
            </w:r>
          </w:p>
        </w:tc>
        <w:tc>
          <w:tcPr>
            <w:tcW w:w="2160" w:type="dxa"/>
            <w:noWrap/>
          </w:tcPr>
          <w:p w:rsidR="00E576F0" w:rsidRPr="00850E5B" w:rsidRDefault="00E576F0" w:rsidP="0077092C">
            <w:pPr>
              <w:spacing w:after="0" w:line="240" w:lineRule="auto"/>
              <w:rPr>
                <w:rFonts w:cstheme="minorHAnsi"/>
              </w:rPr>
            </w:pPr>
            <w:r w:rsidRPr="00850E5B">
              <w:rPr>
                <w:rFonts w:cstheme="minorHAnsi"/>
              </w:rPr>
              <w:t>N=266</w:t>
            </w:r>
          </w:p>
          <w:p w:rsidR="00E576F0" w:rsidRPr="00850E5B" w:rsidRDefault="00E576F0" w:rsidP="0077092C">
            <w:pPr>
              <w:spacing w:after="0" w:line="240" w:lineRule="auto"/>
              <w:rPr>
                <w:rFonts w:cstheme="minorHAnsi"/>
              </w:rPr>
            </w:pPr>
            <w:r w:rsidRPr="00850E5B">
              <w:rPr>
                <w:rFonts w:cstheme="minorHAnsi"/>
              </w:rPr>
              <w:t>69.2% men</w:t>
            </w:r>
          </w:p>
          <w:p w:rsidR="00E576F0" w:rsidRPr="00850E5B" w:rsidRDefault="00E576F0" w:rsidP="0077092C">
            <w:pPr>
              <w:spacing w:after="0" w:line="240" w:lineRule="auto"/>
              <w:rPr>
                <w:rFonts w:cstheme="minorHAnsi"/>
              </w:rPr>
            </w:pPr>
            <w:r w:rsidRPr="00850E5B">
              <w:rPr>
                <w:rFonts w:cstheme="minorHAnsi"/>
              </w:rPr>
              <w:t>40.1 years (NR)</w:t>
            </w:r>
          </w:p>
          <w:p w:rsidR="00E576F0" w:rsidRPr="00850E5B" w:rsidRDefault="00E576F0" w:rsidP="0077092C">
            <w:pPr>
              <w:spacing w:after="0" w:line="240" w:lineRule="auto"/>
              <w:rPr>
                <w:rFonts w:cstheme="minorHAnsi"/>
              </w:rPr>
            </w:pPr>
            <w:r w:rsidRPr="00850E5B">
              <w:rPr>
                <w:rFonts w:cstheme="minorHAnsi"/>
              </w:rPr>
              <w:t>20-64</w:t>
            </w:r>
          </w:p>
        </w:tc>
        <w:tc>
          <w:tcPr>
            <w:tcW w:w="1278" w:type="dxa"/>
          </w:tcPr>
          <w:p w:rsidR="00E576F0" w:rsidRPr="00850E5B" w:rsidRDefault="00E576F0" w:rsidP="0077092C">
            <w:pPr>
              <w:spacing w:after="0" w:line="240" w:lineRule="auto"/>
              <w:rPr>
                <w:rFonts w:cstheme="minorHAnsi"/>
              </w:rPr>
            </w:pPr>
            <w:r w:rsidRPr="00850E5B">
              <w:rPr>
                <w:rFonts w:cstheme="minorHAnsi"/>
              </w:rPr>
              <w:t>BUP</w:t>
            </w:r>
            <w:r>
              <w:rPr>
                <w:rFonts w:cstheme="minorHAnsi"/>
              </w:rPr>
              <w:t>.</w:t>
            </w:r>
          </w:p>
        </w:tc>
        <w:tc>
          <w:tcPr>
            <w:tcW w:w="1350" w:type="dxa"/>
            <w:shd w:val="clear" w:color="auto" w:fill="auto"/>
            <w:noWrap/>
          </w:tcPr>
          <w:p w:rsidR="00E576F0" w:rsidRPr="00850E5B" w:rsidRDefault="00E576F0" w:rsidP="0077092C">
            <w:pPr>
              <w:spacing w:after="0" w:line="240" w:lineRule="auto"/>
              <w:rPr>
                <w:rFonts w:cstheme="minorHAnsi"/>
              </w:rPr>
            </w:pPr>
            <w:r w:rsidRPr="00850E5B">
              <w:rPr>
                <w:rFonts w:cstheme="minorHAnsi"/>
              </w:rPr>
              <w:t>Retrospective cohort study</w:t>
            </w:r>
          </w:p>
        </w:tc>
        <w:tc>
          <w:tcPr>
            <w:tcW w:w="1800" w:type="dxa"/>
          </w:tcPr>
          <w:p w:rsidR="00E576F0" w:rsidRPr="00850E5B" w:rsidRDefault="00E576F0" w:rsidP="0077092C">
            <w:pPr>
              <w:autoSpaceDE w:val="0"/>
              <w:autoSpaceDN w:val="0"/>
              <w:adjustRightInd w:val="0"/>
              <w:spacing w:after="0" w:line="240" w:lineRule="auto"/>
              <w:rPr>
                <w:rFonts w:cstheme="minorHAnsi"/>
              </w:rPr>
            </w:pPr>
            <w:r w:rsidRPr="00850E5B">
              <w:rPr>
                <w:rFonts w:cstheme="minorHAnsi"/>
              </w:rPr>
              <w:t>July 2007-December 2008</w:t>
            </w:r>
          </w:p>
        </w:tc>
        <w:tc>
          <w:tcPr>
            <w:tcW w:w="1530" w:type="dxa"/>
          </w:tcPr>
          <w:p w:rsidR="00E576F0" w:rsidRPr="00850E5B" w:rsidRDefault="00E576F0" w:rsidP="0077092C">
            <w:pPr>
              <w:spacing w:after="0" w:line="240" w:lineRule="auto"/>
              <w:rPr>
                <w:rFonts w:cstheme="minorHAnsi"/>
              </w:rPr>
            </w:pPr>
            <w:r>
              <w:rPr>
                <w:rFonts w:cstheme="minorHAnsi"/>
              </w:rPr>
              <w:t>Dropout</w:t>
            </w:r>
          </w:p>
        </w:tc>
        <w:tc>
          <w:tcPr>
            <w:tcW w:w="5310" w:type="dxa"/>
          </w:tcPr>
          <w:p w:rsidR="00E576F0" w:rsidRPr="00850E5B" w:rsidRDefault="00E576F0" w:rsidP="0077092C">
            <w:pPr>
              <w:rPr>
                <w:rFonts w:cstheme="minorHAnsi"/>
                <w:color w:val="000000"/>
              </w:rPr>
            </w:pPr>
            <w:r w:rsidRPr="00850E5B">
              <w:rPr>
                <w:rFonts w:cstheme="minorHAnsi"/>
                <w:color w:val="000000"/>
              </w:rPr>
              <w:t xml:space="preserve">Retention was defined as being on BMT at the end of the pre-specified time period, it was defined as the time until initial discontinuation of BMT </w:t>
            </w:r>
          </w:p>
        </w:tc>
      </w:tr>
      <w:tr w:rsidR="00E576F0" w:rsidRPr="00631D85" w:rsidTr="0077092C">
        <w:trPr>
          <w:trHeight w:val="453"/>
        </w:trPr>
        <w:tc>
          <w:tcPr>
            <w:tcW w:w="1548" w:type="dxa"/>
          </w:tcPr>
          <w:p w:rsidR="00E576F0" w:rsidRPr="00B1569F" w:rsidRDefault="00E576F0" w:rsidP="0077092C">
            <w:pPr>
              <w:spacing w:after="0" w:line="240" w:lineRule="auto"/>
              <w:rPr>
                <w:rFonts w:eastAsia="Times New Roman" w:cstheme="minorHAnsi"/>
                <w:color w:val="000000"/>
                <w:highlight w:val="yellow"/>
                <w:lang w:val="en-US"/>
              </w:rPr>
            </w:pPr>
            <w:proofErr w:type="spellStart"/>
            <w:r w:rsidRPr="00FD244A">
              <w:rPr>
                <w:rFonts w:eastAsia="Times New Roman" w:cstheme="minorHAnsi"/>
                <w:color w:val="000000"/>
                <w:lang w:val="en-US"/>
              </w:rPr>
              <w:t>Huissoud</w:t>
            </w:r>
            <w:proofErr w:type="spellEnd"/>
            <w:r>
              <w:rPr>
                <w:rFonts w:eastAsia="Times New Roman" w:cstheme="minorHAnsi"/>
                <w:color w:val="000000"/>
                <w:lang w:val="en-US"/>
              </w:rPr>
              <w:t xml:space="preserve"> 2012</w:t>
            </w:r>
            <w:r w:rsidRPr="00FD244A">
              <w:rPr>
                <w:rFonts w:eastAsia="Times New Roman" w:cstheme="minorHAnsi"/>
                <w:color w:val="000000"/>
                <w:lang w:val="en-US"/>
              </w:rPr>
              <w:t xml:space="preserve"> </w:t>
            </w:r>
            <w:r>
              <w:rPr>
                <w:rFonts w:eastAsia="Times New Roman" w:cstheme="minorHAnsi"/>
                <w:noProof/>
                <w:color w:val="000000"/>
                <w:lang w:val="en-US"/>
              </w:rPr>
              <w:t>(59)</w:t>
            </w:r>
          </w:p>
        </w:tc>
        <w:tc>
          <w:tcPr>
            <w:tcW w:w="1962" w:type="dxa"/>
          </w:tcPr>
          <w:p w:rsidR="00E576F0" w:rsidRPr="00631D85" w:rsidRDefault="00E576F0" w:rsidP="0077092C">
            <w:pPr>
              <w:spacing w:after="0" w:line="240" w:lineRule="auto"/>
              <w:rPr>
                <w:rFonts w:cstheme="minorHAnsi"/>
              </w:rPr>
            </w:pPr>
            <w:r w:rsidRPr="00631D85">
              <w:rPr>
                <w:rFonts w:cstheme="minorHAnsi"/>
              </w:rPr>
              <w:t>Switzerland, Canton of Vaud</w:t>
            </w:r>
          </w:p>
          <w:p w:rsidR="00E576F0" w:rsidRPr="00631D85" w:rsidRDefault="00E576F0" w:rsidP="0077092C">
            <w:pPr>
              <w:spacing w:after="0" w:line="240" w:lineRule="auto"/>
              <w:rPr>
                <w:rFonts w:cstheme="minorHAnsi"/>
              </w:rPr>
            </w:pPr>
          </w:p>
        </w:tc>
        <w:tc>
          <w:tcPr>
            <w:tcW w:w="2160" w:type="dxa"/>
            <w:noWrap/>
          </w:tcPr>
          <w:p w:rsidR="00E576F0" w:rsidRPr="00631D85" w:rsidRDefault="00E576F0" w:rsidP="0077092C">
            <w:pPr>
              <w:spacing w:after="0" w:line="240" w:lineRule="auto"/>
              <w:rPr>
                <w:rFonts w:cstheme="minorHAnsi"/>
              </w:rPr>
            </w:pPr>
            <w:r w:rsidRPr="00631D85">
              <w:rPr>
                <w:rFonts w:cstheme="minorHAnsi"/>
              </w:rPr>
              <w:t>N=1666</w:t>
            </w:r>
          </w:p>
          <w:p w:rsidR="00E576F0" w:rsidRPr="00631D85" w:rsidRDefault="00E576F0" w:rsidP="0077092C">
            <w:pPr>
              <w:spacing w:after="0" w:line="240" w:lineRule="auto"/>
              <w:rPr>
                <w:rFonts w:cstheme="minorHAnsi"/>
              </w:rPr>
            </w:pPr>
            <w:r w:rsidRPr="00631D85">
              <w:rPr>
                <w:rFonts w:cstheme="minorHAnsi"/>
              </w:rPr>
              <w:t>71.4% men</w:t>
            </w:r>
          </w:p>
          <w:p w:rsidR="00E576F0" w:rsidRPr="00631D85" w:rsidRDefault="00E576F0" w:rsidP="0077092C">
            <w:pPr>
              <w:spacing w:after="0" w:line="240" w:lineRule="auto"/>
              <w:rPr>
                <w:rFonts w:cstheme="minorHAnsi"/>
              </w:rPr>
            </w:pPr>
            <w:r w:rsidRPr="00631D85">
              <w:rPr>
                <w:rFonts w:cstheme="minorHAnsi"/>
              </w:rPr>
              <w:t>Age:</w:t>
            </w:r>
          </w:p>
          <w:p w:rsidR="00E576F0" w:rsidRPr="00631D85" w:rsidRDefault="00E576F0" w:rsidP="0077092C">
            <w:pPr>
              <w:spacing w:after="0" w:line="240" w:lineRule="auto"/>
              <w:rPr>
                <w:rFonts w:cstheme="minorHAnsi"/>
              </w:rPr>
            </w:pPr>
            <w:r w:rsidRPr="00631D85">
              <w:rPr>
                <w:rFonts w:cstheme="minorHAnsi"/>
              </w:rPr>
              <w:t xml:space="preserve">≥30 years  = 42% </w:t>
            </w:r>
          </w:p>
          <w:p w:rsidR="00E576F0" w:rsidRPr="00631D85" w:rsidRDefault="00E576F0" w:rsidP="0077092C">
            <w:pPr>
              <w:spacing w:after="0" w:line="240" w:lineRule="auto"/>
              <w:rPr>
                <w:rFonts w:cstheme="minorHAnsi"/>
              </w:rPr>
            </w:pPr>
            <w:r w:rsidRPr="00631D85">
              <w:rPr>
                <w:rFonts w:cstheme="minorHAnsi"/>
              </w:rPr>
              <w:t xml:space="preserve">≤ 30 years = 57.9% </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January 2001 - June 2008</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rPr>
                <w:rFonts w:cstheme="minorHAnsi"/>
              </w:rPr>
            </w:pPr>
            <w:r>
              <w:rPr>
                <w:rFonts w:cstheme="minorHAnsi"/>
              </w:rPr>
              <w:t>Dropout defined as ending treatment and included the following reason, dropping out, methadone withdrawal, transfer, or entry to prison</w:t>
            </w:r>
          </w:p>
        </w:tc>
      </w:tr>
      <w:tr w:rsidR="00E576F0" w:rsidRPr="00631D85" w:rsidTr="0077092C">
        <w:trPr>
          <w:trHeight w:val="453"/>
        </w:trPr>
        <w:tc>
          <w:tcPr>
            <w:tcW w:w="1548" w:type="dxa"/>
          </w:tcPr>
          <w:p w:rsidR="00E576F0" w:rsidRDefault="00E576F0" w:rsidP="0077092C">
            <w:pPr>
              <w:spacing w:after="0" w:line="240" w:lineRule="auto"/>
              <w:rPr>
                <w:rFonts w:eastAsia="Times New Roman" w:cstheme="minorHAnsi"/>
                <w:lang w:val="en-US"/>
              </w:rPr>
            </w:pPr>
            <w:r>
              <w:rPr>
                <w:rFonts w:eastAsia="Times New Roman" w:cstheme="minorHAnsi"/>
                <w:lang w:val="en-US"/>
              </w:rPr>
              <w:t xml:space="preserve">Johns 2018 </w:t>
            </w:r>
            <w:r>
              <w:rPr>
                <w:rFonts w:eastAsia="Times New Roman" w:cstheme="minorHAnsi"/>
                <w:noProof/>
                <w:lang w:val="en-US"/>
              </w:rPr>
              <w:t>(60)</w:t>
            </w:r>
          </w:p>
          <w:p w:rsidR="00E576F0" w:rsidRPr="00631D85" w:rsidRDefault="00E576F0" w:rsidP="0077092C">
            <w:pPr>
              <w:spacing w:after="0" w:line="240" w:lineRule="auto"/>
              <w:rPr>
                <w:rFonts w:eastAsia="Times New Roman" w:cstheme="minorHAnsi"/>
                <w:color w:val="000000"/>
                <w:lang w:val="en-US"/>
              </w:rPr>
            </w:pPr>
          </w:p>
        </w:tc>
        <w:tc>
          <w:tcPr>
            <w:tcW w:w="1962" w:type="dxa"/>
          </w:tcPr>
          <w:p w:rsidR="00E576F0" w:rsidRDefault="00E576F0" w:rsidP="0077092C">
            <w:pPr>
              <w:autoSpaceDE w:val="0"/>
              <w:autoSpaceDN w:val="0"/>
              <w:adjustRightInd w:val="0"/>
              <w:spacing w:after="0" w:line="240" w:lineRule="auto"/>
              <w:rPr>
                <w:rFonts w:cstheme="minorHAnsi"/>
              </w:rPr>
            </w:pPr>
            <w:r>
              <w:rPr>
                <w:rFonts w:cstheme="minorHAnsi"/>
              </w:rPr>
              <w:t xml:space="preserve">Vietnam, 7 provinces </w:t>
            </w:r>
          </w:p>
          <w:p w:rsidR="00E576F0" w:rsidRDefault="00E576F0" w:rsidP="0077092C">
            <w:pPr>
              <w:autoSpaceDE w:val="0"/>
              <w:autoSpaceDN w:val="0"/>
              <w:adjustRightInd w:val="0"/>
              <w:spacing w:after="0" w:line="240" w:lineRule="auto"/>
              <w:rPr>
                <w:rFonts w:cstheme="minorHAnsi"/>
              </w:rPr>
            </w:pPr>
            <w:r>
              <w:rPr>
                <w:rFonts w:cstheme="minorHAnsi"/>
              </w:rPr>
              <w:t>MMT clinics</w:t>
            </w:r>
          </w:p>
          <w:p w:rsidR="00E576F0" w:rsidRPr="00631D85" w:rsidRDefault="00E576F0" w:rsidP="0077092C">
            <w:pPr>
              <w:autoSpaceDE w:val="0"/>
              <w:autoSpaceDN w:val="0"/>
              <w:adjustRightInd w:val="0"/>
              <w:spacing w:after="0" w:line="240" w:lineRule="auto"/>
              <w:rPr>
                <w:rFonts w:cstheme="minorHAnsi"/>
              </w:rPr>
            </w:pPr>
          </w:p>
        </w:tc>
        <w:tc>
          <w:tcPr>
            <w:tcW w:w="2160" w:type="dxa"/>
            <w:noWrap/>
          </w:tcPr>
          <w:p w:rsidR="00E576F0" w:rsidRDefault="00E576F0" w:rsidP="0077092C">
            <w:pPr>
              <w:spacing w:after="0" w:line="240" w:lineRule="auto"/>
              <w:rPr>
                <w:rFonts w:cstheme="minorHAnsi"/>
              </w:rPr>
            </w:pPr>
            <w:r>
              <w:rPr>
                <w:rFonts w:cstheme="minorHAnsi"/>
              </w:rPr>
              <w:t>N = 1,021</w:t>
            </w:r>
          </w:p>
          <w:p w:rsidR="00E576F0" w:rsidRDefault="00E576F0" w:rsidP="0077092C">
            <w:pPr>
              <w:spacing w:after="0" w:line="240" w:lineRule="auto"/>
              <w:rPr>
                <w:rFonts w:cstheme="minorHAnsi"/>
              </w:rPr>
            </w:pPr>
            <w:r>
              <w:rPr>
                <w:rFonts w:cstheme="minorHAnsi"/>
              </w:rPr>
              <w:t>No user fee policy</w:t>
            </w:r>
          </w:p>
          <w:p w:rsidR="00E576F0" w:rsidRDefault="00E576F0" w:rsidP="0077092C">
            <w:pPr>
              <w:spacing w:after="0" w:line="240" w:lineRule="auto"/>
              <w:rPr>
                <w:rFonts w:cstheme="minorHAnsi"/>
              </w:rPr>
            </w:pPr>
            <w:r>
              <w:rPr>
                <w:rFonts w:cstheme="minorHAnsi"/>
              </w:rPr>
              <w:t>99% men</w:t>
            </w:r>
          </w:p>
          <w:p w:rsidR="00E576F0" w:rsidRDefault="00E576F0" w:rsidP="0077092C">
            <w:pPr>
              <w:spacing w:after="0" w:line="240" w:lineRule="auto"/>
              <w:rPr>
                <w:rFonts w:cstheme="minorHAnsi"/>
              </w:rPr>
            </w:pPr>
            <w:r>
              <w:rPr>
                <w:rFonts w:cstheme="minorHAnsi"/>
              </w:rPr>
              <w:t>Mean age 37.7 years</w:t>
            </w:r>
          </w:p>
          <w:p w:rsidR="00E576F0" w:rsidRDefault="00E576F0" w:rsidP="0077092C">
            <w:pPr>
              <w:spacing w:after="0" w:line="240" w:lineRule="auto"/>
              <w:rPr>
                <w:rFonts w:cstheme="minorHAnsi"/>
              </w:rPr>
            </w:pPr>
          </w:p>
          <w:p w:rsidR="00E576F0" w:rsidRDefault="00E576F0" w:rsidP="0077092C">
            <w:pPr>
              <w:spacing w:after="0" w:line="240" w:lineRule="auto"/>
              <w:rPr>
                <w:rFonts w:cstheme="minorHAnsi"/>
              </w:rPr>
            </w:pPr>
            <w:r>
              <w:rPr>
                <w:rFonts w:cstheme="minorHAnsi"/>
              </w:rPr>
              <w:t>User fee policy</w:t>
            </w:r>
          </w:p>
          <w:p w:rsidR="00E576F0" w:rsidRDefault="00E576F0" w:rsidP="0077092C">
            <w:pPr>
              <w:spacing w:after="0" w:line="240" w:lineRule="auto"/>
              <w:rPr>
                <w:rFonts w:cstheme="minorHAnsi"/>
              </w:rPr>
            </w:pPr>
            <w:r>
              <w:rPr>
                <w:rFonts w:cstheme="minorHAnsi"/>
              </w:rPr>
              <w:t>96% men</w:t>
            </w:r>
          </w:p>
          <w:p w:rsidR="00E576F0" w:rsidRDefault="00E576F0" w:rsidP="0077092C">
            <w:pPr>
              <w:spacing w:after="0" w:line="240" w:lineRule="auto"/>
              <w:rPr>
                <w:rFonts w:cstheme="minorHAnsi"/>
              </w:rPr>
            </w:pPr>
            <w:r>
              <w:rPr>
                <w:rFonts w:cstheme="minorHAnsi"/>
              </w:rPr>
              <w:t xml:space="preserve">Mean age 34.7years  </w:t>
            </w:r>
          </w:p>
          <w:p w:rsidR="00E576F0"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Pr>
                <w:rFonts w:cstheme="minorHAnsi"/>
              </w:rPr>
              <w:t>Prospective cohort study</w:t>
            </w:r>
          </w:p>
        </w:tc>
        <w:tc>
          <w:tcPr>
            <w:tcW w:w="1800" w:type="dxa"/>
          </w:tcPr>
          <w:p w:rsidR="00E576F0" w:rsidRPr="00631D85" w:rsidRDefault="00E576F0" w:rsidP="0077092C">
            <w:pPr>
              <w:spacing w:after="0" w:line="240" w:lineRule="auto"/>
              <w:rPr>
                <w:rFonts w:cstheme="minorHAnsi"/>
              </w:rPr>
            </w:pPr>
            <w:r>
              <w:rPr>
                <w:rFonts w:cstheme="minorHAnsi"/>
              </w:rPr>
              <w:t>May 2015-June 2016</w:t>
            </w:r>
          </w:p>
        </w:tc>
        <w:tc>
          <w:tcPr>
            <w:tcW w:w="1530" w:type="dxa"/>
          </w:tcPr>
          <w:p w:rsidR="00E576F0" w:rsidRPr="00631D85" w:rsidRDefault="00E576F0" w:rsidP="0077092C">
            <w:pPr>
              <w:spacing w:after="0" w:line="240" w:lineRule="auto"/>
              <w:rPr>
                <w:rFonts w:cstheme="minorHAnsi"/>
              </w:rPr>
            </w:pPr>
            <w:r>
              <w:rPr>
                <w:rFonts w:cstheme="minorHAnsi"/>
              </w:rPr>
              <w:t xml:space="preserve">Dropout </w:t>
            </w:r>
          </w:p>
        </w:tc>
        <w:tc>
          <w:tcPr>
            <w:tcW w:w="5310" w:type="dxa"/>
          </w:tcPr>
          <w:p w:rsidR="00E576F0" w:rsidRPr="00631D85" w:rsidRDefault="00E576F0" w:rsidP="0077092C">
            <w:pPr>
              <w:rPr>
                <w:rFonts w:cstheme="minorHAnsi"/>
                <w:color w:val="000000"/>
              </w:rPr>
            </w:pPr>
            <w:r>
              <w:rPr>
                <w:rFonts w:cstheme="minorHAnsi"/>
                <w:color w:val="000000"/>
              </w:rPr>
              <w:t>Dropout: when patient has not come for MMT for 30 consecutive days and no reason for lack of attendance given to or ascertained by facility staff. Did not include those who stopped MMT with staff permission, and unclear if excluded those who failed a urine test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Kayman</w:t>
            </w:r>
            <w:proofErr w:type="spellEnd"/>
            <w:r>
              <w:rPr>
                <w:rFonts w:eastAsia="Times New Roman" w:cstheme="minorHAnsi"/>
                <w:color w:val="000000"/>
                <w:lang w:val="en-US"/>
              </w:rPr>
              <w:t xml:space="preserve"> 2006</w:t>
            </w:r>
            <w:r w:rsidRPr="00631D85">
              <w:rPr>
                <w:rFonts w:eastAsia="Times New Roman" w:cstheme="minorHAnsi"/>
                <w:color w:val="000000"/>
                <w:lang w:val="en-US"/>
              </w:rPr>
              <w:t xml:space="preserve"> </w:t>
            </w:r>
            <w:r>
              <w:rPr>
                <w:rFonts w:eastAsia="Times New Roman" w:cstheme="minorHAnsi"/>
                <w:noProof/>
                <w:color w:val="000000"/>
                <w:lang w:val="en-US"/>
              </w:rPr>
              <w:t>(61)</w:t>
            </w:r>
          </w:p>
        </w:tc>
        <w:tc>
          <w:tcPr>
            <w:tcW w:w="1962" w:type="dxa"/>
          </w:tcPr>
          <w:p w:rsidR="00E576F0" w:rsidRPr="00631D85" w:rsidRDefault="00E576F0" w:rsidP="0077092C">
            <w:pPr>
              <w:spacing w:after="0" w:line="240" w:lineRule="auto"/>
              <w:rPr>
                <w:rFonts w:cstheme="minorHAnsi"/>
              </w:rPr>
            </w:pPr>
            <w:r w:rsidRPr="00631D85">
              <w:rPr>
                <w:rFonts w:cstheme="minorHAnsi"/>
              </w:rPr>
              <w:t>USA, New York</w:t>
            </w:r>
          </w:p>
          <w:p w:rsidR="00E576F0" w:rsidRPr="00631D85" w:rsidRDefault="00E576F0" w:rsidP="0077092C">
            <w:pPr>
              <w:spacing w:after="0" w:line="240" w:lineRule="auto"/>
              <w:rPr>
                <w:rFonts w:cstheme="minorHAnsi"/>
              </w:rPr>
            </w:pPr>
            <w:r w:rsidRPr="00631D85">
              <w:rPr>
                <w:rFonts w:cstheme="minorHAnsi"/>
                <w:color w:val="0C0C0C"/>
              </w:rPr>
              <w:t>Hospital-affiliated</w:t>
            </w:r>
            <w:r w:rsidRPr="00631D85">
              <w:rPr>
                <w:rFonts w:cstheme="minorHAnsi"/>
              </w:rPr>
              <w:t xml:space="preserve"> MMT clinic</w:t>
            </w:r>
          </w:p>
        </w:tc>
        <w:tc>
          <w:tcPr>
            <w:tcW w:w="2160" w:type="dxa"/>
            <w:noWrap/>
          </w:tcPr>
          <w:p w:rsidR="00E576F0" w:rsidRPr="00631D85" w:rsidRDefault="00E576F0" w:rsidP="0077092C">
            <w:pPr>
              <w:spacing w:after="0" w:line="240" w:lineRule="auto"/>
              <w:rPr>
                <w:rFonts w:cstheme="minorHAnsi"/>
              </w:rPr>
            </w:pPr>
            <w:r w:rsidRPr="00631D85">
              <w:rPr>
                <w:rFonts w:cstheme="minorHAnsi"/>
              </w:rPr>
              <w:t>N=338</w:t>
            </w:r>
          </w:p>
          <w:p w:rsidR="00E576F0" w:rsidRPr="00631D85" w:rsidRDefault="00E576F0" w:rsidP="0077092C">
            <w:pPr>
              <w:spacing w:after="0" w:line="240" w:lineRule="auto"/>
              <w:rPr>
                <w:rFonts w:cstheme="minorHAnsi"/>
              </w:rPr>
            </w:pPr>
            <w:r w:rsidRPr="00631D85">
              <w:rPr>
                <w:rFonts w:cstheme="minorHAnsi"/>
              </w:rPr>
              <w:t>75% men</w:t>
            </w:r>
          </w:p>
          <w:p w:rsidR="00E576F0" w:rsidRPr="00631D85" w:rsidRDefault="00E576F0" w:rsidP="0077092C">
            <w:pPr>
              <w:spacing w:after="0" w:line="240" w:lineRule="auto"/>
              <w:rPr>
                <w:rFonts w:cstheme="minorHAnsi"/>
              </w:rPr>
            </w:pPr>
            <w:r w:rsidRPr="00631D85">
              <w:rPr>
                <w:rFonts w:cstheme="minorHAnsi"/>
              </w:rPr>
              <w:t>39(±8.33) years</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Default="00E576F0" w:rsidP="0077092C">
            <w:pPr>
              <w:autoSpaceDE w:val="0"/>
              <w:autoSpaceDN w:val="0"/>
              <w:adjustRightInd w:val="0"/>
              <w:spacing w:after="0" w:line="240" w:lineRule="auto"/>
              <w:rPr>
                <w:rFonts w:cstheme="minorHAnsi"/>
                <w:color w:val="0C0C0C"/>
              </w:rPr>
            </w:pPr>
            <w:r w:rsidRPr="00631D85">
              <w:rPr>
                <w:rFonts w:cstheme="minorHAnsi"/>
                <w:color w:val="0C0C0C"/>
              </w:rPr>
              <w:t xml:space="preserve">July 1997 -  </w:t>
            </w:r>
          </w:p>
          <w:p w:rsidR="00E576F0" w:rsidRPr="00631D85" w:rsidRDefault="00E576F0" w:rsidP="0077092C">
            <w:pPr>
              <w:autoSpaceDE w:val="0"/>
              <w:autoSpaceDN w:val="0"/>
              <w:adjustRightInd w:val="0"/>
              <w:spacing w:after="0" w:line="240" w:lineRule="auto"/>
              <w:rPr>
                <w:rFonts w:cstheme="minorHAnsi"/>
                <w:color w:val="0C0C0C"/>
              </w:rPr>
            </w:pPr>
            <w:r w:rsidRPr="00631D85">
              <w:rPr>
                <w:rFonts w:cstheme="minorHAnsi"/>
                <w:color w:val="0C0C0C"/>
              </w:rPr>
              <w:t>May</w:t>
            </w:r>
            <w:r>
              <w:rPr>
                <w:rFonts w:cstheme="minorHAnsi"/>
                <w:color w:val="0C0C0C"/>
              </w:rPr>
              <w:t xml:space="preserve"> </w:t>
            </w:r>
            <w:r w:rsidRPr="00631D85">
              <w:rPr>
                <w:rFonts w:cstheme="minorHAnsi"/>
                <w:color w:val="0C0C0C"/>
              </w:rPr>
              <w:t>199</w:t>
            </w:r>
            <w:r>
              <w:rPr>
                <w:rFonts w:cstheme="minorHAnsi"/>
                <w:color w:val="0C0C0C"/>
              </w:rPr>
              <w:t>9</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Pr>
                <w:rFonts w:cstheme="minorHAnsi"/>
                <w:color w:val="000000"/>
              </w:rPr>
              <w:t>Treatment provider provided weekly updates on list of patients who had left treatment. This detail used to identify those who had dropped out within a year after enrolment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Kelly</w:t>
            </w:r>
            <w:r>
              <w:rPr>
                <w:rFonts w:eastAsia="Times New Roman" w:cstheme="minorHAnsi"/>
                <w:color w:val="000000"/>
                <w:lang w:val="en-US"/>
              </w:rPr>
              <w:t xml:space="preserve"> 2011</w:t>
            </w:r>
            <w:r w:rsidRPr="00631D85">
              <w:rPr>
                <w:rFonts w:eastAsia="Times New Roman" w:cstheme="minorHAnsi"/>
                <w:color w:val="000000"/>
                <w:lang w:val="en-US"/>
              </w:rPr>
              <w:t xml:space="preserve"> </w:t>
            </w:r>
            <w:r>
              <w:rPr>
                <w:rFonts w:eastAsia="Times New Roman" w:cstheme="minorHAnsi"/>
                <w:noProof/>
                <w:color w:val="000000"/>
                <w:lang w:val="en-US"/>
              </w:rPr>
              <w:t>(62)</w:t>
            </w:r>
          </w:p>
        </w:tc>
        <w:tc>
          <w:tcPr>
            <w:tcW w:w="1962" w:type="dxa"/>
          </w:tcPr>
          <w:p w:rsidR="00E576F0" w:rsidRPr="00631D85" w:rsidRDefault="00E576F0" w:rsidP="0077092C">
            <w:pPr>
              <w:spacing w:after="0" w:line="240" w:lineRule="auto"/>
              <w:rPr>
                <w:rFonts w:cstheme="minorHAnsi"/>
              </w:rPr>
            </w:pPr>
            <w:r w:rsidRPr="00631D85">
              <w:rPr>
                <w:rFonts w:cstheme="minorHAnsi"/>
              </w:rPr>
              <w:t>USA, Baltimore</w:t>
            </w:r>
            <w:r>
              <w:rPr>
                <w:rFonts w:cstheme="minorHAnsi"/>
              </w:rPr>
              <w:t xml:space="preserve">, 6 </w:t>
            </w:r>
            <w:r w:rsidRPr="00631D85">
              <w:rPr>
                <w:rFonts w:cstheme="minorHAnsi"/>
              </w:rPr>
              <w:t>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N=351</w:t>
            </w:r>
          </w:p>
          <w:p w:rsidR="00E576F0" w:rsidRPr="00631D85" w:rsidRDefault="00E576F0" w:rsidP="0077092C">
            <w:pPr>
              <w:spacing w:after="0" w:line="240" w:lineRule="auto"/>
              <w:rPr>
                <w:rFonts w:cstheme="minorHAnsi"/>
              </w:rPr>
            </w:pPr>
            <w:r w:rsidRPr="00631D85">
              <w:rPr>
                <w:rFonts w:cstheme="minorHAnsi"/>
              </w:rPr>
              <w:t>53.3% men</w:t>
            </w:r>
          </w:p>
          <w:p w:rsidR="00E576F0" w:rsidRPr="00631D85" w:rsidRDefault="00E576F0" w:rsidP="0077092C">
            <w:pPr>
              <w:spacing w:after="0" w:line="240" w:lineRule="auto"/>
              <w:rPr>
                <w:rFonts w:cstheme="minorHAnsi"/>
              </w:rPr>
            </w:pPr>
            <w:r w:rsidRPr="00631D85">
              <w:rPr>
                <w:rFonts w:cstheme="minorHAnsi"/>
              </w:rPr>
              <w:t xml:space="preserve">41.2(±8.2) years </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rPr>
              <w:t xml:space="preserve">November 2004 </w:t>
            </w:r>
            <w:r>
              <w:rPr>
                <w:rFonts w:cstheme="minorHAnsi"/>
              </w:rPr>
              <w:t>–</w:t>
            </w:r>
            <w:r w:rsidRPr="00631D85">
              <w:rPr>
                <w:rFonts w:cstheme="minorHAnsi"/>
              </w:rPr>
              <w:t xml:space="preserve"> November</w:t>
            </w:r>
            <w:r>
              <w:rPr>
                <w:rFonts w:cstheme="minorHAnsi"/>
              </w:rPr>
              <w:t xml:space="preserve"> </w:t>
            </w:r>
            <w:r w:rsidRPr="00631D85">
              <w:rPr>
                <w:rFonts w:cstheme="minorHAnsi"/>
              </w:rPr>
              <w:t>2007</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rPr>
                <w:rFonts w:cstheme="minorHAnsi"/>
                <w:color w:val="000000"/>
              </w:rPr>
            </w:pPr>
            <w:r w:rsidRPr="00631D85">
              <w:rPr>
                <w:rFonts w:cstheme="minorHAnsi"/>
                <w:color w:val="000000"/>
              </w:rPr>
              <w:t>Retention: number of days enrolled in the index treatment program through 12 months (maximum number of days = 365).</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Lambdin</w:t>
            </w:r>
            <w:proofErr w:type="spellEnd"/>
            <w:r>
              <w:rPr>
                <w:rFonts w:eastAsia="Times New Roman" w:cstheme="minorHAnsi"/>
                <w:color w:val="000000"/>
                <w:lang w:val="en-US"/>
              </w:rPr>
              <w:t xml:space="preserve"> 2014</w:t>
            </w:r>
            <w:r w:rsidRPr="00631D85">
              <w:rPr>
                <w:rFonts w:eastAsia="Times New Roman" w:cstheme="minorHAnsi"/>
                <w:color w:val="000000"/>
                <w:lang w:val="en-US"/>
              </w:rPr>
              <w:t xml:space="preserve"> </w:t>
            </w:r>
            <w:r>
              <w:rPr>
                <w:rFonts w:eastAsia="Times New Roman" w:cstheme="minorHAnsi"/>
                <w:noProof/>
                <w:color w:val="000000"/>
                <w:lang w:val="en-US"/>
              </w:rPr>
              <w:t>(63)</w:t>
            </w:r>
          </w:p>
        </w:tc>
        <w:tc>
          <w:tcPr>
            <w:tcW w:w="1962" w:type="dxa"/>
          </w:tcPr>
          <w:p w:rsidR="00E576F0" w:rsidRPr="00631D85" w:rsidRDefault="00E576F0" w:rsidP="0077092C">
            <w:pPr>
              <w:spacing w:after="0" w:line="240" w:lineRule="auto"/>
              <w:rPr>
                <w:rFonts w:cstheme="minorHAnsi"/>
              </w:rPr>
            </w:pPr>
            <w:r>
              <w:rPr>
                <w:rFonts w:cstheme="minorHAnsi"/>
              </w:rPr>
              <w:t>National Hospital Tanzania</w:t>
            </w:r>
          </w:p>
        </w:tc>
        <w:tc>
          <w:tcPr>
            <w:tcW w:w="2160" w:type="dxa"/>
            <w:noWrap/>
          </w:tcPr>
          <w:p w:rsidR="00E576F0" w:rsidRPr="00631D85" w:rsidRDefault="00E576F0" w:rsidP="0077092C">
            <w:pPr>
              <w:spacing w:after="0" w:line="240" w:lineRule="auto"/>
              <w:rPr>
                <w:rFonts w:cstheme="minorHAnsi"/>
              </w:rPr>
            </w:pPr>
            <w:r w:rsidRPr="00631D85">
              <w:rPr>
                <w:rFonts w:cstheme="minorHAnsi"/>
              </w:rPr>
              <w:t>N=629</w:t>
            </w:r>
          </w:p>
          <w:p w:rsidR="00E576F0" w:rsidRPr="00631D85" w:rsidRDefault="00E576F0" w:rsidP="0077092C">
            <w:pPr>
              <w:spacing w:after="0" w:line="240" w:lineRule="auto"/>
              <w:rPr>
                <w:rFonts w:cstheme="minorHAnsi"/>
              </w:rPr>
            </w:pPr>
            <w:r w:rsidRPr="00631D85">
              <w:rPr>
                <w:rFonts w:cstheme="minorHAnsi"/>
              </w:rPr>
              <w:t>93% men</w:t>
            </w:r>
          </w:p>
          <w:p w:rsidR="00E576F0" w:rsidRPr="00631D85" w:rsidRDefault="00E576F0" w:rsidP="0077092C">
            <w:pPr>
              <w:spacing w:after="0" w:line="240" w:lineRule="auto"/>
              <w:rPr>
                <w:rFonts w:cstheme="minorHAnsi"/>
              </w:rPr>
            </w:pPr>
            <w:r w:rsidRPr="00631D85">
              <w:rPr>
                <w:rFonts w:cstheme="minorHAnsi"/>
              </w:rPr>
              <w:t xml:space="preserve">32(±6) years </w:t>
            </w:r>
          </w:p>
          <w:p w:rsidR="00E576F0" w:rsidRPr="00631D85" w:rsidRDefault="00E576F0" w:rsidP="0077092C">
            <w:pPr>
              <w:spacing w:after="0" w:line="240" w:lineRule="auto"/>
              <w:rPr>
                <w:rFonts w:cstheme="minorHAnsi"/>
              </w:rPr>
            </w:pPr>
            <w:r w:rsidRPr="00631D85">
              <w:rPr>
                <w:rFonts w:cstheme="minorHAnsi"/>
              </w:rPr>
              <w:lastRenderedPageBreak/>
              <w:t>NR</w:t>
            </w:r>
          </w:p>
        </w:tc>
        <w:tc>
          <w:tcPr>
            <w:tcW w:w="1278" w:type="dxa"/>
          </w:tcPr>
          <w:p w:rsidR="00E576F0" w:rsidRPr="00631D85" w:rsidRDefault="00E576F0" w:rsidP="0077092C">
            <w:pPr>
              <w:spacing w:after="0" w:line="240" w:lineRule="auto"/>
              <w:rPr>
                <w:rFonts w:cstheme="minorHAnsi"/>
              </w:rPr>
            </w:pPr>
            <w:r w:rsidRPr="00631D85">
              <w:rPr>
                <w:rFonts w:cstheme="minorHAnsi"/>
              </w:rPr>
              <w:lastRenderedPageBreak/>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February 2011 - January 2013</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sidRPr="00631D85">
              <w:rPr>
                <w:rFonts w:cstheme="minorHAnsi"/>
                <w:color w:val="000000"/>
              </w:rPr>
              <w:t>Dropout:</w:t>
            </w:r>
            <w:r>
              <w:rPr>
                <w:rFonts w:cstheme="minorHAnsi"/>
                <w:color w:val="000000"/>
              </w:rPr>
              <w:t xml:space="preserve"> Attrition, dropping out of MMT defined as</w:t>
            </w:r>
            <w:r w:rsidRPr="00631D85">
              <w:rPr>
                <w:rFonts w:cstheme="minorHAnsi"/>
                <w:color w:val="000000"/>
              </w:rPr>
              <w:t xml:space="preserve"> 21 consecutive missed doses, and a client’s last pharmacy </w:t>
            </w:r>
            <w:r w:rsidRPr="00631D85">
              <w:rPr>
                <w:rFonts w:cstheme="minorHAnsi"/>
                <w:color w:val="000000"/>
              </w:rPr>
              <w:lastRenderedPageBreak/>
              <w:t>refill was assigned as the date of dropout.</w:t>
            </w:r>
          </w:p>
        </w:tc>
      </w:tr>
      <w:tr w:rsidR="00E576F0" w:rsidRPr="00631D85" w:rsidTr="0077092C">
        <w:trPr>
          <w:trHeight w:val="453"/>
        </w:trPr>
        <w:tc>
          <w:tcPr>
            <w:tcW w:w="1548" w:type="dxa"/>
          </w:tcPr>
          <w:p w:rsidR="00E576F0" w:rsidRPr="009123BD" w:rsidRDefault="00E576F0" w:rsidP="0077092C">
            <w:pPr>
              <w:spacing w:after="0" w:line="240" w:lineRule="auto"/>
              <w:rPr>
                <w:rFonts w:eastAsia="Times New Roman" w:cstheme="minorHAnsi"/>
                <w:lang w:val="en-US"/>
              </w:rPr>
            </w:pPr>
            <w:proofErr w:type="spellStart"/>
            <w:r>
              <w:rPr>
                <w:rFonts w:eastAsia="Times New Roman" w:cstheme="minorHAnsi"/>
                <w:lang w:val="en-US"/>
              </w:rPr>
              <w:lastRenderedPageBreak/>
              <w:t>Ledgerwood</w:t>
            </w:r>
            <w:proofErr w:type="spellEnd"/>
            <w:r>
              <w:rPr>
                <w:rFonts w:eastAsia="Times New Roman" w:cstheme="minorHAnsi"/>
                <w:lang w:val="en-US"/>
              </w:rPr>
              <w:t xml:space="preserve"> 2019 </w:t>
            </w:r>
            <w:r>
              <w:rPr>
                <w:rFonts w:eastAsia="Times New Roman" w:cstheme="minorHAnsi"/>
                <w:noProof/>
                <w:lang w:val="en-US"/>
              </w:rPr>
              <w:t>(64)</w:t>
            </w:r>
          </w:p>
        </w:tc>
        <w:tc>
          <w:tcPr>
            <w:tcW w:w="1962" w:type="dxa"/>
          </w:tcPr>
          <w:p w:rsidR="00E576F0" w:rsidRPr="009123BD" w:rsidRDefault="00E576F0" w:rsidP="0077092C">
            <w:pPr>
              <w:autoSpaceDE w:val="0"/>
              <w:autoSpaceDN w:val="0"/>
              <w:adjustRightInd w:val="0"/>
              <w:spacing w:after="0" w:line="240" w:lineRule="auto"/>
              <w:rPr>
                <w:rFonts w:cstheme="minorHAnsi"/>
              </w:rPr>
            </w:pPr>
            <w:r w:rsidRPr="009123BD">
              <w:rPr>
                <w:rFonts w:cstheme="minorHAnsi"/>
              </w:rPr>
              <w:t xml:space="preserve">USA, Detroit </w:t>
            </w:r>
          </w:p>
          <w:p w:rsidR="00E576F0" w:rsidRPr="009123BD" w:rsidRDefault="00E576F0" w:rsidP="0077092C">
            <w:pPr>
              <w:autoSpaceDE w:val="0"/>
              <w:autoSpaceDN w:val="0"/>
              <w:adjustRightInd w:val="0"/>
              <w:spacing w:after="0" w:line="240" w:lineRule="auto"/>
              <w:rPr>
                <w:rFonts w:cstheme="minorHAnsi"/>
              </w:rPr>
            </w:pPr>
            <w:r w:rsidRPr="009123BD">
              <w:rPr>
                <w:rFonts w:cstheme="minorHAnsi"/>
              </w:rPr>
              <w:t>University affiliated urban MMT clinic</w:t>
            </w:r>
          </w:p>
        </w:tc>
        <w:tc>
          <w:tcPr>
            <w:tcW w:w="2160" w:type="dxa"/>
            <w:noWrap/>
          </w:tcPr>
          <w:p w:rsidR="00E576F0" w:rsidRDefault="00E576F0" w:rsidP="0077092C">
            <w:pPr>
              <w:spacing w:after="0" w:line="240" w:lineRule="auto"/>
              <w:rPr>
                <w:rFonts w:cstheme="minorHAnsi"/>
              </w:rPr>
            </w:pPr>
            <w:r>
              <w:rPr>
                <w:rFonts w:cstheme="minorHAnsi"/>
              </w:rPr>
              <w:t>N = 290</w:t>
            </w:r>
          </w:p>
          <w:p w:rsidR="00E576F0" w:rsidRDefault="00E576F0" w:rsidP="0077092C">
            <w:pPr>
              <w:spacing w:after="0" w:line="240" w:lineRule="auto"/>
              <w:rPr>
                <w:rFonts w:cstheme="minorHAnsi"/>
              </w:rPr>
            </w:pPr>
            <w:r>
              <w:rPr>
                <w:rFonts w:cstheme="minorHAnsi"/>
              </w:rPr>
              <w:t>Non Injector (n=175)</w:t>
            </w:r>
          </w:p>
          <w:p w:rsidR="00E576F0" w:rsidRDefault="00E576F0" w:rsidP="0077092C">
            <w:pPr>
              <w:spacing w:after="0" w:line="240" w:lineRule="auto"/>
              <w:rPr>
                <w:rFonts w:cstheme="minorHAnsi"/>
              </w:rPr>
            </w:pPr>
            <w:r w:rsidRPr="007304DA">
              <w:rPr>
                <w:rFonts w:cstheme="minorHAnsi"/>
              </w:rPr>
              <w:t>57.1% men</w:t>
            </w:r>
          </w:p>
          <w:p w:rsidR="00E576F0" w:rsidRDefault="00E576F0" w:rsidP="0077092C">
            <w:pPr>
              <w:spacing w:after="0" w:line="240" w:lineRule="auto"/>
              <w:rPr>
                <w:rFonts w:cstheme="minorHAnsi"/>
              </w:rPr>
            </w:pPr>
            <w:r>
              <w:rPr>
                <w:rFonts w:cstheme="minorHAnsi"/>
              </w:rPr>
              <w:t xml:space="preserve">Age : </w:t>
            </w:r>
            <w:r w:rsidRPr="00241351">
              <w:rPr>
                <w:rFonts w:cstheme="minorHAnsi"/>
              </w:rPr>
              <w:t>≥</w:t>
            </w:r>
            <w:r>
              <w:rPr>
                <w:rFonts w:cstheme="minorHAnsi"/>
              </w:rPr>
              <w:t>55 years - 35.4%</w:t>
            </w:r>
          </w:p>
          <w:p w:rsidR="00E576F0" w:rsidRDefault="00E576F0" w:rsidP="0077092C">
            <w:pPr>
              <w:spacing w:after="0" w:line="240" w:lineRule="auto"/>
              <w:rPr>
                <w:rFonts w:cstheme="minorHAnsi"/>
              </w:rPr>
            </w:pPr>
            <w:r>
              <w:rPr>
                <w:rFonts w:cstheme="minorHAnsi"/>
              </w:rPr>
              <w:t>NR</w:t>
            </w:r>
          </w:p>
          <w:p w:rsidR="00E576F0" w:rsidRDefault="00E576F0" w:rsidP="0077092C">
            <w:pPr>
              <w:spacing w:after="0" w:line="240" w:lineRule="auto"/>
              <w:rPr>
                <w:rFonts w:cstheme="minorHAnsi"/>
              </w:rPr>
            </w:pPr>
            <w:r>
              <w:rPr>
                <w:rFonts w:cstheme="minorHAnsi"/>
              </w:rPr>
              <w:t>Injector (N= 115)</w:t>
            </w:r>
          </w:p>
          <w:p w:rsidR="00E576F0" w:rsidRDefault="00E576F0" w:rsidP="0077092C">
            <w:pPr>
              <w:spacing w:after="0" w:line="240" w:lineRule="auto"/>
              <w:rPr>
                <w:rFonts w:cstheme="minorHAnsi"/>
              </w:rPr>
            </w:pPr>
            <w:r w:rsidRPr="007304DA">
              <w:rPr>
                <w:rFonts w:cstheme="minorHAnsi"/>
              </w:rPr>
              <w:t>63.5% men</w:t>
            </w:r>
          </w:p>
          <w:p w:rsidR="00E576F0" w:rsidRDefault="00E576F0" w:rsidP="0077092C">
            <w:pPr>
              <w:spacing w:after="0" w:line="240" w:lineRule="auto"/>
              <w:rPr>
                <w:rFonts w:cstheme="minorHAnsi"/>
              </w:rPr>
            </w:pPr>
            <w:r w:rsidRPr="00241351">
              <w:rPr>
                <w:rFonts w:cstheme="minorHAnsi"/>
              </w:rPr>
              <w:t xml:space="preserve">Age : ≥55 years </w:t>
            </w:r>
            <w:r>
              <w:rPr>
                <w:rFonts w:cstheme="minorHAnsi"/>
              </w:rPr>
              <w:t>–</w:t>
            </w:r>
            <w:r w:rsidRPr="00241351">
              <w:rPr>
                <w:rFonts w:cstheme="minorHAnsi"/>
              </w:rPr>
              <w:t xml:space="preserve"> </w:t>
            </w:r>
            <w:r>
              <w:rPr>
                <w:rFonts w:cstheme="minorHAnsi"/>
              </w:rPr>
              <w:t>30.4%</w:t>
            </w:r>
          </w:p>
          <w:p w:rsidR="00E576F0" w:rsidRPr="009123BD" w:rsidRDefault="00E576F0" w:rsidP="0077092C">
            <w:pPr>
              <w:spacing w:after="0" w:line="240" w:lineRule="auto"/>
              <w:rPr>
                <w:rFonts w:cstheme="minorHAnsi"/>
              </w:rPr>
            </w:pPr>
            <w:r>
              <w:rPr>
                <w:rFonts w:cstheme="minorHAnsi"/>
              </w:rPr>
              <w:t>NR</w:t>
            </w:r>
          </w:p>
        </w:tc>
        <w:tc>
          <w:tcPr>
            <w:tcW w:w="1278" w:type="dxa"/>
          </w:tcPr>
          <w:p w:rsidR="00E576F0" w:rsidRPr="009123BD"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Retrospective cohort study</w:t>
            </w:r>
          </w:p>
        </w:tc>
        <w:tc>
          <w:tcPr>
            <w:tcW w:w="1800" w:type="dxa"/>
          </w:tcPr>
          <w:p w:rsidR="00E576F0" w:rsidRPr="009123BD" w:rsidRDefault="00E576F0" w:rsidP="0077092C">
            <w:pPr>
              <w:spacing w:after="0" w:line="240" w:lineRule="auto"/>
              <w:rPr>
                <w:rFonts w:cstheme="minorHAnsi"/>
              </w:rPr>
            </w:pPr>
            <w:r>
              <w:rPr>
                <w:rFonts w:cstheme="minorHAnsi"/>
              </w:rPr>
              <w:t>2002 - 2009</w:t>
            </w:r>
          </w:p>
        </w:tc>
        <w:tc>
          <w:tcPr>
            <w:tcW w:w="1530" w:type="dxa"/>
          </w:tcPr>
          <w:p w:rsidR="00E576F0" w:rsidRPr="009123BD" w:rsidRDefault="00E576F0" w:rsidP="0077092C">
            <w:pPr>
              <w:spacing w:after="0" w:line="240" w:lineRule="auto"/>
              <w:rPr>
                <w:rFonts w:cstheme="minorHAnsi"/>
              </w:rPr>
            </w:pPr>
            <w:r>
              <w:rPr>
                <w:rFonts w:cstheme="minorHAnsi"/>
              </w:rPr>
              <w:t xml:space="preserve">Retention </w:t>
            </w:r>
          </w:p>
        </w:tc>
        <w:tc>
          <w:tcPr>
            <w:tcW w:w="5310" w:type="dxa"/>
          </w:tcPr>
          <w:p w:rsidR="00E576F0" w:rsidRPr="009123BD" w:rsidRDefault="00E576F0" w:rsidP="0077092C">
            <w:pPr>
              <w:rPr>
                <w:rFonts w:cstheme="minorHAnsi"/>
              </w:rPr>
            </w:pPr>
            <w:r>
              <w:rPr>
                <w:rFonts w:cstheme="minorHAnsi"/>
              </w:rPr>
              <w:t xml:space="preserve">Retention: Number of days retained in MMT </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Lin</w:t>
            </w:r>
            <w:r>
              <w:rPr>
                <w:rFonts w:eastAsia="Times New Roman" w:cstheme="minorHAnsi"/>
                <w:color w:val="000000"/>
                <w:lang w:val="en-US"/>
              </w:rPr>
              <w:t xml:space="preserve"> 2013</w:t>
            </w:r>
            <w:r w:rsidRPr="00631D85">
              <w:rPr>
                <w:rFonts w:eastAsia="Times New Roman" w:cstheme="minorHAnsi"/>
                <w:color w:val="000000"/>
                <w:lang w:val="en-US"/>
              </w:rPr>
              <w:t xml:space="preserve"> </w:t>
            </w:r>
            <w:r>
              <w:rPr>
                <w:rFonts w:eastAsia="Times New Roman" w:cstheme="minorHAnsi"/>
                <w:noProof/>
                <w:color w:val="000000"/>
                <w:lang w:val="en-US"/>
              </w:rPr>
              <w:t>(65)</w:t>
            </w:r>
          </w:p>
        </w:tc>
        <w:tc>
          <w:tcPr>
            <w:tcW w:w="1962" w:type="dxa"/>
          </w:tcPr>
          <w:p w:rsidR="00E576F0" w:rsidRPr="00631D85" w:rsidRDefault="00E576F0" w:rsidP="0077092C">
            <w:pPr>
              <w:spacing w:after="0" w:line="240" w:lineRule="auto"/>
              <w:rPr>
                <w:rFonts w:cstheme="minorHAnsi"/>
              </w:rPr>
            </w:pPr>
            <w:r w:rsidRPr="00631D85">
              <w:rPr>
                <w:rFonts w:cstheme="minorHAnsi"/>
              </w:rPr>
              <w:t>Taiwan</w:t>
            </w:r>
            <w:r>
              <w:rPr>
                <w:rFonts w:cstheme="minorHAnsi"/>
              </w:rPr>
              <w:t xml:space="preserve">, 3 </w:t>
            </w:r>
            <w:r w:rsidRPr="00631D85">
              <w:rPr>
                <w:rFonts w:cstheme="minorHAnsi"/>
              </w:rPr>
              <w:t>Hospital based outpatient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N=368</w:t>
            </w:r>
          </w:p>
          <w:p w:rsidR="00E576F0" w:rsidRPr="00631D85" w:rsidRDefault="00E576F0" w:rsidP="0077092C">
            <w:pPr>
              <w:spacing w:after="0" w:line="240" w:lineRule="auto"/>
              <w:rPr>
                <w:rFonts w:cstheme="minorHAnsi"/>
              </w:rPr>
            </w:pPr>
            <w:r w:rsidRPr="00631D85">
              <w:rPr>
                <w:rFonts w:cstheme="minorHAnsi"/>
              </w:rPr>
              <w:t>86.4% men</w:t>
            </w:r>
          </w:p>
          <w:p w:rsidR="00E576F0" w:rsidRPr="00631D85" w:rsidRDefault="00E576F0" w:rsidP="0077092C">
            <w:pPr>
              <w:spacing w:after="0" w:line="240" w:lineRule="auto"/>
              <w:rPr>
                <w:rFonts w:cstheme="minorHAnsi"/>
              </w:rPr>
            </w:pPr>
            <w:r w:rsidRPr="00631D85">
              <w:rPr>
                <w:rFonts w:cstheme="minorHAnsi"/>
              </w:rPr>
              <w:t xml:space="preserve">37.2(±7.6)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Default="00E576F0" w:rsidP="0077092C">
            <w:pPr>
              <w:autoSpaceDE w:val="0"/>
              <w:autoSpaceDN w:val="0"/>
              <w:adjustRightInd w:val="0"/>
              <w:spacing w:after="0" w:line="240" w:lineRule="auto"/>
              <w:rPr>
                <w:rFonts w:cstheme="minorHAnsi"/>
                <w:lang w:val="en-US"/>
              </w:rPr>
            </w:pPr>
            <w:r>
              <w:rPr>
                <w:rFonts w:cstheme="minorHAnsi"/>
                <w:lang w:val="en-US"/>
              </w:rPr>
              <w:t xml:space="preserve">Recruited </w:t>
            </w:r>
            <w:r w:rsidRPr="00631D85">
              <w:rPr>
                <w:rFonts w:cstheme="minorHAnsi"/>
                <w:lang w:val="en-US"/>
              </w:rPr>
              <w:t xml:space="preserve">March 2007 </w:t>
            </w:r>
            <w:r>
              <w:rPr>
                <w:rFonts w:cstheme="minorHAnsi"/>
                <w:lang w:val="en-US"/>
              </w:rPr>
              <w:t>–</w:t>
            </w:r>
            <w:r w:rsidRPr="00631D85">
              <w:rPr>
                <w:rFonts w:cstheme="minorHAnsi"/>
                <w:lang w:val="en-US"/>
              </w:rPr>
              <w:t xml:space="preserve"> </w:t>
            </w:r>
          </w:p>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lang w:val="en-US"/>
              </w:rPr>
              <w:t>July</w:t>
            </w:r>
            <w:r>
              <w:rPr>
                <w:rFonts w:cstheme="minorHAnsi"/>
                <w:lang w:val="en-US"/>
              </w:rPr>
              <w:t xml:space="preserve"> 2008 with 18 month follow-up</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autoSpaceDE w:val="0"/>
              <w:autoSpaceDN w:val="0"/>
              <w:adjustRightInd w:val="0"/>
              <w:spacing w:after="0" w:line="240" w:lineRule="auto"/>
              <w:rPr>
                <w:rFonts w:cstheme="minorHAnsi"/>
                <w:color w:val="000000"/>
              </w:rPr>
            </w:pPr>
            <w:r>
              <w:rPr>
                <w:rFonts w:cstheme="minorHAnsi"/>
              </w:rPr>
              <w:t xml:space="preserve">Dropout at 18 months. </w:t>
            </w:r>
            <w:r w:rsidRPr="00631D85">
              <w:rPr>
                <w:rFonts w:cstheme="minorHAnsi"/>
              </w:rPr>
              <w:t>Duration of retention was defined as entry into MMT to d</w:t>
            </w:r>
            <w:r>
              <w:rPr>
                <w:rFonts w:cstheme="minorHAnsi"/>
              </w:rPr>
              <w:t>iscontinuation of the treatment</w:t>
            </w:r>
          </w:p>
        </w:tc>
      </w:tr>
      <w:tr w:rsidR="00E576F0" w:rsidRPr="00631D85" w:rsidTr="0077092C">
        <w:trPr>
          <w:trHeight w:val="453"/>
        </w:trPr>
        <w:tc>
          <w:tcPr>
            <w:tcW w:w="1548" w:type="dxa"/>
          </w:tcPr>
          <w:p w:rsidR="00E576F0" w:rsidRDefault="00E576F0" w:rsidP="0077092C">
            <w:pPr>
              <w:spacing w:after="0" w:line="240" w:lineRule="auto"/>
              <w:rPr>
                <w:rFonts w:eastAsia="Times New Roman" w:cstheme="minorHAnsi"/>
                <w:lang w:val="en-US"/>
              </w:rPr>
            </w:pPr>
            <w:r>
              <w:rPr>
                <w:rFonts w:eastAsia="Times New Roman" w:cstheme="minorHAnsi"/>
                <w:lang w:val="en-US"/>
              </w:rPr>
              <w:t xml:space="preserve">Lin 2015 </w:t>
            </w:r>
            <w:r>
              <w:rPr>
                <w:rFonts w:eastAsia="Times New Roman" w:cstheme="minorHAnsi"/>
                <w:noProof/>
                <w:lang w:val="en-US"/>
              </w:rPr>
              <w:t>(66)</w:t>
            </w:r>
          </w:p>
        </w:tc>
        <w:tc>
          <w:tcPr>
            <w:tcW w:w="1962" w:type="dxa"/>
          </w:tcPr>
          <w:p w:rsidR="00E576F0" w:rsidRDefault="00E576F0" w:rsidP="0077092C">
            <w:pPr>
              <w:autoSpaceDE w:val="0"/>
              <w:autoSpaceDN w:val="0"/>
              <w:adjustRightInd w:val="0"/>
              <w:spacing w:after="0" w:line="240" w:lineRule="auto"/>
              <w:rPr>
                <w:rFonts w:cstheme="minorHAnsi"/>
              </w:rPr>
            </w:pPr>
            <w:r>
              <w:rPr>
                <w:rFonts w:cstheme="minorHAnsi"/>
              </w:rPr>
              <w:t xml:space="preserve">Taiwan, 4 MMT outpatient clinics  </w:t>
            </w:r>
          </w:p>
        </w:tc>
        <w:tc>
          <w:tcPr>
            <w:tcW w:w="2160" w:type="dxa"/>
            <w:noWrap/>
          </w:tcPr>
          <w:p w:rsidR="00E576F0" w:rsidRDefault="00E576F0" w:rsidP="0077092C">
            <w:pPr>
              <w:spacing w:after="0" w:line="240" w:lineRule="auto"/>
              <w:rPr>
                <w:rFonts w:cstheme="minorHAnsi"/>
              </w:rPr>
            </w:pPr>
            <w:r>
              <w:rPr>
                <w:rFonts w:cstheme="minorHAnsi"/>
              </w:rPr>
              <w:t>N = 128</w:t>
            </w:r>
          </w:p>
          <w:p w:rsidR="00E576F0" w:rsidRDefault="00E576F0" w:rsidP="0077092C">
            <w:pPr>
              <w:spacing w:after="0" w:line="240" w:lineRule="auto"/>
              <w:rPr>
                <w:rFonts w:cstheme="minorHAnsi"/>
              </w:rPr>
            </w:pPr>
            <w:r>
              <w:rPr>
                <w:rFonts w:cstheme="minorHAnsi"/>
              </w:rPr>
              <w:t>88.3% men</w:t>
            </w:r>
          </w:p>
          <w:p w:rsidR="00E576F0" w:rsidRDefault="00E576F0" w:rsidP="0077092C">
            <w:pPr>
              <w:spacing w:after="0" w:line="240" w:lineRule="auto"/>
              <w:rPr>
                <w:rFonts w:cstheme="minorHAnsi"/>
              </w:rPr>
            </w:pPr>
            <w:r>
              <w:rPr>
                <w:rFonts w:cstheme="minorHAnsi"/>
              </w:rPr>
              <w:t>mean age 36.65 ± 8.34 years</w:t>
            </w:r>
          </w:p>
          <w:p w:rsidR="00E576F0" w:rsidRDefault="00E576F0" w:rsidP="0077092C">
            <w:pPr>
              <w:spacing w:after="0" w:line="240" w:lineRule="auto"/>
              <w:rPr>
                <w:rFonts w:cstheme="minorHAnsi"/>
              </w:rPr>
            </w:pPr>
            <w:r>
              <w:rPr>
                <w:rFonts w:cstheme="minorHAnsi"/>
              </w:rPr>
              <w:t>NR</w:t>
            </w:r>
          </w:p>
        </w:tc>
        <w:tc>
          <w:tcPr>
            <w:tcW w:w="1278" w:type="dxa"/>
          </w:tcPr>
          <w:p w:rsidR="00E576F0"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BE4892" w:rsidRDefault="00E576F0" w:rsidP="0077092C">
            <w:pPr>
              <w:spacing w:after="0" w:line="240" w:lineRule="auto"/>
              <w:rPr>
                <w:rFonts w:cstheme="minorHAnsi"/>
              </w:rPr>
            </w:pPr>
            <w:r>
              <w:rPr>
                <w:rFonts w:cstheme="minorHAnsi"/>
              </w:rPr>
              <w:t xml:space="preserve">Prospective cohort study </w:t>
            </w:r>
          </w:p>
        </w:tc>
        <w:tc>
          <w:tcPr>
            <w:tcW w:w="1800" w:type="dxa"/>
          </w:tcPr>
          <w:p w:rsidR="00E576F0" w:rsidRDefault="00E576F0" w:rsidP="0077092C">
            <w:pPr>
              <w:spacing w:after="0" w:line="240" w:lineRule="auto"/>
              <w:rPr>
                <w:rFonts w:cstheme="minorHAnsi"/>
              </w:rPr>
            </w:pPr>
            <w:r>
              <w:rPr>
                <w:rFonts w:cstheme="minorHAnsi"/>
              </w:rPr>
              <w:t>July 2008 – April 2010</w:t>
            </w:r>
          </w:p>
        </w:tc>
        <w:tc>
          <w:tcPr>
            <w:tcW w:w="1530" w:type="dxa"/>
          </w:tcPr>
          <w:p w:rsidR="00E576F0" w:rsidRDefault="00E576F0" w:rsidP="0077092C">
            <w:pPr>
              <w:spacing w:after="0" w:line="240" w:lineRule="auto"/>
              <w:rPr>
                <w:rFonts w:cstheme="minorHAnsi"/>
              </w:rPr>
            </w:pPr>
            <w:r>
              <w:rPr>
                <w:rFonts w:cstheme="minorHAnsi"/>
              </w:rPr>
              <w:t>Dropout</w:t>
            </w:r>
          </w:p>
        </w:tc>
        <w:tc>
          <w:tcPr>
            <w:tcW w:w="5310" w:type="dxa"/>
          </w:tcPr>
          <w:p w:rsidR="00E576F0" w:rsidRDefault="00E576F0" w:rsidP="0077092C">
            <w:pPr>
              <w:rPr>
                <w:rFonts w:cstheme="minorHAnsi"/>
              </w:rPr>
            </w:pPr>
            <w:r>
              <w:rPr>
                <w:rFonts w:cstheme="minorHAnsi"/>
              </w:rPr>
              <w:t>Patients had to go daily to clinic to receive methadone dose, and were considered treatment dropouts if they failed to take their methadone for 14 consecutive days</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r w:rsidRPr="000E71D2">
              <w:rPr>
                <w:rFonts w:eastAsia="Times New Roman" w:cstheme="minorHAnsi"/>
                <w:color w:val="000000"/>
                <w:lang w:val="en-US"/>
              </w:rPr>
              <w:t xml:space="preserve">Liu </w:t>
            </w:r>
            <w:r>
              <w:rPr>
                <w:rFonts w:eastAsia="Times New Roman" w:cstheme="minorHAnsi"/>
                <w:color w:val="000000"/>
                <w:lang w:val="en-US"/>
              </w:rPr>
              <w:t xml:space="preserve">2017 </w:t>
            </w:r>
            <w:r>
              <w:rPr>
                <w:rFonts w:eastAsia="Times New Roman" w:cstheme="minorHAnsi"/>
                <w:noProof/>
                <w:color w:val="000000"/>
                <w:lang w:val="en-US"/>
              </w:rPr>
              <w:t>(67)</w:t>
            </w:r>
          </w:p>
        </w:tc>
        <w:tc>
          <w:tcPr>
            <w:tcW w:w="1962" w:type="dxa"/>
          </w:tcPr>
          <w:p w:rsidR="00E576F0" w:rsidRPr="00631D85" w:rsidRDefault="00E576F0" w:rsidP="0077092C">
            <w:pPr>
              <w:spacing w:after="0" w:line="240" w:lineRule="auto"/>
              <w:rPr>
                <w:rFonts w:cstheme="minorHAnsi"/>
              </w:rPr>
            </w:pPr>
            <w:r w:rsidRPr="00631D85">
              <w:rPr>
                <w:rFonts w:cstheme="minorHAnsi"/>
              </w:rPr>
              <w:t>China, Guangzhou</w:t>
            </w:r>
          </w:p>
          <w:p w:rsidR="00E576F0" w:rsidRPr="00631D85" w:rsidRDefault="00E576F0" w:rsidP="0077092C">
            <w:pPr>
              <w:spacing w:after="0" w:line="240" w:lineRule="auto"/>
              <w:rPr>
                <w:rFonts w:cstheme="minorHAnsi"/>
              </w:rPr>
            </w:pPr>
            <w:r w:rsidRPr="00631D85">
              <w:rPr>
                <w:rFonts w:cstheme="minorHAnsi"/>
              </w:rPr>
              <w:t>4 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 xml:space="preserve">N=401 </w:t>
            </w:r>
          </w:p>
          <w:p w:rsidR="00E576F0" w:rsidRPr="00631D85" w:rsidRDefault="00E576F0" w:rsidP="0077092C">
            <w:pPr>
              <w:spacing w:after="0" w:line="240" w:lineRule="auto"/>
              <w:rPr>
                <w:rFonts w:cstheme="minorHAnsi"/>
              </w:rPr>
            </w:pPr>
            <w:r w:rsidRPr="00631D85">
              <w:rPr>
                <w:rFonts w:cstheme="minorHAnsi"/>
              </w:rPr>
              <w:t>87.5% men</w:t>
            </w:r>
          </w:p>
          <w:p w:rsidR="00E576F0" w:rsidRPr="00631D85" w:rsidRDefault="00E576F0" w:rsidP="0077092C">
            <w:pPr>
              <w:spacing w:after="0" w:line="240" w:lineRule="auto"/>
              <w:rPr>
                <w:rFonts w:cstheme="minorHAnsi"/>
              </w:rPr>
            </w:pPr>
            <w:r w:rsidRPr="00631D85">
              <w:rPr>
                <w:rFonts w:cstheme="minorHAnsi"/>
              </w:rPr>
              <w:t>Age:</w:t>
            </w:r>
          </w:p>
          <w:p w:rsidR="00E576F0" w:rsidRPr="00631D85" w:rsidRDefault="00E576F0" w:rsidP="0077092C">
            <w:pPr>
              <w:spacing w:after="0" w:line="240" w:lineRule="auto"/>
              <w:rPr>
                <w:rFonts w:cstheme="minorHAnsi"/>
              </w:rPr>
            </w:pPr>
            <w:r w:rsidRPr="00631D85">
              <w:rPr>
                <w:rFonts w:cstheme="minorHAnsi"/>
              </w:rPr>
              <w:t xml:space="preserve">&lt; 40 years = 29.2% </w:t>
            </w:r>
          </w:p>
          <w:p w:rsidR="00E576F0" w:rsidRPr="00631D85" w:rsidRDefault="00E576F0" w:rsidP="0077092C">
            <w:pPr>
              <w:spacing w:after="0" w:line="240" w:lineRule="auto"/>
              <w:rPr>
                <w:rFonts w:cstheme="minorHAnsi"/>
              </w:rPr>
            </w:pPr>
            <w:r w:rsidRPr="00631D85">
              <w:rPr>
                <w:rFonts w:cstheme="minorHAnsi"/>
              </w:rPr>
              <w:t xml:space="preserve">≥ 40 years =70.8% </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Prospective cohort study </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August 2013</w:t>
            </w:r>
            <w:r w:rsidRPr="00631D85">
              <w:rPr>
                <w:rFonts w:cstheme="minorHAnsi"/>
                <w:color w:val="000000"/>
              </w:rPr>
              <w:t xml:space="preserve"> - August 2014 </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sidRPr="00631D85">
              <w:rPr>
                <w:rFonts w:cstheme="minorHAnsi"/>
                <w:color w:val="000000"/>
              </w:rPr>
              <w:t>Dropout was defined as not having visited the clinic for at least 30 consecutive days prior to the study’s completion date.</w:t>
            </w:r>
          </w:p>
        </w:tc>
      </w:tr>
      <w:tr w:rsidR="00E576F0" w:rsidRPr="00631D85" w:rsidTr="0077092C">
        <w:trPr>
          <w:trHeight w:val="453"/>
        </w:trPr>
        <w:tc>
          <w:tcPr>
            <w:tcW w:w="1548" w:type="dxa"/>
          </w:tcPr>
          <w:p w:rsidR="00E576F0" w:rsidRPr="009123BD" w:rsidRDefault="00E576F0" w:rsidP="0077092C">
            <w:pPr>
              <w:spacing w:after="0" w:line="240" w:lineRule="auto"/>
              <w:rPr>
                <w:rFonts w:eastAsia="Times New Roman" w:cstheme="minorHAnsi"/>
                <w:lang w:val="en-US"/>
              </w:rPr>
            </w:pPr>
            <w:proofErr w:type="spellStart"/>
            <w:r>
              <w:rPr>
                <w:rFonts w:eastAsia="Times New Roman" w:cstheme="minorHAnsi"/>
                <w:lang w:val="en-US"/>
              </w:rPr>
              <w:t>Manhapra</w:t>
            </w:r>
            <w:proofErr w:type="spellEnd"/>
            <w:r>
              <w:rPr>
                <w:rFonts w:eastAsia="Times New Roman" w:cstheme="minorHAnsi"/>
                <w:lang w:val="en-US"/>
              </w:rPr>
              <w:t xml:space="preserve"> 2017 </w:t>
            </w:r>
            <w:r>
              <w:rPr>
                <w:rFonts w:eastAsia="Times New Roman" w:cstheme="minorHAnsi"/>
                <w:noProof/>
                <w:lang w:val="en-US"/>
              </w:rPr>
              <w:t>(68)</w:t>
            </w:r>
          </w:p>
        </w:tc>
        <w:tc>
          <w:tcPr>
            <w:tcW w:w="1962" w:type="dxa"/>
          </w:tcPr>
          <w:p w:rsidR="00E576F0" w:rsidRPr="009123BD" w:rsidRDefault="00E576F0" w:rsidP="0077092C">
            <w:pPr>
              <w:autoSpaceDE w:val="0"/>
              <w:autoSpaceDN w:val="0"/>
              <w:adjustRightInd w:val="0"/>
              <w:spacing w:after="0" w:line="240" w:lineRule="auto"/>
              <w:rPr>
                <w:rFonts w:cstheme="minorHAnsi"/>
              </w:rPr>
            </w:pPr>
            <w:r>
              <w:rPr>
                <w:rFonts w:cstheme="minorHAnsi"/>
              </w:rPr>
              <w:t xml:space="preserve">USA, National Veterans Health administration records </w:t>
            </w:r>
          </w:p>
        </w:tc>
        <w:tc>
          <w:tcPr>
            <w:tcW w:w="2160" w:type="dxa"/>
            <w:noWrap/>
          </w:tcPr>
          <w:p w:rsidR="00E576F0" w:rsidRDefault="00E576F0" w:rsidP="0077092C">
            <w:pPr>
              <w:spacing w:after="0" w:line="240" w:lineRule="auto"/>
              <w:rPr>
                <w:rFonts w:cstheme="minorHAnsi"/>
              </w:rPr>
            </w:pPr>
            <w:r>
              <w:rPr>
                <w:rFonts w:cstheme="minorHAnsi"/>
              </w:rPr>
              <w:t>N = 3,151</w:t>
            </w:r>
          </w:p>
          <w:p w:rsidR="00E576F0" w:rsidRDefault="00E576F0" w:rsidP="0077092C">
            <w:pPr>
              <w:spacing w:after="0" w:line="240" w:lineRule="auto"/>
              <w:rPr>
                <w:rFonts w:cstheme="minorHAnsi"/>
              </w:rPr>
            </w:pPr>
            <w:r>
              <w:rPr>
                <w:rFonts w:cstheme="minorHAnsi"/>
              </w:rPr>
              <w:t>94.1% men</w:t>
            </w:r>
          </w:p>
          <w:p w:rsidR="00E576F0" w:rsidRDefault="00E576F0" w:rsidP="0077092C">
            <w:pPr>
              <w:spacing w:after="0" w:line="240" w:lineRule="auto"/>
              <w:rPr>
                <w:rFonts w:cstheme="minorHAnsi"/>
              </w:rPr>
            </w:pPr>
            <w:r>
              <w:rPr>
                <w:rFonts w:cstheme="minorHAnsi"/>
              </w:rPr>
              <w:t>42.8 years</w:t>
            </w:r>
          </w:p>
          <w:p w:rsidR="00E576F0" w:rsidRPr="009123BD" w:rsidRDefault="00E576F0" w:rsidP="0077092C">
            <w:pPr>
              <w:spacing w:after="0" w:line="240" w:lineRule="auto"/>
              <w:rPr>
                <w:rFonts w:cstheme="minorHAnsi"/>
              </w:rPr>
            </w:pPr>
          </w:p>
        </w:tc>
        <w:tc>
          <w:tcPr>
            <w:tcW w:w="1278" w:type="dxa"/>
          </w:tcPr>
          <w:p w:rsidR="00E576F0" w:rsidRPr="009123BD"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 xml:space="preserve">Retrospective cohort study </w:t>
            </w:r>
          </w:p>
        </w:tc>
        <w:tc>
          <w:tcPr>
            <w:tcW w:w="1800" w:type="dxa"/>
          </w:tcPr>
          <w:p w:rsidR="00E576F0" w:rsidRPr="009123BD" w:rsidRDefault="00E576F0" w:rsidP="0077092C">
            <w:pPr>
              <w:spacing w:after="0" w:line="240" w:lineRule="auto"/>
              <w:rPr>
                <w:rFonts w:cstheme="minorHAnsi"/>
              </w:rPr>
            </w:pPr>
            <w:r>
              <w:rPr>
                <w:rFonts w:cstheme="minorHAnsi"/>
              </w:rPr>
              <w:t xml:space="preserve">October 2011 - </w:t>
            </w:r>
            <w:r w:rsidRPr="00836C4C">
              <w:rPr>
                <w:rFonts w:cstheme="minorHAnsi"/>
              </w:rPr>
              <w:t xml:space="preserve"> </w:t>
            </w:r>
            <w:r>
              <w:rPr>
                <w:rFonts w:cstheme="minorHAnsi"/>
              </w:rPr>
              <w:t>September</w:t>
            </w:r>
            <w:r w:rsidRPr="00836C4C">
              <w:rPr>
                <w:rFonts w:cstheme="minorHAnsi"/>
              </w:rPr>
              <w:t xml:space="preserve"> 201</w:t>
            </w:r>
            <w:r>
              <w:rPr>
                <w:rFonts w:cstheme="minorHAnsi"/>
              </w:rPr>
              <w:t>5</w:t>
            </w:r>
          </w:p>
        </w:tc>
        <w:tc>
          <w:tcPr>
            <w:tcW w:w="1530" w:type="dxa"/>
          </w:tcPr>
          <w:p w:rsidR="00E576F0" w:rsidRPr="009123BD" w:rsidRDefault="00E576F0" w:rsidP="0077092C">
            <w:pPr>
              <w:spacing w:after="0" w:line="240" w:lineRule="auto"/>
              <w:rPr>
                <w:rFonts w:cstheme="minorHAnsi"/>
              </w:rPr>
            </w:pPr>
            <w:r>
              <w:rPr>
                <w:rFonts w:cstheme="minorHAnsi"/>
              </w:rPr>
              <w:t xml:space="preserve">Dropout </w:t>
            </w:r>
          </w:p>
        </w:tc>
        <w:tc>
          <w:tcPr>
            <w:tcW w:w="5310" w:type="dxa"/>
          </w:tcPr>
          <w:p w:rsidR="00E576F0" w:rsidRPr="009123BD" w:rsidRDefault="00E576F0" w:rsidP="0077092C">
            <w:pPr>
              <w:rPr>
                <w:rFonts w:cstheme="minorHAnsi"/>
              </w:rPr>
            </w:pPr>
            <w:r>
              <w:rPr>
                <w:rFonts w:cstheme="minorHAnsi"/>
              </w:rPr>
              <w:t xml:space="preserve">Dropout:  Duration of treatment calculated from first day of BUP filled to last day BUP was filled from 2011 to 2015 </w:t>
            </w:r>
          </w:p>
        </w:tc>
      </w:tr>
      <w:tr w:rsidR="00E576F0" w:rsidRPr="00631D85" w:rsidTr="0077092C">
        <w:trPr>
          <w:trHeight w:val="453"/>
        </w:trPr>
        <w:tc>
          <w:tcPr>
            <w:tcW w:w="1548" w:type="dxa"/>
          </w:tcPr>
          <w:p w:rsidR="00E576F0" w:rsidRDefault="00E576F0" w:rsidP="0077092C">
            <w:pPr>
              <w:spacing w:after="0" w:line="240" w:lineRule="auto"/>
              <w:rPr>
                <w:rFonts w:eastAsia="Times New Roman" w:cstheme="minorHAnsi"/>
                <w:lang w:val="en-US"/>
              </w:rPr>
            </w:pPr>
            <w:proofErr w:type="spellStart"/>
            <w:r>
              <w:rPr>
                <w:rFonts w:eastAsia="Times New Roman" w:cstheme="minorHAnsi"/>
                <w:lang w:val="en-US"/>
              </w:rPr>
              <w:t>Manhapra</w:t>
            </w:r>
            <w:proofErr w:type="spellEnd"/>
            <w:r>
              <w:rPr>
                <w:rFonts w:eastAsia="Times New Roman" w:cstheme="minorHAnsi"/>
                <w:lang w:val="en-US"/>
              </w:rPr>
              <w:t xml:space="preserve"> 2018 </w:t>
            </w:r>
            <w:r>
              <w:rPr>
                <w:rFonts w:eastAsia="Times New Roman" w:cstheme="minorHAnsi"/>
                <w:noProof/>
                <w:lang w:val="en-US"/>
              </w:rPr>
              <w:t>(69)</w:t>
            </w:r>
          </w:p>
          <w:p w:rsidR="00E576F0" w:rsidRPr="009123BD" w:rsidRDefault="00E576F0" w:rsidP="0077092C">
            <w:pPr>
              <w:spacing w:after="0" w:line="240" w:lineRule="auto"/>
              <w:rPr>
                <w:rFonts w:eastAsia="Times New Roman" w:cstheme="minorHAnsi"/>
                <w:lang w:val="en-US"/>
              </w:rPr>
            </w:pPr>
          </w:p>
        </w:tc>
        <w:tc>
          <w:tcPr>
            <w:tcW w:w="1962" w:type="dxa"/>
          </w:tcPr>
          <w:p w:rsidR="00E576F0" w:rsidRPr="009123BD" w:rsidRDefault="00E576F0" w:rsidP="0077092C">
            <w:pPr>
              <w:autoSpaceDE w:val="0"/>
              <w:autoSpaceDN w:val="0"/>
              <w:adjustRightInd w:val="0"/>
              <w:spacing w:after="0" w:line="240" w:lineRule="auto"/>
              <w:rPr>
                <w:rFonts w:cstheme="minorHAnsi"/>
              </w:rPr>
            </w:pPr>
            <w:r>
              <w:rPr>
                <w:rFonts w:cstheme="minorHAnsi"/>
              </w:rPr>
              <w:t xml:space="preserve">USA, Nationwide study of insured individuals of large </w:t>
            </w:r>
            <w:r>
              <w:rPr>
                <w:rFonts w:cstheme="minorHAnsi"/>
              </w:rPr>
              <w:lastRenderedPageBreak/>
              <w:t xml:space="preserve">employers and private health plans using the </w:t>
            </w:r>
            <w:proofErr w:type="spellStart"/>
            <w:r>
              <w:rPr>
                <w:rFonts w:cstheme="minorHAnsi"/>
              </w:rPr>
              <w:t>MarketScan</w:t>
            </w:r>
            <w:proofErr w:type="spellEnd"/>
            <w:r>
              <w:rPr>
                <w:rFonts w:cstheme="minorHAnsi"/>
              </w:rPr>
              <w:t xml:space="preserve"> Commercial Claims and Encounters Database.</w:t>
            </w:r>
          </w:p>
        </w:tc>
        <w:tc>
          <w:tcPr>
            <w:tcW w:w="2160" w:type="dxa"/>
            <w:noWrap/>
          </w:tcPr>
          <w:p w:rsidR="00E576F0" w:rsidRDefault="00E576F0" w:rsidP="0077092C">
            <w:pPr>
              <w:spacing w:after="0" w:line="240" w:lineRule="auto"/>
              <w:rPr>
                <w:rFonts w:cstheme="minorHAnsi"/>
              </w:rPr>
            </w:pPr>
            <w:r>
              <w:rPr>
                <w:rFonts w:cstheme="minorHAnsi"/>
              </w:rPr>
              <w:lastRenderedPageBreak/>
              <w:t>N =  16,190</w:t>
            </w:r>
          </w:p>
          <w:p w:rsidR="00E576F0" w:rsidRDefault="00E576F0" w:rsidP="0077092C">
            <w:pPr>
              <w:spacing w:after="0" w:line="240" w:lineRule="auto"/>
              <w:rPr>
                <w:rFonts w:cstheme="minorHAnsi"/>
              </w:rPr>
            </w:pPr>
            <w:r>
              <w:rPr>
                <w:rFonts w:cstheme="minorHAnsi"/>
              </w:rPr>
              <w:t>65.2% men</w:t>
            </w:r>
          </w:p>
          <w:p w:rsidR="00E576F0" w:rsidRPr="009123BD" w:rsidRDefault="00E576F0" w:rsidP="0077092C">
            <w:pPr>
              <w:spacing w:after="0" w:line="240" w:lineRule="auto"/>
              <w:rPr>
                <w:rFonts w:cstheme="minorHAnsi"/>
              </w:rPr>
            </w:pPr>
            <w:r>
              <w:rPr>
                <w:rFonts w:cstheme="minorHAnsi"/>
              </w:rPr>
              <w:t xml:space="preserve">NR </w:t>
            </w:r>
          </w:p>
        </w:tc>
        <w:tc>
          <w:tcPr>
            <w:tcW w:w="1278" w:type="dxa"/>
          </w:tcPr>
          <w:p w:rsidR="00E576F0" w:rsidRPr="009123BD"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 xml:space="preserve">Retrospective cohort study </w:t>
            </w:r>
          </w:p>
        </w:tc>
        <w:tc>
          <w:tcPr>
            <w:tcW w:w="1800" w:type="dxa"/>
          </w:tcPr>
          <w:p w:rsidR="00E576F0" w:rsidRPr="009123BD" w:rsidRDefault="00E576F0" w:rsidP="0077092C">
            <w:pPr>
              <w:spacing w:after="0" w:line="240" w:lineRule="auto"/>
              <w:rPr>
                <w:rFonts w:cstheme="minorHAnsi"/>
              </w:rPr>
            </w:pPr>
            <w:r>
              <w:rPr>
                <w:rFonts w:cstheme="minorHAnsi"/>
              </w:rPr>
              <w:t xml:space="preserve">Federal fiscal (FY) year 2011 – federal fiscal year </w:t>
            </w:r>
            <w:r>
              <w:rPr>
                <w:rFonts w:cstheme="minorHAnsi"/>
              </w:rPr>
              <w:lastRenderedPageBreak/>
              <w:t>2014</w:t>
            </w:r>
          </w:p>
        </w:tc>
        <w:tc>
          <w:tcPr>
            <w:tcW w:w="1530" w:type="dxa"/>
          </w:tcPr>
          <w:p w:rsidR="00E576F0" w:rsidRPr="009123BD" w:rsidRDefault="00E576F0" w:rsidP="0077092C">
            <w:pPr>
              <w:spacing w:after="0" w:line="240" w:lineRule="auto"/>
              <w:rPr>
                <w:rFonts w:cstheme="minorHAnsi"/>
              </w:rPr>
            </w:pPr>
            <w:r>
              <w:rPr>
                <w:rFonts w:cstheme="minorHAnsi"/>
              </w:rPr>
              <w:lastRenderedPageBreak/>
              <w:t xml:space="preserve">Dropout </w:t>
            </w:r>
          </w:p>
        </w:tc>
        <w:tc>
          <w:tcPr>
            <w:tcW w:w="5310" w:type="dxa"/>
          </w:tcPr>
          <w:p w:rsidR="00E576F0" w:rsidRPr="009123BD" w:rsidRDefault="00E576F0" w:rsidP="0077092C">
            <w:pPr>
              <w:rPr>
                <w:rFonts w:cstheme="minorHAnsi"/>
              </w:rPr>
            </w:pPr>
            <w:r>
              <w:rPr>
                <w:rFonts w:cstheme="minorHAnsi"/>
              </w:rPr>
              <w:t xml:space="preserve">Treatment discontinuation at 3 years – time to discontinuation based on date of first day of BUP or BUP/naloxone fill in FY 2011 and last date BUP or </w:t>
            </w:r>
            <w:r>
              <w:rPr>
                <w:rFonts w:cstheme="minorHAnsi"/>
              </w:rPr>
              <w:lastRenderedPageBreak/>
              <w:t xml:space="preserve">BUP/naloxone was filled (up to FY 2014) </w:t>
            </w:r>
          </w:p>
        </w:tc>
      </w:tr>
      <w:tr w:rsidR="00E576F0" w:rsidRPr="00631D85" w:rsidTr="0077092C">
        <w:trPr>
          <w:trHeight w:val="453"/>
        </w:trPr>
        <w:tc>
          <w:tcPr>
            <w:tcW w:w="1548" w:type="dxa"/>
          </w:tcPr>
          <w:p w:rsidR="00E576F0" w:rsidRDefault="00E576F0" w:rsidP="0077092C">
            <w:pPr>
              <w:spacing w:after="0" w:line="240" w:lineRule="auto"/>
              <w:rPr>
                <w:rFonts w:eastAsia="Times New Roman" w:cstheme="minorHAnsi"/>
                <w:lang w:val="en-US"/>
              </w:rPr>
            </w:pPr>
            <w:proofErr w:type="spellStart"/>
            <w:r>
              <w:rPr>
                <w:rFonts w:eastAsia="Times New Roman" w:cstheme="minorHAnsi"/>
                <w:lang w:val="en-US"/>
              </w:rPr>
              <w:lastRenderedPageBreak/>
              <w:t>Meshberg</w:t>
            </w:r>
            <w:proofErr w:type="spellEnd"/>
            <w:r>
              <w:rPr>
                <w:rFonts w:eastAsia="Times New Roman" w:cstheme="minorHAnsi"/>
                <w:lang w:val="en-US"/>
              </w:rPr>
              <w:t xml:space="preserve"> – Cohen 2018 </w:t>
            </w:r>
            <w:r>
              <w:rPr>
                <w:rFonts w:eastAsia="Times New Roman" w:cstheme="minorHAnsi"/>
                <w:noProof/>
                <w:lang w:val="en-US"/>
              </w:rPr>
              <w:t>(70)</w:t>
            </w:r>
          </w:p>
        </w:tc>
        <w:tc>
          <w:tcPr>
            <w:tcW w:w="1962" w:type="dxa"/>
          </w:tcPr>
          <w:p w:rsidR="00E576F0" w:rsidRPr="000543DB" w:rsidRDefault="00E576F0" w:rsidP="0077092C">
            <w:pPr>
              <w:autoSpaceDE w:val="0"/>
              <w:autoSpaceDN w:val="0"/>
              <w:adjustRightInd w:val="0"/>
              <w:spacing w:after="0" w:line="240" w:lineRule="auto"/>
              <w:rPr>
                <w:rFonts w:cstheme="minorHAnsi"/>
              </w:rPr>
            </w:pPr>
            <w:r>
              <w:rPr>
                <w:rFonts w:cstheme="minorHAnsi"/>
              </w:rPr>
              <w:t xml:space="preserve"> Veterans enrolled in BUP treatment at Veteran Affairs (VA) Connecticut Healthcare System USA</w:t>
            </w:r>
          </w:p>
        </w:tc>
        <w:tc>
          <w:tcPr>
            <w:tcW w:w="2160" w:type="dxa"/>
            <w:noWrap/>
          </w:tcPr>
          <w:p w:rsidR="00E576F0" w:rsidRDefault="00E576F0" w:rsidP="0077092C">
            <w:pPr>
              <w:spacing w:after="0" w:line="240" w:lineRule="auto"/>
              <w:rPr>
                <w:rFonts w:cstheme="minorHAnsi"/>
              </w:rPr>
            </w:pPr>
            <w:r>
              <w:rPr>
                <w:rFonts w:cstheme="minorHAnsi"/>
              </w:rPr>
              <w:t xml:space="preserve">N = 140 </w:t>
            </w:r>
          </w:p>
          <w:p w:rsidR="00E576F0" w:rsidRDefault="00E576F0" w:rsidP="0077092C">
            <w:pPr>
              <w:spacing w:after="0" w:line="240" w:lineRule="auto"/>
              <w:rPr>
                <w:rFonts w:cstheme="minorHAnsi"/>
              </w:rPr>
            </w:pPr>
            <w:r>
              <w:rPr>
                <w:rFonts w:cstheme="minorHAnsi"/>
              </w:rPr>
              <w:t xml:space="preserve">92.9% men </w:t>
            </w:r>
          </w:p>
          <w:p w:rsidR="00E576F0" w:rsidRDefault="00E576F0" w:rsidP="0077092C">
            <w:pPr>
              <w:spacing w:after="0" w:line="240" w:lineRule="auto"/>
              <w:rPr>
                <w:rFonts w:cstheme="minorHAnsi"/>
              </w:rPr>
            </w:pPr>
            <w:r>
              <w:rPr>
                <w:rFonts w:cstheme="minorHAnsi"/>
              </w:rPr>
              <w:t xml:space="preserve">45.4 </w:t>
            </w:r>
            <w:r w:rsidRPr="00FA5A3C">
              <w:rPr>
                <w:rFonts w:cstheme="minorHAnsi"/>
              </w:rPr>
              <w:t>(± 1</w:t>
            </w:r>
            <w:r>
              <w:rPr>
                <w:rFonts w:cstheme="minorHAnsi"/>
              </w:rPr>
              <w:t>2.7) years</w:t>
            </w:r>
          </w:p>
          <w:p w:rsidR="00E576F0" w:rsidRDefault="00E576F0" w:rsidP="0077092C">
            <w:pPr>
              <w:spacing w:after="0" w:line="240" w:lineRule="auto"/>
              <w:rPr>
                <w:rFonts w:cstheme="minorHAnsi"/>
              </w:rPr>
            </w:pPr>
            <w:r>
              <w:rPr>
                <w:rFonts w:cstheme="minorHAnsi"/>
              </w:rPr>
              <w:t>NR</w:t>
            </w:r>
          </w:p>
        </w:tc>
        <w:tc>
          <w:tcPr>
            <w:tcW w:w="1278" w:type="dxa"/>
          </w:tcPr>
          <w:p w:rsidR="00E576F0" w:rsidRDefault="00E576F0" w:rsidP="0077092C">
            <w:pPr>
              <w:spacing w:after="0" w:line="240" w:lineRule="auto"/>
              <w:rPr>
                <w:rFonts w:cstheme="minorHAnsi"/>
              </w:rPr>
            </w:pPr>
            <w:r>
              <w:rPr>
                <w:rFonts w:cstheme="minorHAnsi"/>
              </w:rPr>
              <w:t xml:space="preserve">BUP. </w:t>
            </w:r>
          </w:p>
        </w:tc>
        <w:tc>
          <w:tcPr>
            <w:tcW w:w="1350" w:type="dxa"/>
            <w:shd w:val="clear" w:color="auto" w:fill="auto"/>
            <w:noWrap/>
          </w:tcPr>
          <w:p w:rsidR="00E576F0" w:rsidRDefault="00E576F0" w:rsidP="0077092C">
            <w:pPr>
              <w:spacing w:after="0" w:line="240" w:lineRule="auto"/>
              <w:rPr>
                <w:rFonts w:cstheme="minorHAnsi"/>
              </w:rPr>
            </w:pPr>
            <w:r>
              <w:rPr>
                <w:rFonts w:cstheme="minorHAnsi"/>
              </w:rPr>
              <w:t xml:space="preserve">Retrospective cohort study </w:t>
            </w:r>
          </w:p>
        </w:tc>
        <w:tc>
          <w:tcPr>
            <w:tcW w:w="1800" w:type="dxa"/>
          </w:tcPr>
          <w:p w:rsidR="00E576F0" w:rsidRDefault="00E576F0" w:rsidP="0077092C">
            <w:pPr>
              <w:spacing w:after="0" w:line="240" w:lineRule="auto"/>
              <w:rPr>
                <w:rFonts w:cstheme="minorHAnsi"/>
              </w:rPr>
            </w:pPr>
            <w:r>
              <w:rPr>
                <w:rFonts w:cstheme="minorHAnsi"/>
              </w:rPr>
              <w:t xml:space="preserve">October 2015 – March 2017 </w:t>
            </w:r>
          </w:p>
        </w:tc>
        <w:tc>
          <w:tcPr>
            <w:tcW w:w="1530" w:type="dxa"/>
          </w:tcPr>
          <w:p w:rsidR="00E576F0" w:rsidRDefault="00E576F0" w:rsidP="0077092C">
            <w:pPr>
              <w:spacing w:after="0" w:line="240" w:lineRule="auto"/>
              <w:rPr>
                <w:rFonts w:cstheme="minorHAnsi"/>
              </w:rPr>
            </w:pPr>
            <w:r>
              <w:rPr>
                <w:rFonts w:cstheme="minorHAnsi"/>
              </w:rPr>
              <w:t>Retention</w:t>
            </w:r>
          </w:p>
        </w:tc>
        <w:tc>
          <w:tcPr>
            <w:tcW w:w="5310" w:type="dxa"/>
          </w:tcPr>
          <w:p w:rsidR="00E576F0" w:rsidRDefault="00E576F0" w:rsidP="0077092C">
            <w:pPr>
              <w:rPr>
                <w:rFonts w:cstheme="minorHAnsi"/>
              </w:rPr>
            </w:pPr>
            <w:r>
              <w:rPr>
                <w:rFonts w:cstheme="minorHAnsi"/>
              </w:rPr>
              <w:t>Retention: defined as sustained treatment engagement through the 6-months post-admission period as evidenced by BUP clinic attendance, pharmacy pickups, prescription renewals and no note indicating treatment dropout</w:t>
            </w:r>
          </w:p>
        </w:tc>
      </w:tr>
      <w:tr w:rsidR="00E576F0" w:rsidRPr="00631D85" w:rsidTr="0077092C">
        <w:trPr>
          <w:trHeight w:val="453"/>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4C037C">
              <w:rPr>
                <w:rFonts w:eastAsia="Times New Roman" w:cstheme="minorHAnsi"/>
                <w:color w:val="000000"/>
                <w:lang w:val="en-US"/>
              </w:rPr>
              <w:t>Monico</w:t>
            </w:r>
            <w:proofErr w:type="spellEnd"/>
            <w:r>
              <w:rPr>
                <w:rFonts w:eastAsia="Times New Roman" w:cstheme="minorHAnsi"/>
                <w:color w:val="000000"/>
                <w:lang w:val="en-US"/>
              </w:rPr>
              <w:t xml:space="preserve"> 2015 </w:t>
            </w:r>
            <w:r>
              <w:rPr>
                <w:rFonts w:eastAsia="Times New Roman" w:cstheme="minorHAnsi"/>
                <w:noProof/>
                <w:color w:val="000000"/>
                <w:lang w:val="en-US"/>
              </w:rPr>
              <w:t>(71)</w:t>
            </w:r>
          </w:p>
        </w:tc>
        <w:tc>
          <w:tcPr>
            <w:tcW w:w="1962" w:type="dxa"/>
          </w:tcPr>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color w:val="000000"/>
              </w:rPr>
              <w:t xml:space="preserve">USA, </w:t>
            </w:r>
          </w:p>
          <w:p w:rsidR="00E576F0" w:rsidRPr="00631D85" w:rsidRDefault="00E576F0" w:rsidP="0077092C">
            <w:pPr>
              <w:spacing w:after="0" w:line="240" w:lineRule="auto"/>
              <w:rPr>
                <w:rFonts w:cstheme="minorHAnsi"/>
              </w:rPr>
            </w:pPr>
            <w:r w:rsidRPr="00631D85">
              <w:rPr>
                <w:rFonts w:cstheme="minorHAnsi"/>
                <w:bCs/>
                <w:color w:val="000000"/>
              </w:rPr>
              <w:t>Maryland</w:t>
            </w:r>
          </w:p>
          <w:p w:rsidR="00E576F0" w:rsidRPr="00631D85" w:rsidRDefault="00E576F0" w:rsidP="0077092C">
            <w:pPr>
              <w:spacing w:after="0" w:line="240" w:lineRule="auto"/>
              <w:rPr>
                <w:rFonts w:cstheme="minorHAnsi"/>
              </w:rPr>
            </w:pPr>
            <w:r w:rsidRPr="00631D85">
              <w:rPr>
                <w:rFonts w:cstheme="minorHAnsi"/>
              </w:rPr>
              <w:t xml:space="preserve">Two outpatient programs </w:t>
            </w:r>
          </w:p>
        </w:tc>
        <w:tc>
          <w:tcPr>
            <w:tcW w:w="2160" w:type="dxa"/>
            <w:noWrap/>
          </w:tcPr>
          <w:p w:rsidR="00E576F0" w:rsidRPr="00631D85" w:rsidRDefault="00E576F0" w:rsidP="0077092C">
            <w:pPr>
              <w:spacing w:after="0" w:line="240" w:lineRule="auto"/>
              <w:rPr>
                <w:rFonts w:cstheme="minorHAnsi"/>
              </w:rPr>
            </w:pPr>
            <w:r w:rsidRPr="00631D85">
              <w:rPr>
                <w:rFonts w:cstheme="minorHAnsi"/>
              </w:rPr>
              <w:t>N=300</w:t>
            </w:r>
          </w:p>
          <w:p w:rsidR="00E576F0" w:rsidRPr="00631D85" w:rsidRDefault="00E576F0" w:rsidP="0077092C">
            <w:pPr>
              <w:spacing w:after="0" w:line="240" w:lineRule="auto"/>
              <w:rPr>
                <w:rFonts w:cstheme="minorHAnsi"/>
              </w:rPr>
            </w:pPr>
            <w:r>
              <w:rPr>
                <w:rFonts w:cstheme="minorHAnsi"/>
              </w:rPr>
              <w:t>62</w:t>
            </w:r>
            <w:r w:rsidRPr="00631D85">
              <w:rPr>
                <w:rFonts w:cstheme="minorHAnsi"/>
              </w:rPr>
              <w:t>% men</w:t>
            </w:r>
          </w:p>
          <w:p w:rsidR="00E576F0" w:rsidRPr="00631D85" w:rsidRDefault="00E576F0" w:rsidP="0077092C">
            <w:pPr>
              <w:spacing w:after="0" w:line="240" w:lineRule="auto"/>
              <w:rPr>
                <w:rFonts w:cstheme="minorHAnsi"/>
              </w:rPr>
            </w:pPr>
            <w:r w:rsidRPr="00631D85">
              <w:rPr>
                <w:rFonts w:cstheme="minorHAnsi"/>
              </w:rPr>
              <w:t>46 (±6.</w:t>
            </w:r>
            <w:r>
              <w:rPr>
                <w:rFonts w:cstheme="minorHAnsi"/>
              </w:rPr>
              <w:t>45</w:t>
            </w:r>
            <w:r w:rsidRPr="00631D85">
              <w:rPr>
                <w:rFonts w:cstheme="minorHAnsi"/>
              </w:rPr>
              <w:t xml:space="preserve">)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Secondary analysis of a randomised control trial</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color w:val="000000"/>
              </w:rPr>
              <w:t>NR</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color w:val="000000"/>
              </w:rPr>
              <w:t>Reten</w:t>
            </w:r>
            <w:r>
              <w:rPr>
                <w:rFonts w:cstheme="minorHAnsi"/>
                <w:color w:val="000000"/>
              </w:rPr>
              <w:t>tion: in treatment at 6 months. Not reported how this was ascertained (combination of self-report and clinic records)</w:t>
            </w:r>
          </w:p>
        </w:tc>
      </w:tr>
      <w:tr w:rsidR="00E576F0" w:rsidRPr="00631D85" w:rsidTr="0077092C">
        <w:trPr>
          <w:trHeight w:val="453"/>
        </w:trPr>
        <w:tc>
          <w:tcPr>
            <w:tcW w:w="1548" w:type="dxa"/>
          </w:tcPr>
          <w:p w:rsidR="00E576F0" w:rsidRDefault="00E576F0" w:rsidP="0077092C">
            <w:pPr>
              <w:spacing w:after="0" w:line="240" w:lineRule="auto"/>
              <w:rPr>
                <w:rFonts w:eastAsia="Times New Roman" w:cstheme="minorHAnsi"/>
                <w:lang w:val="en-US"/>
              </w:rPr>
            </w:pPr>
            <w:r>
              <w:rPr>
                <w:rFonts w:eastAsia="Times New Roman" w:cstheme="minorHAnsi"/>
                <w:lang w:val="en-US"/>
              </w:rPr>
              <w:t xml:space="preserve">Montalvo 2019 </w:t>
            </w:r>
            <w:r>
              <w:rPr>
                <w:rFonts w:eastAsia="Times New Roman" w:cstheme="minorHAnsi"/>
                <w:noProof/>
                <w:lang w:val="en-US"/>
              </w:rPr>
              <w:t>(72)</w:t>
            </w:r>
          </w:p>
        </w:tc>
        <w:tc>
          <w:tcPr>
            <w:tcW w:w="1962" w:type="dxa"/>
          </w:tcPr>
          <w:p w:rsidR="00E576F0" w:rsidRDefault="00E576F0" w:rsidP="0077092C">
            <w:pPr>
              <w:autoSpaceDE w:val="0"/>
              <w:autoSpaceDN w:val="0"/>
              <w:adjustRightInd w:val="0"/>
              <w:spacing w:after="0" w:line="240" w:lineRule="auto"/>
              <w:rPr>
                <w:rFonts w:cstheme="minorHAnsi"/>
              </w:rPr>
            </w:pPr>
            <w:r w:rsidRPr="000543DB">
              <w:rPr>
                <w:rFonts w:cstheme="minorHAnsi"/>
              </w:rPr>
              <w:t>USA, Boston</w:t>
            </w:r>
          </w:p>
          <w:p w:rsidR="00E576F0" w:rsidRPr="009123BD" w:rsidRDefault="00E576F0" w:rsidP="0077092C">
            <w:pPr>
              <w:autoSpaceDE w:val="0"/>
              <w:autoSpaceDN w:val="0"/>
              <w:adjustRightInd w:val="0"/>
              <w:spacing w:after="0" w:line="240" w:lineRule="auto"/>
              <w:rPr>
                <w:rFonts w:cstheme="minorHAnsi"/>
              </w:rPr>
            </w:pPr>
            <w:r>
              <w:rPr>
                <w:rFonts w:cstheme="minorHAnsi"/>
              </w:rPr>
              <w:t xml:space="preserve">Buprenorphine clinic </w:t>
            </w:r>
          </w:p>
        </w:tc>
        <w:tc>
          <w:tcPr>
            <w:tcW w:w="2160" w:type="dxa"/>
            <w:noWrap/>
          </w:tcPr>
          <w:p w:rsidR="00E576F0" w:rsidRDefault="00E576F0" w:rsidP="0077092C">
            <w:pPr>
              <w:spacing w:after="0" w:line="240" w:lineRule="auto"/>
              <w:rPr>
                <w:rFonts w:cstheme="minorHAnsi"/>
              </w:rPr>
            </w:pPr>
            <w:r>
              <w:rPr>
                <w:rFonts w:cstheme="minorHAnsi"/>
              </w:rPr>
              <w:t>N = 321</w:t>
            </w:r>
          </w:p>
          <w:p w:rsidR="00E576F0" w:rsidRDefault="00E576F0" w:rsidP="0077092C">
            <w:pPr>
              <w:spacing w:after="0" w:line="240" w:lineRule="auto"/>
              <w:rPr>
                <w:rFonts w:cstheme="minorHAnsi"/>
              </w:rPr>
            </w:pPr>
            <w:r>
              <w:rPr>
                <w:rFonts w:cstheme="minorHAnsi"/>
              </w:rPr>
              <w:t>62% men</w:t>
            </w:r>
          </w:p>
          <w:p w:rsidR="00E576F0" w:rsidRDefault="00E576F0" w:rsidP="0077092C">
            <w:pPr>
              <w:spacing w:after="0" w:line="240" w:lineRule="auto"/>
              <w:rPr>
                <w:rFonts w:cstheme="minorHAnsi"/>
              </w:rPr>
            </w:pPr>
            <w:r>
              <w:rPr>
                <w:rFonts w:cstheme="minorHAnsi"/>
              </w:rPr>
              <w:t>38 (</w:t>
            </w:r>
            <w:r w:rsidRPr="000543DB">
              <w:rPr>
                <w:rFonts w:cstheme="minorHAnsi"/>
              </w:rPr>
              <w:t>±</w:t>
            </w:r>
            <w:r>
              <w:rPr>
                <w:rFonts w:cstheme="minorHAnsi"/>
              </w:rPr>
              <w:t xml:space="preserve"> 10) years </w:t>
            </w:r>
          </w:p>
          <w:p w:rsidR="00E576F0" w:rsidRPr="009123BD" w:rsidRDefault="00E576F0" w:rsidP="0077092C">
            <w:pPr>
              <w:spacing w:after="0" w:line="240" w:lineRule="auto"/>
              <w:rPr>
                <w:rFonts w:cstheme="minorHAnsi"/>
              </w:rPr>
            </w:pPr>
            <w:r>
              <w:rPr>
                <w:rFonts w:cstheme="minorHAnsi"/>
              </w:rPr>
              <w:t>NR</w:t>
            </w:r>
          </w:p>
        </w:tc>
        <w:tc>
          <w:tcPr>
            <w:tcW w:w="1278" w:type="dxa"/>
          </w:tcPr>
          <w:p w:rsidR="00E576F0" w:rsidRPr="009123BD"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 xml:space="preserve">Retrospective cohort study </w:t>
            </w:r>
          </w:p>
        </w:tc>
        <w:tc>
          <w:tcPr>
            <w:tcW w:w="1800" w:type="dxa"/>
          </w:tcPr>
          <w:p w:rsidR="00E576F0" w:rsidRPr="009123BD" w:rsidRDefault="00E576F0" w:rsidP="0077092C">
            <w:pPr>
              <w:spacing w:after="0" w:line="240" w:lineRule="auto"/>
              <w:rPr>
                <w:rFonts w:cstheme="minorHAnsi"/>
              </w:rPr>
            </w:pPr>
            <w:r>
              <w:rPr>
                <w:rFonts w:cstheme="minorHAnsi"/>
              </w:rPr>
              <w:t>January 2010 – February 2016</w:t>
            </w:r>
          </w:p>
        </w:tc>
        <w:tc>
          <w:tcPr>
            <w:tcW w:w="1530" w:type="dxa"/>
          </w:tcPr>
          <w:p w:rsidR="00E576F0" w:rsidRPr="009123BD" w:rsidRDefault="00E576F0" w:rsidP="0077092C">
            <w:pPr>
              <w:spacing w:after="0" w:line="240" w:lineRule="auto"/>
              <w:rPr>
                <w:rFonts w:cstheme="minorHAnsi"/>
              </w:rPr>
            </w:pPr>
            <w:r>
              <w:rPr>
                <w:rFonts w:cstheme="minorHAnsi"/>
              </w:rPr>
              <w:t xml:space="preserve">Retention </w:t>
            </w:r>
          </w:p>
        </w:tc>
        <w:tc>
          <w:tcPr>
            <w:tcW w:w="5310" w:type="dxa"/>
          </w:tcPr>
          <w:p w:rsidR="00E576F0" w:rsidRPr="009123BD" w:rsidRDefault="00E576F0" w:rsidP="0077092C">
            <w:pPr>
              <w:rPr>
                <w:rFonts w:cstheme="minorHAnsi"/>
              </w:rPr>
            </w:pPr>
            <w:r>
              <w:rPr>
                <w:rFonts w:cstheme="minorHAnsi"/>
              </w:rPr>
              <w:t>Retention: continuous treatment with buprenorphine for greater than or equal to one year. The duration of patients’ continuous treatment episodes was determined from the elapsed time between patients’ initial buprenorphine prescription and the last day of an active prescription before disengaging from the treatment. Longest episode is selected</w:t>
            </w:r>
          </w:p>
        </w:tc>
      </w:tr>
      <w:tr w:rsidR="00E576F0" w:rsidRPr="00631D85" w:rsidTr="0077092C">
        <w:trPr>
          <w:trHeight w:val="453"/>
        </w:trPr>
        <w:tc>
          <w:tcPr>
            <w:tcW w:w="1548" w:type="dxa"/>
          </w:tcPr>
          <w:p w:rsidR="00E576F0" w:rsidRPr="00B1569F" w:rsidRDefault="00E576F0" w:rsidP="0077092C">
            <w:pPr>
              <w:spacing w:after="0" w:line="240" w:lineRule="auto"/>
              <w:rPr>
                <w:rFonts w:eastAsia="Times New Roman" w:cstheme="minorHAnsi"/>
                <w:color w:val="000000"/>
                <w:highlight w:val="yellow"/>
                <w:lang w:val="en-US"/>
              </w:rPr>
            </w:pPr>
            <w:r w:rsidRPr="00C23F78">
              <w:rPr>
                <w:rFonts w:eastAsia="Times New Roman" w:cstheme="minorHAnsi"/>
                <w:color w:val="000000"/>
                <w:lang w:val="en-US"/>
              </w:rPr>
              <w:t>Mullen</w:t>
            </w:r>
            <w:r>
              <w:rPr>
                <w:rFonts w:eastAsia="Times New Roman" w:cstheme="minorHAnsi"/>
                <w:color w:val="000000"/>
                <w:lang w:val="en-US"/>
              </w:rPr>
              <w:t xml:space="preserve"> 2012</w:t>
            </w:r>
            <w:r w:rsidRPr="00C23F78">
              <w:rPr>
                <w:rFonts w:eastAsia="Times New Roman" w:cstheme="minorHAnsi"/>
                <w:color w:val="000000"/>
                <w:lang w:val="en-US"/>
              </w:rPr>
              <w:t xml:space="preserve"> </w:t>
            </w:r>
            <w:r>
              <w:rPr>
                <w:rFonts w:eastAsia="Times New Roman" w:cstheme="minorHAnsi"/>
                <w:noProof/>
                <w:color w:val="000000"/>
                <w:lang w:val="en-US"/>
              </w:rPr>
              <w:t>(73)</w:t>
            </w:r>
          </w:p>
        </w:tc>
        <w:tc>
          <w:tcPr>
            <w:tcW w:w="1962" w:type="dxa"/>
          </w:tcPr>
          <w:p w:rsidR="00E576F0" w:rsidRPr="00631D85" w:rsidRDefault="00E576F0" w:rsidP="0077092C">
            <w:pPr>
              <w:spacing w:after="0" w:line="240" w:lineRule="auto"/>
              <w:rPr>
                <w:rFonts w:cstheme="minorHAnsi"/>
              </w:rPr>
            </w:pPr>
            <w:r w:rsidRPr="00631D85">
              <w:rPr>
                <w:rFonts w:cstheme="minorHAnsi"/>
              </w:rPr>
              <w:t>Ireland</w:t>
            </w:r>
          </w:p>
          <w:p w:rsidR="00E576F0" w:rsidRPr="00631D85" w:rsidRDefault="00E576F0" w:rsidP="0077092C">
            <w:pPr>
              <w:spacing w:after="0" w:line="240" w:lineRule="auto"/>
              <w:rPr>
                <w:rFonts w:cstheme="minorHAnsi"/>
              </w:rPr>
            </w:pPr>
            <w:r>
              <w:rPr>
                <w:rFonts w:cstheme="minorHAnsi"/>
              </w:rPr>
              <w:t xml:space="preserve">National treatment register (specialist drug treatment centres; Community drug treatment centres; primary care </w:t>
            </w:r>
            <w:r>
              <w:rPr>
                <w:rFonts w:cstheme="minorHAnsi"/>
              </w:rPr>
              <w:lastRenderedPageBreak/>
              <w:t>setting)</w:t>
            </w:r>
          </w:p>
        </w:tc>
        <w:tc>
          <w:tcPr>
            <w:tcW w:w="2160" w:type="dxa"/>
            <w:noWrap/>
          </w:tcPr>
          <w:p w:rsidR="00E576F0" w:rsidRPr="00631D85" w:rsidRDefault="00E576F0" w:rsidP="0077092C">
            <w:pPr>
              <w:spacing w:after="0" w:line="240" w:lineRule="auto"/>
              <w:rPr>
                <w:rFonts w:cstheme="minorHAnsi"/>
              </w:rPr>
            </w:pPr>
            <w:r w:rsidRPr="00631D85">
              <w:rPr>
                <w:rFonts w:cstheme="minorHAnsi"/>
              </w:rPr>
              <w:lastRenderedPageBreak/>
              <w:t>N=1269</w:t>
            </w:r>
          </w:p>
          <w:p w:rsidR="00E576F0" w:rsidRPr="00631D85" w:rsidRDefault="00E576F0" w:rsidP="0077092C">
            <w:pPr>
              <w:spacing w:after="0" w:line="240" w:lineRule="auto"/>
              <w:rPr>
                <w:rFonts w:cstheme="minorHAnsi"/>
              </w:rPr>
            </w:pPr>
            <w:r w:rsidRPr="00631D85">
              <w:rPr>
                <w:rFonts w:cstheme="minorHAnsi"/>
              </w:rPr>
              <w:t>68.6% men</w:t>
            </w:r>
          </w:p>
          <w:p w:rsidR="00E576F0" w:rsidRPr="00631D85" w:rsidRDefault="00E576F0" w:rsidP="0077092C">
            <w:pPr>
              <w:spacing w:after="0" w:line="240" w:lineRule="auto"/>
              <w:rPr>
                <w:rFonts w:cstheme="minorHAnsi"/>
              </w:rPr>
            </w:pPr>
            <w:r w:rsidRPr="00631D85">
              <w:rPr>
                <w:rFonts w:cstheme="minorHAnsi"/>
              </w:rPr>
              <w:t xml:space="preserve">26 (SD NR)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1999, 2001, 2003</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Retention in treatment at 12 months</w:t>
            </w:r>
            <w:r>
              <w:rPr>
                <w:rFonts w:cstheme="minorHAnsi"/>
              </w:rPr>
              <w:t>, based on entry and exit dates in national register</w:t>
            </w:r>
          </w:p>
        </w:tc>
      </w:tr>
      <w:tr w:rsidR="00E576F0" w:rsidRPr="00631D85" w:rsidTr="0077092C">
        <w:trPr>
          <w:trHeight w:val="453"/>
        </w:trPr>
        <w:tc>
          <w:tcPr>
            <w:tcW w:w="1548" w:type="dxa"/>
          </w:tcPr>
          <w:p w:rsidR="00E576F0" w:rsidRPr="00C23F78" w:rsidRDefault="00E576F0" w:rsidP="0077092C">
            <w:pPr>
              <w:spacing w:after="0" w:line="240" w:lineRule="auto"/>
              <w:rPr>
                <w:rFonts w:eastAsia="Times New Roman" w:cstheme="minorHAnsi"/>
                <w:color w:val="000000"/>
                <w:lang w:val="en-US"/>
              </w:rPr>
            </w:pPr>
            <w:proofErr w:type="spellStart"/>
            <w:r>
              <w:rPr>
                <w:rFonts w:eastAsia="Times New Roman" w:cstheme="minorHAnsi"/>
                <w:color w:val="000000"/>
                <w:lang w:val="en-US"/>
              </w:rPr>
              <w:lastRenderedPageBreak/>
              <w:t>Nosyk</w:t>
            </w:r>
            <w:proofErr w:type="spellEnd"/>
            <w:r>
              <w:rPr>
                <w:rFonts w:eastAsia="Times New Roman" w:cstheme="minorHAnsi"/>
                <w:color w:val="000000"/>
                <w:lang w:val="en-US"/>
              </w:rPr>
              <w:t xml:space="preserve"> 2009</w:t>
            </w:r>
            <w:r>
              <w:rPr>
                <w:rFonts w:eastAsia="Times New Roman" w:cstheme="minorHAnsi"/>
                <w:noProof/>
                <w:color w:val="000000"/>
                <w:lang w:val="en-US"/>
              </w:rPr>
              <w:t>(74)</w:t>
            </w:r>
          </w:p>
        </w:tc>
        <w:tc>
          <w:tcPr>
            <w:tcW w:w="1962" w:type="dxa"/>
          </w:tcPr>
          <w:p w:rsidR="00E576F0" w:rsidRPr="00631D85" w:rsidRDefault="00E576F0" w:rsidP="0077092C">
            <w:pPr>
              <w:spacing w:after="0" w:line="240" w:lineRule="auto"/>
              <w:rPr>
                <w:rFonts w:cstheme="minorHAnsi"/>
              </w:rPr>
            </w:pPr>
            <w:r>
              <w:rPr>
                <w:rFonts w:cstheme="minorHAnsi"/>
              </w:rPr>
              <w:t xml:space="preserve">British Columbia </w:t>
            </w:r>
            <w:proofErr w:type="spellStart"/>
            <w:r>
              <w:rPr>
                <w:rFonts w:cstheme="minorHAnsi"/>
              </w:rPr>
              <w:t>PharmaNet</w:t>
            </w:r>
            <w:proofErr w:type="spellEnd"/>
            <w:r>
              <w:rPr>
                <w:rFonts w:cstheme="minorHAnsi"/>
              </w:rPr>
              <w:t xml:space="preserve"> database all persons receiving MMT</w:t>
            </w:r>
          </w:p>
        </w:tc>
        <w:tc>
          <w:tcPr>
            <w:tcW w:w="2160" w:type="dxa"/>
            <w:noWrap/>
          </w:tcPr>
          <w:p w:rsidR="00E576F0" w:rsidRDefault="00E576F0" w:rsidP="0077092C">
            <w:pPr>
              <w:spacing w:after="0" w:line="240" w:lineRule="auto"/>
              <w:rPr>
                <w:rFonts w:cstheme="minorHAnsi"/>
              </w:rPr>
            </w:pPr>
            <w:r>
              <w:rPr>
                <w:rFonts w:cstheme="minorHAnsi"/>
              </w:rPr>
              <w:t>N=17,005</w:t>
            </w:r>
          </w:p>
          <w:p w:rsidR="00E576F0" w:rsidRDefault="00E576F0" w:rsidP="0077092C">
            <w:pPr>
              <w:spacing w:after="0" w:line="240" w:lineRule="auto"/>
              <w:rPr>
                <w:rFonts w:cstheme="minorHAnsi"/>
              </w:rPr>
            </w:pPr>
            <w:r>
              <w:rPr>
                <w:rFonts w:cstheme="minorHAnsi"/>
              </w:rPr>
              <w:t>66% male</w:t>
            </w:r>
          </w:p>
          <w:p w:rsidR="00E576F0" w:rsidRDefault="00E576F0" w:rsidP="0077092C">
            <w:pPr>
              <w:spacing w:after="0" w:line="240" w:lineRule="auto"/>
              <w:rPr>
                <w:rFonts w:cstheme="minorHAnsi"/>
              </w:rPr>
            </w:pPr>
            <w:r>
              <w:rPr>
                <w:rFonts w:cstheme="minorHAnsi"/>
              </w:rPr>
              <w:t>65% aged 20-40 years</w:t>
            </w:r>
          </w:p>
          <w:p w:rsidR="00E576F0" w:rsidRPr="00631D85" w:rsidRDefault="00E576F0" w:rsidP="0077092C">
            <w:pPr>
              <w:spacing w:after="0" w:line="240" w:lineRule="auto"/>
              <w:rPr>
                <w:rFonts w:cstheme="minorHAnsi"/>
              </w:rPr>
            </w:pPr>
            <w:r>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rPr>
            </w:pPr>
            <w:r>
              <w:rPr>
                <w:rFonts w:cstheme="minorHAnsi"/>
              </w:rPr>
              <w:t>January 1996-December 2006</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autoSpaceDE w:val="0"/>
              <w:autoSpaceDN w:val="0"/>
              <w:adjustRightInd w:val="0"/>
              <w:spacing w:after="0" w:line="240" w:lineRule="auto"/>
              <w:rPr>
                <w:rFonts w:cstheme="minorHAnsi"/>
              </w:rPr>
            </w:pPr>
            <w:r>
              <w:rPr>
                <w:rFonts w:cstheme="minorHAnsi"/>
              </w:rPr>
              <w:t>Time to discontinuation: the length of a treatment episode was calculated as the difference between the last and first days of medication dispensed, within a period continuous retention in treatment, where continuous entailed no interruptions in prescribed doses lasting longer than 30 days</w:t>
            </w:r>
          </w:p>
        </w:tc>
      </w:tr>
      <w:tr w:rsidR="00E576F0" w:rsidRPr="00631D85" w:rsidTr="0077092C">
        <w:trPr>
          <w:trHeight w:val="966"/>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Peles</w:t>
            </w:r>
            <w:proofErr w:type="spellEnd"/>
            <w:r>
              <w:rPr>
                <w:rFonts w:eastAsia="Times New Roman" w:cstheme="minorHAnsi"/>
                <w:color w:val="000000"/>
                <w:lang w:val="en-US"/>
              </w:rPr>
              <w:t xml:space="preserve"> 2008</w:t>
            </w:r>
            <w:r w:rsidRPr="00631D85">
              <w:rPr>
                <w:rFonts w:eastAsia="Times New Roman" w:cstheme="minorHAnsi"/>
                <w:color w:val="000000"/>
                <w:lang w:val="en-US"/>
              </w:rPr>
              <w:t xml:space="preserve"> </w:t>
            </w:r>
            <w:r>
              <w:rPr>
                <w:rFonts w:eastAsia="Times New Roman" w:cstheme="minorHAnsi"/>
                <w:noProof/>
                <w:color w:val="000000"/>
                <w:lang w:val="en-US"/>
              </w:rPr>
              <w:t>(75)</w:t>
            </w:r>
          </w:p>
        </w:tc>
        <w:tc>
          <w:tcPr>
            <w:tcW w:w="1962" w:type="dxa"/>
          </w:tcPr>
          <w:p w:rsidR="00E576F0" w:rsidRPr="00631D85" w:rsidRDefault="00E576F0" w:rsidP="0077092C">
            <w:pPr>
              <w:spacing w:after="0" w:line="240" w:lineRule="auto"/>
              <w:rPr>
                <w:rFonts w:cstheme="minorHAnsi"/>
              </w:rPr>
            </w:pPr>
            <w:r w:rsidRPr="00631D85">
              <w:rPr>
                <w:rFonts w:cstheme="minorHAnsi"/>
              </w:rPr>
              <w:t>USA  (Nevada) and Israel (</w:t>
            </w:r>
            <w:r w:rsidRPr="00631D85">
              <w:rPr>
                <w:rFonts w:cstheme="minorHAnsi"/>
                <w:color w:val="121212"/>
              </w:rPr>
              <w:t>Tel Aviv)</w:t>
            </w:r>
          </w:p>
          <w:p w:rsidR="00E576F0" w:rsidRPr="00631D85" w:rsidRDefault="00E576F0" w:rsidP="0077092C">
            <w:pPr>
              <w:spacing w:after="0" w:line="240" w:lineRule="auto"/>
              <w:rPr>
                <w:rFonts w:cstheme="minorHAnsi"/>
              </w:rPr>
            </w:pPr>
            <w:r w:rsidRPr="00631D85">
              <w:rPr>
                <w:rFonts w:cstheme="minorHAnsi"/>
              </w:rPr>
              <w:t>2 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N=704</w:t>
            </w:r>
          </w:p>
          <w:p w:rsidR="00E576F0" w:rsidRPr="00631D85" w:rsidRDefault="00E576F0" w:rsidP="0077092C">
            <w:pPr>
              <w:spacing w:after="0" w:line="240" w:lineRule="auto"/>
              <w:rPr>
                <w:rFonts w:cstheme="minorHAnsi"/>
              </w:rPr>
            </w:pPr>
            <w:r w:rsidRPr="00631D85">
              <w:rPr>
                <w:rFonts w:cstheme="minorHAnsi"/>
                <w:b/>
                <w:bCs/>
                <w:u w:val="single"/>
              </w:rPr>
              <w:t>Tel Aviv</w:t>
            </w:r>
            <w:r>
              <w:rPr>
                <w:rFonts w:cstheme="minorHAnsi"/>
                <w:b/>
                <w:bCs/>
                <w:u w:val="single"/>
              </w:rPr>
              <w:t xml:space="preserve"> (492)</w:t>
            </w:r>
            <w:r w:rsidRPr="00631D85">
              <w:rPr>
                <w:rFonts w:cstheme="minorHAnsi"/>
              </w:rPr>
              <w:t xml:space="preserve"> :</w:t>
            </w:r>
          </w:p>
          <w:p w:rsidR="00E576F0" w:rsidRPr="00631D85" w:rsidRDefault="00E576F0" w:rsidP="0077092C">
            <w:pPr>
              <w:spacing w:after="0" w:line="240" w:lineRule="auto"/>
              <w:rPr>
                <w:rFonts w:cstheme="minorHAnsi"/>
              </w:rPr>
            </w:pPr>
            <w:r w:rsidRPr="00631D85">
              <w:rPr>
                <w:rFonts w:cstheme="minorHAnsi"/>
              </w:rPr>
              <w:t>72.8% men</w:t>
            </w:r>
          </w:p>
          <w:p w:rsidR="00E576F0" w:rsidRPr="00631D85" w:rsidRDefault="00E576F0" w:rsidP="0077092C">
            <w:pPr>
              <w:spacing w:after="0" w:line="240" w:lineRule="auto"/>
              <w:rPr>
                <w:rFonts w:cstheme="minorHAnsi"/>
              </w:rPr>
            </w:pPr>
            <w:r w:rsidRPr="00631D85">
              <w:rPr>
                <w:rFonts w:cstheme="minorHAnsi"/>
              </w:rPr>
              <w:t xml:space="preserve">36.7(±8.5) years </w:t>
            </w:r>
          </w:p>
          <w:p w:rsidR="00E576F0" w:rsidRPr="00631D85" w:rsidRDefault="00E576F0" w:rsidP="0077092C">
            <w:pPr>
              <w:spacing w:after="0" w:line="240" w:lineRule="auto"/>
              <w:rPr>
                <w:rFonts w:cstheme="minorHAnsi"/>
              </w:rPr>
            </w:pPr>
            <w:r w:rsidRPr="00631D85">
              <w:rPr>
                <w:rFonts w:cstheme="minorHAnsi"/>
              </w:rPr>
              <w:t>Range: 18-67</w:t>
            </w:r>
          </w:p>
          <w:p w:rsidR="00E576F0" w:rsidRPr="00631D85" w:rsidRDefault="00E576F0" w:rsidP="0077092C">
            <w:pPr>
              <w:spacing w:after="0" w:line="240" w:lineRule="auto"/>
              <w:rPr>
                <w:rFonts w:cstheme="minorHAnsi"/>
                <w:b/>
                <w:bCs/>
                <w:u w:val="single"/>
              </w:rPr>
            </w:pPr>
            <w:r w:rsidRPr="00631D85">
              <w:rPr>
                <w:rFonts w:cstheme="minorHAnsi"/>
                <w:b/>
                <w:bCs/>
                <w:u w:val="single"/>
              </w:rPr>
              <w:t>Las Vegas</w:t>
            </w:r>
            <w:r>
              <w:rPr>
                <w:rFonts w:cstheme="minorHAnsi"/>
                <w:b/>
                <w:bCs/>
                <w:u w:val="single"/>
              </w:rPr>
              <w:t xml:space="preserve"> (302)</w:t>
            </w:r>
            <w:r w:rsidRPr="00631D85">
              <w:rPr>
                <w:rFonts w:cstheme="minorHAnsi"/>
                <w:b/>
                <w:bCs/>
                <w:u w:val="single"/>
              </w:rPr>
              <w:t xml:space="preserve">: </w:t>
            </w:r>
          </w:p>
          <w:p w:rsidR="00E576F0" w:rsidRPr="00631D85" w:rsidRDefault="00E576F0" w:rsidP="0077092C">
            <w:pPr>
              <w:spacing w:after="0" w:line="240" w:lineRule="auto"/>
              <w:rPr>
                <w:rFonts w:cstheme="minorHAnsi"/>
              </w:rPr>
            </w:pPr>
            <w:r w:rsidRPr="00631D85">
              <w:rPr>
                <w:rFonts w:cstheme="minorHAnsi"/>
              </w:rPr>
              <w:t>62.9% men</w:t>
            </w:r>
          </w:p>
          <w:p w:rsidR="00E576F0" w:rsidRPr="00631D85" w:rsidRDefault="00E576F0" w:rsidP="0077092C">
            <w:pPr>
              <w:spacing w:after="0" w:line="240" w:lineRule="auto"/>
              <w:rPr>
                <w:rFonts w:cstheme="minorHAnsi"/>
              </w:rPr>
            </w:pPr>
            <w:r w:rsidRPr="00631D85">
              <w:rPr>
                <w:rFonts w:cstheme="minorHAnsi"/>
              </w:rPr>
              <w:t xml:space="preserve">43.4(±9.4) years </w:t>
            </w:r>
          </w:p>
          <w:p w:rsidR="00E576F0" w:rsidRPr="00631D85" w:rsidRDefault="00E576F0" w:rsidP="0077092C">
            <w:pPr>
              <w:spacing w:after="0" w:line="240" w:lineRule="auto"/>
              <w:rPr>
                <w:rFonts w:cstheme="minorHAnsi"/>
              </w:rPr>
            </w:pPr>
            <w:r w:rsidRPr="00631D85">
              <w:rPr>
                <w:rFonts w:cstheme="minorHAnsi"/>
              </w:rPr>
              <w:t>Range:19-63</w:t>
            </w:r>
          </w:p>
        </w:tc>
        <w:tc>
          <w:tcPr>
            <w:tcW w:w="1278" w:type="dxa"/>
            <w:shd w:val="clear" w:color="auto" w:fill="auto"/>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Prospective cohort study </w:t>
            </w:r>
          </w:p>
        </w:tc>
        <w:tc>
          <w:tcPr>
            <w:tcW w:w="180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 xml:space="preserve">Las Vegas: </w:t>
            </w:r>
          </w:p>
          <w:p w:rsidR="00E576F0" w:rsidRDefault="00E576F0" w:rsidP="0077092C">
            <w:pPr>
              <w:autoSpaceDE w:val="0"/>
              <w:autoSpaceDN w:val="0"/>
              <w:adjustRightInd w:val="0"/>
              <w:spacing w:after="0" w:line="240" w:lineRule="auto"/>
              <w:rPr>
                <w:rFonts w:cstheme="minorHAnsi"/>
              </w:rPr>
            </w:pPr>
            <w:r>
              <w:rPr>
                <w:rFonts w:cstheme="minorHAnsi"/>
              </w:rPr>
              <w:t>February 2000 –</w:t>
            </w:r>
          </w:p>
          <w:p w:rsidR="00E576F0" w:rsidRPr="00631D85" w:rsidRDefault="00E576F0" w:rsidP="0077092C">
            <w:pPr>
              <w:autoSpaceDE w:val="0"/>
              <w:autoSpaceDN w:val="0"/>
              <w:adjustRightInd w:val="0"/>
              <w:spacing w:after="0" w:line="240" w:lineRule="auto"/>
              <w:rPr>
                <w:rFonts w:cstheme="minorHAnsi"/>
              </w:rPr>
            </w:pPr>
            <w:r>
              <w:rPr>
                <w:rFonts w:cstheme="minorHAnsi"/>
              </w:rPr>
              <w:t>April 2005</w:t>
            </w:r>
          </w:p>
          <w:p w:rsidR="00E576F0" w:rsidRPr="00631D85" w:rsidRDefault="00E576F0" w:rsidP="0077092C">
            <w:pPr>
              <w:autoSpaceDE w:val="0"/>
              <w:autoSpaceDN w:val="0"/>
              <w:adjustRightInd w:val="0"/>
              <w:spacing w:after="0" w:line="240" w:lineRule="auto"/>
              <w:rPr>
                <w:rFonts w:cstheme="minorHAnsi"/>
              </w:rPr>
            </w:pPr>
          </w:p>
          <w:p w:rsidR="00E576F0" w:rsidRPr="00631D85" w:rsidRDefault="00E576F0" w:rsidP="0077092C">
            <w:pPr>
              <w:autoSpaceDE w:val="0"/>
              <w:autoSpaceDN w:val="0"/>
              <w:adjustRightInd w:val="0"/>
              <w:spacing w:after="0" w:line="240" w:lineRule="auto"/>
              <w:rPr>
                <w:rFonts w:cstheme="minorHAnsi"/>
              </w:rPr>
            </w:pPr>
            <w:r w:rsidRPr="00631D85">
              <w:rPr>
                <w:rFonts w:cstheme="minorHAnsi"/>
              </w:rPr>
              <w:t>Tel-Aviv:</w:t>
            </w:r>
          </w:p>
          <w:p w:rsidR="00E576F0" w:rsidRDefault="00E576F0" w:rsidP="0077092C">
            <w:pPr>
              <w:autoSpaceDE w:val="0"/>
              <w:autoSpaceDN w:val="0"/>
              <w:adjustRightInd w:val="0"/>
              <w:spacing w:after="0" w:line="240" w:lineRule="auto"/>
              <w:rPr>
                <w:rFonts w:cstheme="minorHAnsi"/>
              </w:rPr>
            </w:pPr>
            <w:r w:rsidRPr="00631D85">
              <w:rPr>
                <w:rFonts w:cstheme="minorHAnsi"/>
              </w:rPr>
              <w:t>June 19</w:t>
            </w:r>
            <w:r>
              <w:rPr>
                <w:rFonts w:cstheme="minorHAnsi"/>
              </w:rPr>
              <w:t>93 –</w:t>
            </w:r>
          </w:p>
          <w:p w:rsidR="00E576F0" w:rsidRPr="00631D85" w:rsidRDefault="00E576F0" w:rsidP="0077092C">
            <w:pPr>
              <w:autoSpaceDE w:val="0"/>
              <w:autoSpaceDN w:val="0"/>
              <w:adjustRightInd w:val="0"/>
              <w:spacing w:after="0" w:line="240" w:lineRule="auto"/>
              <w:rPr>
                <w:rFonts w:cstheme="minorHAnsi"/>
              </w:rPr>
            </w:pPr>
            <w:r w:rsidRPr="00631D85">
              <w:rPr>
                <w:rFonts w:cstheme="minorHAnsi"/>
              </w:rPr>
              <w:t>June 2004</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6 months retention, 1 year retention in treatment, and the total duration in treatment (dates of admission and date of discharge if a patient left treatment or date of end of follow-up if a patient was still in treatment for computing cumulative retention).</w:t>
            </w:r>
          </w:p>
        </w:tc>
      </w:tr>
      <w:tr w:rsidR="00E576F0" w:rsidRPr="00631D85" w:rsidTr="0077092C">
        <w:trPr>
          <w:trHeight w:val="1177"/>
        </w:trPr>
        <w:tc>
          <w:tcPr>
            <w:tcW w:w="1548" w:type="dxa"/>
          </w:tcPr>
          <w:p w:rsidR="00E576F0" w:rsidRPr="009123BD" w:rsidRDefault="00E576F0" w:rsidP="0077092C">
            <w:pPr>
              <w:spacing w:after="0" w:line="240" w:lineRule="auto"/>
              <w:rPr>
                <w:rFonts w:eastAsia="Times New Roman" w:cstheme="minorHAnsi"/>
                <w:lang w:val="en-US"/>
              </w:rPr>
            </w:pPr>
            <w:proofErr w:type="spellStart"/>
            <w:r w:rsidRPr="00DA14C9">
              <w:rPr>
                <w:rFonts w:eastAsia="Times New Roman" w:cstheme="minorHAnsi"/>
                <w:lang w:val="en-US"/>
              </w:rPr>
              <w:t>Peles</w:t>
            </w:r>
            <w:proofErr w:type="spellEnd"/>
            <w:r>
              <w:rPr>
                <w:rFonts w:eastAsia="Times New Roman" w:cstheme="minorHAnsi"/>
                <w:lang w:val="en-US"/>
              </w:rPr>
              <w:t xml:space="preserve"> 2018 </w:t>
            </w:r>
            <w:r>
              <w:rPr>
                <w:rFonts w:eastAsia="Times New Roman" w:cstheme="minorHAnsi"/>
                <w:noProof/>
                <w:lang w:val="en-US"/>
              </w:rPr>
              <w:t>(76)</w:t>
            </w:r>
          </w:p>
        </w:tc>
        <w:tc>
          <w:tcPr>
            <w:tcW w:w="1962" w:type="dxa"/>
          </w:tcPr>
          <w:p w:rsidR="00E576F0" w:rsidRDefault="00E576F0" w:rsidP="0077092C">
            <w:pPr>
              <w:autoSpaceDE w:val="0"/>
              <w:autoSpaceDN w:val="0"/>
              <w:adjustRightInd w:val="0"/>
              <w:spacing w:after="0" w:line="240" w:lineRule="auto"/>
              <w:rPr>
                <w:rFonts w:cstheme="minorHAnsi"/>
              </w:rPr>
            </w:pPr>
            <w:r>
              <w:rPr>
                <w:rFonts w:cstheme="minorHAnsi"/>
              </w:rPr>
              <w:t>Tel Aviv, Israel</w:t>
            </w:r>
          </w:p>
          <w:p w:rsidR="00E576F0" w:rsidRPr="009123BD" w:rsidRDefault="00E576F0" w:rsidP="0077092C">
            <w:pPr>
              <w:autoSpaceDE w:val="0"/>
              <w:autoSpaceDN w:val="0"/>
              <w:adjustRightInd w:val="0"/>
              <w:spacing w:after="0" w:line="240" w:lineRule="auto"/>
              <w:rPr>
                <w:rFonts w:cstheme="minorHAnsi"/>
              </w:rPr>
            </w:pPr>
            <w:r>
              <w:rPr>
                <w:rFonts w:cstheme="minorHAnsi"/>
              </w:rPr>
              <w:t xml:space="preserve">University affiliated clinic  </w:t>
            </w:r>
          </w:p>
        </w:tc>
        <w:tc>
          <w:tcPr>
            <w:tcW w:w="2160" w:type="dxa"/>
            <w:noWrap/>
          </w:tcPr>
          <w:p w:rsidR="00E576F0" w:rsidRDefault="00E576F0" w:rsidP="0077092C">
            <w:pPr>
              <w:spacing w:after="0" w:line="240" w:lineRule="auto"/>
              <w:rPr>
                <w:rFonts w:cstheme="minorHAnsi"/>
              </w:rPr>
            </w:pPr>
            <w:r>
              <w:rPr>
                <w:rFonts w:cstheme="minorHAnsi"/>
              </w:rPr>
              <w:t xml:space="preserve">N = 890 </w:t>
            </w:r>
          </w:p>
          <w:p w:rsidR="00E576F0" w:rsidRDefault="00E576F0" w:rsidP="0077092C">
            <w:pPr>
              <w:spacing w:after="0" w:line="240" w:lineRule="auto"/>
              <w:rPr>
                <w:rFonts w:cstheme="minorHAnsi"/>
              </w:rPr>
            </w:pPr>
            <w:r>
              <w:rPr>
                <w:rFonts w:cstheme="minorHAnsi"/>
              </w:rPr>
              <w:t xml:space="preserve">74.8% men </w:t>
            </w:r>
          </w:p>
          <w:p w:rsidR="00E576F0" w:rsidRDefault="00E576F0" w:rsidP="0077092C">
            <w:pPr>
              <w:spacing w:after="0" w:line="240" w:lineRule="auto"/>
              <w:rPr>
                <w:rFonts w:cstheme="minorHAnsi"/>
              </w:rPr>
            </w:pPr>
            <w:r>
              <w:rPr>
                <w:rFonts w:cstheme="minorHAnsi"/>
              </w:rPr>
              <w:t>Age</w:t>
            </w:r>
          </w:p>
          <w:p w:rsidR="00E576F0" w:rsidRDefault="00E576F0" w:rsidP="0077092C">
            <w:pPr>
              <w:spacing w:after="0" w:line="240" w:lineRule="auto"/>
              <w:rPr>
                <w:rFonts w:cstheme="minorHAnsi"/>
              </w:rPr>
            </w:pPr>
            <w:r>
              <w:rPr>
                <w:rFonts w:cstheme="minorHAnsi"/>
              </w:rPr>
              <w:t>18-39 years – 53.6%</w:t>
            </w:r>
          </w:p>
          <w:p w:rsidR="00E576F0" w:rsidRDefault="00E576F0" w:rsidP="0077092C">
            <w:pPr>
              <w:spacing w:after="0" w:line="240" w:lineRule="auto"/>
              <w:rPr>
                <w:rFonts w:cstheme="minorHAnsi"/>
              </w:rPr>
            </w:pPr>
            <w:r w:rsidRPr="0031679F">
              <w:rPr>
                <w:rFonts w:cstheme="minorHAnsi"/>
              </w:rPr>
              <w:t>≥</w:t>
            </w:r>
            <w:r>
              <w:rPr>
                <w:rFonts w:cstheme="minorHAnsi"/>
              </w:rPr>
              <w:t xml:space="preserve"> 40 years – 46.4% </w:t>
            </w:r>
          </w:p>
          <w:p w:rsidR="00E576F0" w:rsidRPr="009123BD" w:rsidRDefault="00E576F0" w:rsidP="0077092C">
            <w:pPr>
              <w:spacing w:after="0" w:line="240" w:lineRule="auto"/>
              <w:rPr>
                <w:rFonts w:cstheme="minorHAnsi"/>
              </w:rPr>
            </w:pPr>
            <w:r>
              <w:rPr>
                <w:rFonts w:cstheme="minorHAnsi"/>
              </w:rPr>
              <w:t xml:space="preserve">NR </w:t>
            </w:r>
          </w:p>
        </w:tc>
        <w:tc>
          <w:tcPr>
            <w:tcW w:w="1278" w:type="dxa"/>
          </w:tcPr>
          <w:p w:rsidR="00E576F0" w:rsidRPr="009123BD"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 xml:space="preserve">Retrospective cohort study </w:t>
            </w:r>
          </w:p>
        </w:tc>
        <w:tc>
          <w:tcPr>
            <w:tcW w:w="1800" w:type="dxa"/>
          </w:tcPr>
          <w:p w:rsidR="00E576F0" w:rsidRPr="009123BD" w:rsidRDefault="00E576F0" w:rsidP="0077092C">
            <w:pPr>
              <w:spacing w:after="0" w:line="240" w:lineRule="auto"/>
              <w:rPr>
                <w:rFonts w:cstheme="minorHAnsi"/>
              </w:rPr>
            </w:pPr>
            <w:r>
              <w:rPr>
                <w:rFonts w:cstheme="minorHAnsi"/>
              </w:rPr>
              <w:t>June 1993 – June 2017</w:t>
            </w:r>
          </w:p>
        </w:tc>
        <w:tc>
          <w:tcPr>
            <w:tcW w:w="1530" w:type="dxa"/>
          </w:tcPr>
          <w:p w:rsidR="00E576F0" w:rsidRPr="009123BD" w:rsidRDefault="00E576F0" w:rsidP="0077092C">
            <w:pPr>
              <w:spacing w:after="0" w:line="240" w:lineRule="auto"/>
              <w:rPr>
                <w:rFonts w:cstheme="minorHAnsi"/>
              </w:rPr>
            </w:pPr>
            <w:r>
              <w:rPr>
                <w:rFonts w:cstheme="minorHAnsi"/>
              </w:rPr>
              <w:t xml:space="preserve">Retention </w:t>
            </w:r>
          </w:p>
        </w:tc>
        <w:tc>
          <w:tcPr>
            <w:tcW w:w="5310" w:type="dxa"/>
          </w:tcPr>
          <w:p w:rsidR="00E576F0" w:rsidRPr="009123BD" w:rsidRDefault="00E576F0" w:rsidP="0077092C">
            <w:pPr>
              <w:rPr>
                <w:rFonts w:cstheme="minorHAnsi"/>
              </w:rPr>
            </w:pPr>
            <w:r>
              <w:rPr>
                <w:rFonts w:cstheme="minorHAnsi"/>
              </w:rPr>
              <w:t xml:space="preserve">Retention: first </w:t>
            </w:r>
            <w:r w:rsidRPr="00E84B57">
              <w:rPr>
                <w:rFonts w:cstheme="minorHAnsi"/>
              </w:rPr>
              <w:t>MMT admission until the patient died, left, or until the end of follow-up</w:t>
            </w:r>
            <w:r>
              <w:rPr>
                <w:rFonts w:cstheme="minorHAnsi"/>
              </w:rPr>
              <w:t>.</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 xml:space="preserve">Perreault </w:t>
            </w:r>
            <w:r>
              <w:rPr>
                <w:rFonts w:eastAsia="Times New Roman" w:cstheme="minorHAnsi"/>
                <w:color w:val="000000"/>
                <w:lang w:val="en-US"/>
              </w:rPr>
              <w:t>2015</w:t>
            </w:r>
            <w:r>
              <w:rPr>
                <w:rFonts w:eastAsia="Times New Roman" w:cstheme="minorHAnsi"/>
                <w:noProof/>
                <w:color w:val="000000"/>
                <w:lang w:val="en-US"/>
              </w:rPr>
              <w:t>(77)</w:t>
            </w:r>
          </w:p>
        </w:tc>
        <w:tc>
          <w:tcPr>
            <w:tcW w:w="1962" w:type="dxa"/>
          </w:tcPr>
          <w:p w:rsidR="00E576F0" w:rsidRPr="00631D85" w:rsidRDefault="00E576F0" w:rsidP="0077092C">
            <w:pPr>
              <w:spacing w:after="0" w:line="240" w:lineRule="auto"/>
              <w:rPr>
                <w:rFonts w:cstheme="minorHAnsi"/>
              </w:rPr>
            </w:pPr>
            <w:r w:rsidRPr="00631D85">
              <w:rPr>
                <w:rFonts w:cstheme="minorHAnsi"/>
              </w:rPr>
              <w:t>Canada, Montreal</w:t>
            </w:r>
          </w:p>
          <w:p w:rsidR="00E576F0" w:rsidRPr="00631D85" w:rsidRDefault="00E576F0" w:rsidP="0077092C">
            <w:pPr>
              <w:spacing w:after="0" w:line="240" w:lineRule="auto"/>
              <w:rPr>
                <w:rFonts w:cstheme="minorHAnsi"/>
              </w:rPr>
            </w:pPr>
            <w:r w:rsidRPr="00631D85">
              <w:rPr>
                <w:rFonts w:cstheme="minorHAnsi"/>
              </w:rPr>
              <w:t>Low threshold programme</w:t>
            </w:r>
          </w:p>
        </w:tc>
        <w:tc>
          <w:tcPr>
            <w:tcW w:w="2160" w:type="dxa"/>
            <w:noWrap/>
          </w:tcPr>
          <w:p w:rsidR="00E576F0" w:rsidRPr="00631D85" w:rsidRDefault="00E576F0" w:rsidP="0077092C">
            <w:pPr>
              <w:spacing w:after="0" w:line="240" w:lineRule="auto"/>
              <w:rPr>
                <w:rFonts w:cstheme="minorHAnsi"/>
              </w:rPr>
            </w:pPr>
            <w:r w:rsidRPr="00631D85">
              <w:rPr>
                <w:rFonts w:cstheme="minorHAnsi"/>
              </w:rPr>
              <w:t>N=106</w:t>
            </w:r>
          </w:p>
          <w:p w:rsidR="00E576F0" w:rsidRPr="00631D85" w:rsidRDefault="00E576F0" w:rsidP="0077092C">
            <w:pPr>
              <w:spacing w:after="0" w:line="240" w:lineRule="auto"/>
              <w:rPr>
                <w:rFonts w:cstheme="minorHAnsi"/>
              </w:rPr>
            </w:pPr>
            <w:r w:rsidRPr="00631D85">
              <w:rPr>
                <w:rFonts w:cstheme="minorHAnsi"/>
              </w:rPr>
              <w:t>74.5% men</w:t>
            </w:r>
          </w:p>
          <w:p w:rsidR="00E576F0" w:rsidRPr="00631D85" w:rsidRDefault="00E576F0" w:rsidP="0077092C">
            <w:pPr>
              <w:spacing w:after="0" w:line="240" w:lineRule="auto"/>
              <w:rPr>
                <w:rFonts w:cstheme="minorHAnsi"/>
              </w:rPr>
            </w:pPr>
            <w:r w:rsidRPr="00631D85">
              <w:rPr>
                <w:rFonts w:cstheme="minorHAnsi"/>
              </w:rPr>
              <w:t xml:space="preserve">28.5 (± 8.6) years </w:t>
            </w:r>
          </w:p>
          <w:p w:rsidR="00E576F0" w:rsidRPr="00631D85" w:rsidRDefault="00E576F0" w:rsidP="0077092C">
            <w:pPr>
              <w:spacing w:after="0" w:line="240" w:lineRule="auto"/>
              <w:rPr>
                <w:rFonts w:cstheme="minorHAnsi"/>
              </w:rPr>
            </w:pPr>
            <w:r w:rsidRPr="00631D85">
              <w:rPr>
                <w:rFonts w:cstheme="minorHAnsi"/>
              </w:rPr>
              <w:t>Range: 18 to 59</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color w:val="000000"/>
              </w:rPr>
              <w:t xml:space="preserve">2001 - 2006 </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rPr>
                <w:rFonts w:cstheme="minorHAnsi"/>
                <w:color w:val="000000"/>
              </w:rPr>
            </w:pPr>
            <w:r w:rsidRPr="00631D85">
              <w:rPr>
                <w:rFonts w:cstheme="minorHAnsi"/>
                <w:color w:val="000000"/>
              </w:rPr>
              <w:t>Treatment retention defined as (</w:t>
            </w:r>
            <w:proofErr w:type="spellStart"/>
            <w:r w:rsidRPr="00631D85">
              <w:rPr>
                <w:rFonts w:cstheme="minorHAnsi"/>
                <w:color w:val="000000"/>
              </w:rPr>
              <w:t>i</w:t>
            </w:r>
            <w:proofErr w:type="spellEnd"/>
            <w:r w:rsidRPr="00631D85">
              <w:rPr>
                <w:rFonts w:cstheme="minorHAnsi"/>
                <w:color w:val="000000"/>
              </w:rPr>
              <w:t>) being treated in the methadone program at the 1-year follow-up period or (ii) having been transferred to conventional “regular” maintenance programs or to private physicians.</w:t>
            </w:r>
          </w:p>
          <w:p w:rsidR="00E576F0" w:rsidRPr="00631D85" w:rsidRDefault="00E576F0" w:rsidP="0077092C">
            <w:pPr>
              <w:autoSpaceDE w:val="0"/>
              <w:autoSpaceDN w:val="0"/>
              <w:adjustRightInd w:val="0"/>
              <w:spacing w:after="0" w:line="240" w:lineRule="auto"/>
              <w:rPr>
                <w:rFonts w:cstheme="minorHAnsi"/>
              </w:rPr>
            </w:pPr>
            <w:r w:rsidRPr="00631D85">
              <w:rPr>
                <w:rFonts w:cstheme="minorHAnsi"/>
              </w:rPr>
              <w:t>Participants were considered dropouts if they did not receive methadone treatment for a month within the treatment service offered.</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lastRenderedPageBreak/>
              <w:t xml:space="preserve">Perreault </w:t>
            </w:r>
            <w:r>
              <w:rPr>
                <w:rFonts w:eastAsia="Times New Roman" w:cstheme="minorHAnsi"/>
                <w:color w:val="000000"/>
                <w:lang w:val="en-US"/>
              </w:rPr>
              <w:t xml:space="preserve">2005 </w:t>
            </w:r>
            <w:r>
              <w:rPr>
                <w:rFonts w:eastAsia="Times New Roman" w:cstheme="minorHAnsi"/>
                <w:noProof/>
                <w:color w:val="000000"/>
                <w:lang w:val="en-US"/>
              </w:rPr>
              <w:t>(78)</w:t>
            </w:r>
          </w:p>
        </w:tc>
        <w:tc>
          <w:tcPr>
            <w:tcW w:w="1962" w:type="dxa"/>
          </w:tcPr>
          <w:p w:rsidR="00E576F0" w:rsidRPr="00631D85" w:rsidRDefault="00E576F0" w:rsidP="0077092C">
            <w:pPr>
              <w:spacing w:after="0" w:line="240" w:lineRule="auto"/>
              <w:rPr>
                <w:rFonts w:cstheme="minorHAnsi"/>
              </w:rPr>
            </w:pPr>
            <w:r w:rsidRPr="00631D85">
              <w:rPr>
                <w:rFonts w:cstheme="minorHAnsi"/>
              </w:rPr>
              <w:t>Canada, Montreal</w:t>
            </w:r>
          </w:p>
          <w:p w:rsidR="00E576F0" w:rsidRPr="00631D85" w:rsidRDefault="00E576F0" w:rsidP="0077092C">
            <w:pPr>
              <w:spacing w:after="0" w:line="240" w:lineRule="auto"/>
              <w:rPr>
                <w:rFonts w:cstheme="minorHAnsi"/>
              </w:rPr>
            </w:pPr>
            <w:r w:rsidRPr="00631D85">
              <w:rPr>
                <w:rFonts w:cstheme="minorHAnsi"/>
              </w:rPr>
              <w:t>Low threshold clinic</w:t>
            </w:r>
          </w:p>
        </w:tc>
        <w:tc>
          <w:tcPr>
            <w:tcW w:w="2160" w:type="dxa"/>
            <w:noWrap/>
          </w:tcPr>
          <w:p w:rsidR="00E576F0" w:rsidRPr="00631D85" w:rsidRDefault="00E576F0" w:rsidP="0077092C">
            <w:pPr>
              <w:spacing w:after="0" w:line="240" w:lineRule="auto"/>
              <w:rPr>
                <w:rFonts w:cstheme="minorHAnsi"/>
              </w:rPr>
            </w:pPr>
            <w:r w:rsidRPr="00631D85">
              <w:rPr>
                <w:rFonts w:cstheme="minorHAnsi"/>
              </w:rPr>
              <w:t>N=141</w:t>
            </w:r>
          </w:p>
          <w:p w:rsidR="00E576F0" w:rsidRPr="00631D85" w:rsidRDefault="00E576F0" w:rsidP="0077092C">
            <w:pPr>
              <w:spacing w:after="0" w:line="240" w:lineRule="auto"/>
              <w:rPr>
                <w:rFonts w:cstheme="minorHAnsi"/>
              </w:rPr>
            </w:pPr>
            <w:r w:rsidRPr="00631D85">
              <w:rPr>
                <w:rFonts w:cstheme="minorHAnsi"/>
              </w:rPr>
              <w:t>51% men</w:t>
            </w:r>
          </w:p>
          <w:p w:rsidR="00E576F0" w:rsidRPr="00631D85" w:rsidRDefault="00E576F0" w:rsidP="0077092C">
            <w:pPr>
              <w:spacing w:after="0" w:line="240" w:lineRule="auto"/>
              <w:rPr>
                <w:rFonts w:cstheme="minorHAnsi"/>
              </w:rPr>
            </w:pPr>
            <w:r w:rsidRPr="00631D85">
              <w:rPr>
                <w:rFonts w:cstheme="minorHAnsi"/>
              </w:rPr>
              <w:t xml:space="preserve">26.8(±6.5)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color w:val="000000"/>
              </w:rPr>
              <w:t>November 1999 - October 2000</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rPr>
                <w:rFonts w:cstheme="minorHAnsi"/>
                <w:color w:val="000000"/>
              </w:rPr>
            </w:pPr>
            <w:r>
              <w:rPr>
                <w:rFonts w:cstheme="minorHAnsi"/>
                <w:color w:val="000000"/>
              </w:rPr>
              <w:t>At the end of 6 month follow-up, clients categorised at treatment failure or treatment success. Failure included dropout (clients who did not go to the pharmacy for their dose of methadone for 7 consecutive days), and administrative discharges (discharged due to violent or antisocial behaviour); Treatment success included clients who were still in treatment at end of follow-up period</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Proctor</w:t>
            </w:r>
            <w:r>
              <w:rPr>
                <w:rFonts w:eastAsia="Times New Roman" w:cstheme="minorHAnsi"/>
                <w:color w:val="000000"/>
                <w:lang w:val="en-US"/>
              </w:rPr>
              <w:t xml:space="preserve"> 2015</w:t>
            </w:r>
            <w:r w:rsidRPr="00631D85">
              <w:rPr>
                <w:rFonts w:eastAsia="Times New Roman" w:cstheme="minorHAnsi"/>
                <w:color w:val="000000"/>
                <w:lang w:val="en-US"/>
              </w:rPr>
              <w:t xml:space="preserve"> </w:t>
            </w:r>
            <w:r>
              <w:rPr>
                <w:rFonts w:eastAsia="Times New Roman" w:cstheme="minorHAnsi"/>
                <w:noProof/>
                <w:color w:val="000000"/>
                <w:lang w:val="en-US"/>
              </w:rPr>
              <w:t>(79)</w:t>
            </w:r>
          </w:p>
        </w:tc>
        <w:tc>
          <w:tcPr>
            <w:tcW w:w="1962" w:type="dxa"/>
          </w:tcPr>
          <w:p w:rsidR="00E576F0" w:rsidRPr="00631D85" w:rsidRDefault="00E576F0" w:rsidP="0077092C">
            <w:pPr>
              <w:spacing w:after="0" w:line="240" w:lineRule="auto"/>
              <w:rPr>
                <w:rFonts w:cstheme="minorHAnsi"/>
              </w:rPr>
            </w:pPr>
            <w:r w:rsidRPr="00631D85">
              <w:rPr>
                <w:rFonts w:cstheme="minorHAnsi"/>
              </w:rPr>
              <w:t xml:space="preserve">USA </w:t>
            </w:r>
          </w:p>
          <w:p w:rsidR="00E576F0" w:rsidRPr="00631D85" w:rsidRDefault="00E576F0" w:rsidP="0077092C">
            <w:pPr>
              <w:autoSpaceDE w:val="0"/>
              <w:autoSpaceDN w:val="0"/>
              <w:adjustRightInd w:val="0"/>
              <w:spacing w:after="0" w:line="240" w:lineRule="auto"/>
              <w:rPr>
                <w:rFonts w:cstheme="minorHAnsi"/>
              </w:rPr>
            </w:pPr>
            <w:r w:rsidRPr="00631D85">
              <w:rPr>
                <w:rFonts w:cstheme="minorHAnsi"/>
              </w:rPr>
              <w:t>26 MMT clinics</w:t>
            </w:r>
          </w:p>
          <w:p w:rsidR="00E576F0" w:rsidRPr="00631D85" w:rsidRDefault="00E576F0" w:rsidP="0077092C">
            <w:pPr>
              <w:spacing w:after="0" w:line="240" w:lineRule="auto"/>
              <w:rPr>
                <w:rFonts w:cstheme="minorHAnsi"/>
              </w:rPr>
            </w:pPr>
          </w:p>
        </w:tc>
        <w:tc>
          <w:tcPr>
            <w:tcW w:w="2160" w:type="dxa"/>
            <w:noWrap/>
          </w:tcPr>
          <w:p w:rsidR="00E576F0" w:rsidRPr="00631D85" w:rsidRDefault="00E576F0" w:rsidP="0077092C">
            <w:pPr>
              <w:spacing w:after="0" w:line="240" w:lineRule="auto"/>
              <w:rPr>
                <w:rFonts w:cstheme="minorHAnsi"/>
              </w:rPr>
            </w:pPr>
            <w:r w:rsidRPr="00631D85">
              <w:rPr>
                <w:rFonts w:cstheme="minorHAnsi"/>
              </w:rPr>
              <w:t>N=1644</w:t>
            </w:r>
          </w:p>
          <w:p w:rsidR="00E576F0" w:rsidRPr="00631D85" w:rsidRDefault="00E576F0" w:rsidP="0077092C">
            <w:pPr>
              <w:spacing w:after="0" w:line="240" w:lineRule="auto"/>
              <w:rPr>
                <w:rFonts w:cstheme="minorHAnsi"/>
              </w:rPr>
            </w:pPr>
            <w:r w:rsidRPr="00631D85">
              <w:rPr>
                <w:rFonts w:cstheme="minorHAnsi"/>
              </w:rPr>
              <w:t>63.1% men</w:t>
            </w:r>
          </w:p>
          <w:p w:rsidR="00E576F0" w:rsidRPr="00631D85" w:rsidRDefault="00E576F0" w:rsidP="0077092C">
            <w:pPr>
              <w:spacing w:after="0" w:line="240" w:lineRule="auto"/>
              <w:rPr>
                <w:rFonts w:cstheme="minorHAnsi"/>
              </w:rPr>
            </w:pPr>
            <w:r w:rsidRPr="00631D85">
              <w:rPr>
                <w:rFonts w:cstheme="minorHAnsi"/>
              </w:rPr>
              <w:t>34.7 (± 11.06) years</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January 2009 - April 2011</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Pr>
                <w:rFonts w:cstheme="minorHAnsi"/>
                <w:color w:val="000000"/>
              </w:rPr>
              <w:t>Dropout</w:t>
            </w:r>
            <w:r w:rsidRPr="00631D85">
              <w:rPr>
                <w:rFonts w:cstheme="minorHAnsi"/>
                <w:color w:val="000000"/>
              </w:rPr>
              <w:t xml:space="preserve">: premature </w:t>
            </w:r>
            <w:r>
              <w:rPr>
                <w:rFonts w:cstheme="minorHAnsi"/>
                <w:color w:val="000000"/>
              </w:rPr>
              <w:t xml:space="preserve">treatment </w:t>
            </w:r>
            <w:r w:rsidRPr="00631D85">
              <w:rPr>
                <w:rFonts w:cstheme="minorHAnsi"/>
                <w:color w:val="000000"/>
              </w:rPr>
              <w:t xml:space="preserve">discharge at the 6-month </w:t>
            </w:r>
            <w:r>
              <w:rPr>
                <w:rFonts w:cstheme="minorHAnsi"/>
                <w:color w:val="000000"/>
              </w:rPr>
              <w:t xml:space="preserve">(length of treatment ≤179 days) </w:t>
            </w:r>
            <w:r w:rsidRPr="00631D85">
              <w:rPr>
                <w:rFonts w:cstheme="minorHAnsi"/>
                <w:color w:val="000000"/>
              </w:rPr>
              <w:t>and 12-month</w:t>
            </w:r>
            <w:r>
              <w:rPr>
                <w:rFonts w:cstheme="minorHAnsi"/>
                <w:color w:val="000000"/>
              </w:rPr>
              <w:t xml:space="preserve"> (≤364) </w:t>
            </w:r>
            <w:r w:rsidRPr="00631D85">
              <w:rPr>
                <w:rFonts w:cstheme="minorHAnsi"/>
                <w:color w:val="000000"/>
              </w:rPr>
              <w:t>follow-up interval.</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Ren</w:t>
            </w:r>
            <w:r>
              <w:rPr>
                <w:rFonts w:eastAsia="Times New Roman" w:cstheme="minorHAnsi"/>
                <w:color w:val="000000"/>
                <w:lang w:val="en-US"/>
              </w:rPr>
              <w:t xml:space="preserve"> 2013</w:t>
            </w:r>
            <w:r w:rsidRPr="00631D85">
              <w:rPr>
                <w:rFonts w:eastAsia="Times New Roman" w:cstheme="minorHAnsi"/>
                <w:color w:val="000000"/>
                <w:lang w:val="en-US"/>
              </w:rPr>
              <w:t xml:space="preserve"> </w:t>
            </w:r>
            <w:r>
              <w:rPr>
                <w:rFonts w:eastAsia="Times New Roman" w:cstheme="minorHAnsi"/>
                <w:noProof/>
                <w:color w:val="000000"/>
                <w:lang w:val="en-US"/>
              </w:rPr>
              <w:t>(80)</w:t>
            </w:r>
          </w:p>
        </w:tc>
        <w:tc>
          <w:tcPr>
            <w:tcW w:w="1962" w:type="dxa"/>
          </w:tcPr>
          <w:p w:rsidR="00E576F0" w:rsidRPr="00631D85" w:rsidRDefault="00E576F0" w:rsidP="0077092C">
            <w:pPr>
              <w:spacing w:after="0" w:line="240" w:lineRule="auto"/>
              <w:rPr>
                <w:rFonts w:cstheme="minorHAnsi"/>
              </w:rPr>
            </w:pPr>
            <w:r w:rsidRPr="00631D85">
              <w:rPr>
                <w:rFonts w:cstheme="minorHAnsi"/>
              </w:rPr>
              <w:t>China, Shanghai</w:t>
            </w:r>
          </w:p>
          <w:p w:rsidR="00E576F0" w:rsidRPr="00631D85" w:rsidRDefault="00E576F0" w:rsidP="0077092C">
            <w:pPr>
              <w:spacing w:after="0" w:line="240" w:lineRule="auto"/>
              <w:rPr>
                <w:rFonts w:cstheme="minorHAnsi"/>
              </w:rPr>
            </w:pPr>
            <w:r w:rsidRPr="00631D85">
              <w:rPr>
                <w:rFonts w:cstheme="minorHAnsi"/>
              </w:rPr>
              <w:t>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w:t>
            </w:r>
            <w:r>
              <w:rPr>
                <w:rFonts w:cstheme="minorHAnsi"/>
              </w:rPr>
              <w:t>2463</w:t>
            </w:r>
          </w:p>
          <w:p w:rsidR="00E576F0" w:rsidRPr="00631D85" w:rsidRDefault="00E576F0" w:rsidP="0077092C">
            <w:pPr>
              <w:spacing w:after="0" w:line="240" w:lineRule="auto"/>
              <w:rPr>
                <w:rFonts w:cstheme="minorHAnsi"/>
              </w:rPr>
            </w:pPr>
            <w:r w:rsidRPr="00631D85">
              <w:rPr>
                <w:rFonts w:cstheme="minorHAnsi"/>
              </w:rPr>
              <w:t>77.8% men</w:t>
            </w:r>
          </w:p>
          <w:p w:rsidR="00E576F0" w:rsidRPr="00631D85" w:rsidRDefault="00E576F0" w:rsidP="0077092C">
            <w:pPr>
              <w:spacing w:after="0" w:line="240" w:lineRule="auto"/>
              <w:rPr>
                <w:rFonts w:cstheme="minorHAnsi"/>
              </w:rPr>
            </w:pPr>
            <w:r w:rsidRPr="00631D85">
              <w:rPr>
                <w:rFonts w:cstheme="minorHAnsi"/>
              </w:rPr>
              <w:t xml:space="preserve">40.9(±8.5)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lang w:val="en-US"/>
              </w:rPr>
              <w:t>January 200</w:t>
            </w:r>
            <w:r>
              <w:rPr>
                <w:rFonts w:cstheme="minorHAnsi"/>
                <w:lang w:val="en-US"/>
              </w:rPr>
              <w:t>7</w:t>
            </w:r>
            <w:r w:rsidRPr="00631D85">
              <w:rPr>
                <w:rFonts w:cstheme="minorHAnsi"/>
                <w:lang w:val="en-US"/>
              </w:rPr>
              <w:t xml:space="preserve"> - December 2011</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sidRPr="00631D85">
              <w:rPr>
                <w:rFonts w:cstheme="minorHAnsi"/>
                <w:color w:val="000000"/>
              </w:rPr>
              <w:t>Dropout: an event with more than 30 suspended days.</w:t>
            </w:r>
          </w:p>
          <w:p w:rsidR="00E576F0" w:rsidRPr="00631D85" w:rsidRDefault="00E576F0" w:rsidP="0077092C">
            <w:pPr>
              <w:rPr>
                <w:rFonts w:cstheme="minorHAnsi"/>
                <w:color w:val="000000"/>
              </w:rPr>
            </w:pPr>
            <w:r w:rsidRPr="00631D85">
              <w:rPr>
                <w:rFonts w:cstheme="minorHAnsi"/>
                <w:color w:val="000000"/>
              </w:rPr>
              <w:t xml:space="preserve">Suspended days: a period of time that did not have methadone dosing records continuously recorded, except if there was a temporary or permanent referral to other provinces. </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Ruadze</w:t>
            </w:r>
            <w:proofErr w:type="spellEnd"/>
            <w:r>
              <w:rPr>
                <w:rFonts w:eastAsia="Times New Roman" w:cstheme="minorHAnsi"/>
                <w:color w:val="000000"/>
                <w:lang w:val="en-US"/>
              </w:rPr>
              <w:t xml:space="preserve"> 2016</w:t>
            </w:r>
            <w:r w:rsidRPr="00631D85">
              <w:rPr>
                <w:rFonts w:eastAsia="Times New Roman" w:cstheme="minorHAnsi"/>
                <w:color w:val="000000"/>
                <w:lang w:val="en-US"/>
              </w:rPr>
              <w:t xml:space="preserve"> </w:t>
            </w:r>
            <w:r>
              <w:rPr>
                <w:rFonts w:eastAsia="Times New Roman" w:cstheme="minorHAnsi"/>
                <w:noProof/>
                <w:color w:val="000000"/>
                <w:lang w:val="en-US"/>
              </w:rPr>
              <w:t>(81)</w:t>
            </w:r>
          </w:p>
        </w:tc>
        <w:tc>
          <w:tcPr>
            <w:tcW w:w="1962" w:type="dxa"/>
          </w:tcPr>
          <w:p w:rsidR="00E576F0" w:rsidRPr="00631D85" w:rsidRDefault="00E576F0" w:rsidP="0077092C">
            <w:pPr>
              <w:spacing w:after="0" w:line="240" w:lineRule="auto"/>
              <w:rPr>
                <w:rFonts w:cstheme="minorHAnsi"/>
              </w:rPr>
            </w:pPr>
            <w:r w:rsidRPr="00631D85">
              <w:rPr>
                <w:rFonts w:cstheme="minorHAnsi"/>
              </w:rPr>
              <w:t>Georgia</w:t>
            </w:r>
          </w:p>
          <w:p w:rsidR="00E576F0" w:rsidRPr="00631D85" w:rsidRDefault="00E576F0" w:rsidP="0077092C">
            <w:pPr>
              <w:spacing w:after="0" w:line="240" w:lineRule="auto"/>
              <w:rPr>
                <w:rFonts w:cstheme="minorHAnsi"/>
              </w:rPr>
            </w:pPr>
            <w:r w:rsidRPr="00631D85">
              <w:rPr>
                <w:rFonts w:cstheme="minorHAnsi"/>
              </w:rPr>
              <w:t>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N=1051</w:t>
            </w:r>
          </w:p>
          <w:p w:rsidR="00E576F0" w:rsidRPr="00631D85" w:rsidRDefault="00E576F0" w:rsidP="0077092C">
            <w:pPr>
              <w:spacing w:after="0" w:line="240" w:lineRule="auto"/>
              <w:rPr>
                <w:rFonts w:cstheme="minorHAnsi"/>
              </w:rPr>
            </w:pPr>
            <w:r w:rsidRPr="00631D85">
              <w:rPr>
                <w:rFonts w:cstheme="minorHAnsi"/>
              </w:rPr>
              <w:t>97.2% men</w:t>
            </w:r>
          </w:p>
          <w:p w:rsidR="00E576F0" w:rsidRPr="00631D85" w:rsidRDefault="00E576F0" w:rsidP="0077092C">
            <w:pPr>
              <w:spacing w:after="0" w:line="240" w:lineRule="auto"/>
              <w:rPr>
                <w:rFonts w:cstheme="minorHAnsi"/>
              </w:rPr>
            </w:pPr>
            <w:r w:rsidRPr="00631D85">
              <w:rPr>
                <w:rFonts w:cstheme="minorHAnsi"/>
              </w:rPr>
              <w:t xml:space="preserve">40.4 (SD NR) years </w:t>
            </w:r>
          </w:p>
          <w:p w:rsidR="00E576F0" w:rsidRPr="00631D85" w:rsidRDefault="00E576F0" w:rsidP="0077092C">
            <w:pPr>
              <w:spacing w:after="0" w:line="240" w:lineRule="auto"/>
              <w:rPr>
                <w:rFonts w:cstheme="minorHAnsi"/>
              </w:rPr>
            </w:pPr>
            <w:r>
              <w:rPr>
                <w:rFonts w:cstheme="minorHAnsi"/>
              </w:rPr>
              <w:t>21 -67 years</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color w:val="000000"/>
              </w:rPr>
              <w:t xml:space="preserve">2014 - 2015 </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color w:val="131413"/>
              </w:rPr>
            </w:pPr>
            <w:r>
              <w:rPr>
                <w:rFonts w:cstheme="minorHAnsi"/>
                <w:color w:val="131413"/>
              </w:rPr>
              <w:t>Retention: (1) more than 6-months retention (≥181 days stay); (2) more than 9 months retention (≥270 days stay); (3) more than 12 months retention (≥365 days stay)</w:t>
            </w:r>
          </w:p>
          <w:p w:rsidR="00E576F0" w:rsidRPr="00631D85" w:rsidRDefault="00E576F0" w:rsidP="0077092C">
            <w:pPr>
              <w:autoSpaceDE w:val="0"/>
              <w:autoSpaceDN w:val="0"/>
              <w:adjustRightInd w:val="0"/>
              <w:spacing w:after="0" w:line="240" w:lineRule="auto"/>
              <w:rPr>
                <w:rFonts w:cstheme="minorHAnsi"/>
                <w:color w:val="131413"/>
              </w:rPr>
            </w:pPr>
            <w:r w:rsidRPr="00631D85">
              <w:rPr>
                <w:rFonts w:cstheme="minorHAnsi"/>
                <w:color w:val="000000"/>
              </w:rPr>
              <w:t xml:space="preserve"> </w:t>
            </w:r>
          </w:p>
          <w:p w:rsidR="00E576F0" w:rsidRPr="00631D85" w:rsidRDefault="00E576F0" w:rsidP="0077092C">
            <w:pPr>
              <w:rPr>
                <w:rFonts w:cstheme="minorHAnsi"/>
                <w:color w:val="000000"/>
              </w:rPr>
            </w:pP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t>Saloner</w:t>
            </w:r>
            <w:proofErr w:type="spellEnd"/>
            <w:r>
              <w:rPr>
                <w:rFonts w:eastAsia="Times New Roman" w:cstheme="minorHAnsi"/>
                <w:color w:val="000000"/>
                <w:lang w:val="en-US"/>
              </w:rPr>
              <w:t xml:space="preserve"> 2017</w:t>
            </w:r>
            <w:r w:rsidRPr="00631D85">
              <w:rPr>
                <w:rFonts w:eastAsia="Times New Roman" w:cstheme="minorHAnsi"/>
                <w:color w:val="000000"/>
                <w:lang w:val="en-US"/>
              </w:rPr>
              <w:t xml:space="preserve"> </w:t>
            </w:r>
            <w:r>
              <w:rPr>
                <w:rFonts w:eastAsia="Times New Roman" w:cstheme="minorHAnsi"/>
                <w:noProof/>
                <w:color w:val="000000"/>
                <w:lang w:val="en-US"/>
              </w:rPr>
              <w:t>(82)</w:t>
            </w:r>
          </w:p>
        </w:tc>
        <w:tc>
          <w:tcPr>
            <w:tcW w:w="1962" w:type="dxa"/>
          </w:tcPr>
          <w:p w:rsidR="00E576F0" w:rsidRPr="00631D85" w:rsidRDefault="00E576F0" w:rsidP="0077092C">
            <w:pPr>
              <w:spacing w:after="0" w:line="240" w:lineRule="auto"/>
              <w:rPr>
                <w:rFonts w:cstheme="minorHAnsi"/>
              </w:rPr>
            </w:pPr>
            <w:r w:rsidRPr="00631D85">
              <w:rPr>
                <w:rFonts w:cstheme="minorHAnsi"/>
              </w:rPr>
              <w:t>USA, 11 states</w:t>
            </w:r>
          </w:p>
          <w:p w:rsidR="00E576F0" w:rsidRPr="00631D85" w:rsidRDefault="00E576F0" w:rsidP="0077092C">
            <w:pPr>
              <w:spacing w:after="0" w:line="240" w:lineRule="auto"/>
              <w:rPr>
                <w:rFonts w:cstheme="minorHAnsi"/>
              </w:rPr>
            </w:pPr>
            <w:r w:rsidRPr="00631D85">
              <w:rPr>
                <w:rFonts w:cstheme="minorHAnsi"/>
              </w:rPr>
              <w:t>Community based</w:t>
            </w:r>
          </w:p>
        </w:tc>
        <w:tc>
          <w:tcPr>
            <w:tcW w:w="2160" w:type="dxa"/>
            <w:noWrap/>
          </w:tcPr>
          <w:p w:rsidR="00E576F0" w:rsidRPr="00631D85" w:rsidRDefault="00E576F0" w:rsidP="0077092C">
            <w:pPr>
              <w:spacing w:after="0" w:line="240" w:lineRule="auto"/>
              <w:rPr>
                <w:rFonts w:cstheme="minorHAnsi"/>
              </w:rPr>
            </w:pPr>
            <w:r w:rsidRPr="00631D85">
              <w:rPr>
                <w:rFonts w:cstheme="minorHAnsi"/>
              </w:rPr>
              <w:t>N=27</w:t>
            </w:r>
            <w:r>
              <w:rPr>
                <w:rFonts w:cstheme="minorHAnsi"/>
              </w:rPr>
              <w:t>,</w:t>
            </w:r>
            <w:r w:rsidRPr="00631D85">
              <w:rPr>
                <w:rFonts w:cstheme="minorHAnsi"/>
              </w:rPr>
              <w:t>273</w:t>
            </w:r>
          </w:p>
          <w:p w:rsidR="00E576F0" w:rsidRPr="00631D85" w:rsidRDefault="00E576F0" w:rsidP="0077092C">
            <w:pPr>
              <w:spacing w:after="0" w:line="240" w:lineRule="auto"/>
              <w:rPr>
                <w:rFonts w:cstheme="minorHAnsi"/>
              </w:rPr>
            </w:pPr>
            <w:r w:rsidRPr="00631D85">
              <w:rPr>
                <w:rFonts w:cstheme="minorHAnsi"/>
              </w:rPr>
              <w:t>52% men</w:t>
            </w:r>
          </w:p>
          <w:p w:rsidR="00E576F0" w:rsidRPr="00631D85" w:rsidRDefault="00E576F0" w:rsidP="0077092C">
            <w:pPr>
              <w:spacing w:after="0" w:line="240" w:lineRule="auto"/>
              <w:rPr>
                <w:rFonts w:cstheme="minorHAnsi"/>
              </w:rPr>
            </w:pPr>
            <w:r w:rsidRPr="00631D85">
              <w:rPr>
                <w:rFonts w:cstheme="minorHAnsi"/>
              </w:rPr>
              <w:t xml:space="preserve">NR </w:t>
            </w:r>
          </w:p>
        </w:tc>
        <w:tc>
          <w:tcPr>
            <w:tcW w:w="1278" w:type="dxa"/>
          </w:tcPr>
          <w:p w:rsidR="00E576F0" w:rsidRPr="00631D85"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January 2010 - July 2012</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rPr>
            </w:pPr>
            <w:r>
              <w:rPr>
                <w:rFonts w:cstheme="minorHAnsi"/>
              </w:rPr>
              <w:t>6 month retention (binary measure of treatment episodes 180 days or longer) After 90 days of no fills the episode was defined as terminated</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proofErr w:type="spellStart"/>
            <w:r w:rsidRPr="00631D85">
              <w:rPr>
                <w:rFonts w:eastAsia="Times New Roman" w:cstheme="minorHAnsi"/>
                <w:color w:val="000000"/>
                <w:lang w:val="en-US"/>
              </w:rPr>
              <w:lastRenderedPageBreak/>
              <w:t>Sarasvita</w:t>
            </w:r>
            <w:proofErr w:type="spellEnd"/>
            <w:r>
              <w:rPr>
                <w:rFonts w:eastAsia="Times New Roman" w:cstheme="minorHAnsi"/>
                <w:color w:val="000000"/>
                <w:lang w:val="en-US"/>
              </w:rPr>
              <w:t xml:space="preserve"> 2012</w:t>
            </w:r>
            <w:r w:rsidRPr="00631D85">
              <w:rPr>
                <w:rFonts w:eastAsia="Times New Roman" w:cstheme="minorHAnsi"/>
                <w:color w:val="000000"/>
                <w:lang w:val="en-US"/>
              </w:rPr>
              <w:t xml:space="preserve"> </w:t>
            </w:r>
            <w:r>
              <w:rPr>
                <w:rFonts w:eastAsia="Times New Roman" w:cstheme="minorHAnsi"/>
                <w:noProof/>
                <w:color w:val="000000"/>
                <w:lang w:val="en-US"/>
              </w:rPr>
              <w:t>(83)</w:t>
            </w:r>
          </w:p>
        </w:tc>
        <w:tc>
          <w:tcPr>
            <w:tcW w:w="1962" w:type="dxa"/>
          </w:tcPr>
          <w:p w:rsidR="00E576F0" w:rsidRPr="00631D85" w:rsidRDefault="00E576F0" w:rsidP="0077092C">
            <w:pPr>
              <w:spacing w:after="0" w:line="240" w:lineRule="auto"/>
              <w:rPr>
                <w:rFonts w:cstheme="minorHAnsi"/>
              </w:rPr>
            </w:pPr>
            <w:r w:rsidRPr="00631D85">
              <w:rPr>
                <w:rFonts w:cstheme="minorHAnsi"/>
              </w:rPr>
              <w:t>Indonesia</w:t>
            </w:r>
          </w:p>
          <w:p w:rsidR="00E576F0" w:rsidRPr="00631D85" w:rsidRDefault="00E576F0" w:rsidP="0077092C">
            <w:pPr>
              <w:spacing w:after="0" w:line="240" w:lineRule="auto"/>
              <w:rPr>
                <w:rFonts w:cstheme="minorHAnsi"/>
                <w:b/>
              </w:rPr>
            </w:pPr>
            <w:r w:rsidRPr="00631D85">
              <w:rPr>
                <w:rFonts w:cstheme="minorHAnsi"/>
              </w:rPr>
              <w:t xml:space="preserve">3 MMT clinics - </w:t>
            </w:r>
          </w:p>
        </w:tc>
        <w:tc>
          <w:tcPr>
            <w:tcW w:w="2160" w:type="dxa"/>
            <w:noWrap/>
          </w:tcPr>
          <w:p w:rsidR="00E576F0" w:rsidRPr="00631D85" w:rsidRDefault="00E576F0" w:rsidP="0077092C">
            <w:pPr>
              <w:spacing w:after="0" w:line="240" w:lineRule="auto"/>
              <w:rPr>
                <w:rFonts w:cstheme="minorHAnsi"/>
              </w:rPr>
            </w:pPr>
            <w:r w:rsidRPr="00631D85">
              <w:rPr>
                <w:rFonts w:cstheme="minorHAnsi"/>
              </w:rPr>
              <w:t>N=178</w:t>
            </w:r>
          </w:p>
          <w:p w:rsidR="00E576F0" w:rsidRPr="00631D85" w:rsidRDefault="00E576F0" w:rsidP="0077092C">
            <w:pPr>
              <w:spacing w:after="0" w:line="240" w:lineRule="auto"/>
              <w:rPr>
                <w:rFonts w:cstheme="minorHAnsi"/>
              </w:rPr>
            </w:pPr>
            <w:r w:rsidRPr="00631D85">
              <w:rPr>
                <w:rFonts w:cstheme="minorHAnsi"/>
              </w:rPr>
              <w:t>90% men</w:t>
            </w:r>
          </w:p>
          <w:p w:rsidR="00E576F0" w:rsidRPr="00631D85" w:rsidRDefault="00E576F0" w:rsidP="0077092C">
            <w:pPr>
              <w:spacing w:after="0" w:line="240" w:lineRule="auto"/>
              <w:rPr>
                <w:rFonts w:cstheme="minorHAnsi"/>
              </w:rPr>
            </w:pPr>
            <w:r w:rsidRPr="00631D85">
              <w:rPr>
                <w:rFonts w:cstheme="minorHAnsi"/>
              </w:rPr>
              <w:t xml:space="preserve">27.2(±4.8) years </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rPr>
              <w:t xml:space="preserve">July 2006 </w:t>
            </w:r>
            <w:r>
              <w:rPr>
                <w:rFonts w:cstheme="minorHAnsi"/>
              </w:rPr>
              <w:t>–</w:t>
            </w:r>
            <w:r w:rsidRPr="00631D85">
              <w:rPr>
                <w:rFonts w:cstheme="minorHAnsi"/>
              </w:rPr>
              <w:t xml:space="preserve"> January</w:t>
            </w:r>
            <w:r>
              <w:rPr>
                <w:rFonts w:cstheme="minorHAnsi"/>
              </w:rPr>
              <w:t xml:space="preserve"> </w:t>
            </w:r>
            <w:r w:rsidRPr="00631D85">
              <w:rPr>
                <w:rFonts w:cstheme="minorHAnsi"/>
              </w:rPr>
              <w:t>2008</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Default="00E576F0" w:rsidP="0077092C">
            <w:pPr>
              <w:rPr>
                <w:rFonts w:cstheme="minorHAnsi"/>
                <w:color w:val="000000"/>
              </w:rPr>
            </w:pPr>
            <w:r w:rsidRPr="00631D85">
              <w:rPr>
                <w:rFonts w:cstheme="minorHAnsi"/>
                <w:color w:val="000000"/>
              </w:rPr>
              <w:t>Retention: The duration of treatment (in days). Study participants who left treatment but subsequently re-entered within 5 days were counted as a continuous episode of treatment. Participants who re-entered after 5 days had the subsequent episode counted as a separate treatment episode.</w:t>
            </w:r>
          </w:p>
          <w:p w:rsidR="00E576F0" w:rsidRPr="00631D85" w:rsidRDefault="00E576F0" w:rsidP="0077092C">
            <w:pPr>
              <w:rPr>
                <w:rFonts w:cstheme="minorHAnsi"/>
                <w:color w:val="000000"/>
              </w:rPr>
            </w:pPr>
            <w:r>
              <w:rPr>
                <w:rFonts w:cstheme="minorHAnsi"/>
                <w:color w:val="000000"/>
              </w:rPr>
              <w:t>Dropping out of treatment was defined as a participant failing to take a daily dosage of methadone for a minimum of five consecutive days</w:t>
            </w:r>
          </w:p>
          <w:p w:rsidR="00E576F0" w:rsidRPr="00631D85" w:rsidRDefault="00E576F0" w:rsidP="0077092C">
            <w:pPr>
              <w:rPr>
                <w:rFonts w:cstheme="minorHAnsi"/>
                <w:color w:val="000000"/>
              </w:rPr>
            </w:pP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Schuman-Olivier</w:t>
            </w:r>
            <w:r>
              <w:rPr>
                <w:rFonts w:eastAsia="Times New Roman" w:cstheme="minorHAnsi"/>
                <w:color w:val="000000"/>
                <w:lang w:val="en-US"/>
              </w:rPr>
              <w:t xml:space="preserve"> 2013</w:t>
            </w:r>
            <w:r w:rsidRPr="00631D85">
              <w:rPr>
                <w:rFonts w:eastAsia="Times New Roman" w:cstheme="minorHAnsi"/>
                <w:color w:val="000000"/>
                <w:lang w:val="en-US"/>
              </w:rPr>
              <w:t xml:space="preserve"> </w:t>
            </w:r>
            <w:r>
              <w:rPr>
                <w:rFonts w:eastAsia="Times New Roman" w:cstheme="minorHAnsi"/>
                <w:noProof/>
                <w:color w:val="000000"/>
                <w:lang w:val="en-US"/>
              </w:rPr>
              <w:t>(84)</w:t>
            </w:r>
          </w:p>
        </w:tc>
        <w:tc>
          <w:tcPr>
            <w:tcW w:w="1962" w:type="dxa"/>
          </w:tcPr>
          <w:p w:rsidR="00E576F0" w:rsidRPr="00631D85" w:rsidRDefault="00E576F0" w:rsidP="0077092C">
            <w:pPr>
              <w:spacing w:after="0" w:line="240" w:lineRule="auto"/>
              <w:rPr>
                <w:rFonts w:cstheme="minorHAnsi"/>
              </w:rPr>
            </w:pPr>
            <w:r w:rsidRPr="00631D85">
              <w:rPr>
                <w:rFonts w:cstheme="minorHAnsi"/>
              </w:rPr>
              <w:t>USA, Boston</w:t>
            </w:r>
          </w:p>
          <w:p w:rsidR="00E576F0" w:rsidRPr="00631D85" w:rsidRDefault="00E576F0" w:rsidP="0077092C">
            <w:pPr>
              <w:spacing w:after="0" w:line="240" w:lineRule="auto"/>
              <w:rPr>
                <w:rFonts w:cstheme="minorHAnsi"/>
              </w:rPr>
            </w:pPr>
            <w:r w:rsidRPr="00631D85">
              <w:rPr>
                <w:rFonts w:cstheme="minorHAnsi"/>
              </w:rPr>
              <w:t>OBOT</w:t>
            </w:r>
          </w:p>
          <w:p w:rsidR="00E576F0" w:rsidRPr="00631D85" w:rsidRDefault="00E576F0" w:rsidP="0077092C">
            <w:pPr>
              <w:spacing w:after="0" w:line="240" w:lineRule="auto"/>
              <w:rPr>
                <w:rFonts w:cstheme="minorHAnsi"/>
              </w:rPr>
            </w:pPr>
          </w:p>
        </w:tc>
        <w:tc>
          <w:tcPr>
            <w:tcW w:w="2160" w:type="dxa"/>
            <w:noWrap/>
          </w:tcPr>
          <w:p w:rsidR="00E576F0" w:rsidRPr="00631D85" w:rsidRDefault="00E576F0" w:rsidP="0077092C">
            <w:pPr>
              <w:spacing w:after="0" w:line="240" w:lineRule="auto"/>
              <w:rPr>
                <w:rFonts w:cstheme="minorHAnsi"/>
              </w:rPr>
            </w:pPr>
            <w:r w:rsidRPr="00631D85">
              <w:rPr>
                <w:rFonts w:cstheme="minorHAnsi"/>
              </w:rPr>
              <w:t>N=328</w:t>
            </w:r>
          </w:p>
          <w:p w:rsidR="00E576F0" w:rsidRDefault="00E576F0" w:rsidP="0077092C">
            <w:pPr>
              <w:spacing w:after="0" w:line="240" w:lineRule="auto"/>
              <w:rPr>
                <w:rFonts w:cstheme="minorHAnsi"/>
              </w:rPr>
            </w:pPr>
            <w:r>
              <w:rPr>
                <w:rFonts w:cstheme="minorHAnsi"/>
              </w:rPr>
              <w:t>59.7% men</w:t>
            </w:r>
          </w:p>
          <w:p w:rsidR="00E576F0" w:rsidRPr="00631D85"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sidRPr="00631D85">
              <w:rPr>
                <w:rFonts w:cstheme="minorHAnsi"/>
              </w:rPr>
              <w:t>No BZD treatment N=270</w:t>
            </w:r>
          </w:p>
          <w:p w:rsidR="00E576F0" w:rsidRPr="00631D85" w:rsidRDefault="00E576F0" w:rsidP="0077092C">
            <w:pPr>
              <w:spacing w:after="0" w:line="240" w:lineRule="auto"/>
              <w:rPr>
                <w:rFonts w:cstheme="minorHAnsi"/>
              </w:rPr>
            </w:pPr>
            <w:r w:rsidRPr="00631D85">
              <w:rPr>
                <w:rFonts w:cstheme="minorHAnsi"/>
              </w:rPr>
              <w:t>64.8% men</w:t>
            </w:r>
          </w:p>
          <w:p w:rsidR="00E576F0" w:rsidRPr="00631D85" w:rsidRDefault="00E576F0" w:rsidP="0077092C">
            <w:pPr>
              <w:spacing w:after="0" w:line="240" w:lineRule="auto"/>
              <w:rPr>
                <w:rFonts w:cstheme="minorHAnsi"/>
              </w:rPr>
            </w:pPr>
            <w:r w:rsidRPr="00631D85">
              <w:rPr>
                <w:rFonts w:cstheme="minorHAnsi"/>
              </w:rPr>
              <w:t>35.6 (±10.5) years</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p w:rsidR="00E576F0" w:rsidRPr="00631D85" w:rsidRDefault="00E576F0" w:rsidP="0077092C">
            <w:pPr>
              <w:spacing w:after="0" w:line="240" w:lineRule="auto"/>
              <w:rPr>
                <w:rFonts w:cstheme="minorHAnsi"/>
              </w:rPr>
            </w:pPr>
            <w:r w:rsidRPr="00631D85">
              <w:rPr>
                <w:rFonts w:cstheme="minorHAnsi"/>
              </w:rPr>
              <w:t>BZD treatment N=58</w:t>
            </w:r>
          </w:p>
          <w:p w:rsidR="00E576F0" w:rsidRPr="00631D85" w:rsidRDefault="00E576F0" w:rsidP="0077092C">
            <w:pPr>
              <w:spacing w:after="0" w:line="240" w:lineRule="auto"/>
              <w:rPr>
                <w:rFonts w:cstheme="minorHAnsi"/>
              </w:rPr>
            </w:pPr>
            <w:r w:rsidRPr="00631D85">
              <w:rPr>
                <w:rFonts w:cstheme="minorHAnsi"/>
              </w:rPr>
              <w:t>36.2% men</w:t>
            </w:r>
          </w:p>
          <w:p w:rsidR="00E576F0" w:rsidRPr="00631D85" w:rsidRDefault="00E576F0" w:rsidP="0077092C">
            <w:pPr>
              <w:spacing w:after="0" w:line="240" w:lineRule="auto"/>
              <w:rPr>
                <w:rFonts w:cstheme="minorHAnsi"/>
              </w:rPr>
            </w:pPr>
            <w:r w:rsidRPr="00631D85">
              <w:rPr>
                <w:rFonts w:cstheme="minorHAnsi"/>
              </w:rPr>
              <w:t xml:space="preserve">37.7 (± 11.6)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November 2007 - June 2010</w:t>
            </w:r>
          </w:p>
        </w:tc>
        <w:tc>
          <w:tcPr>
            <w:tcW w:w="1530" w:type="dxa"/>
          </w:tcPr>
          <w:p w:rsidR="00E576F0" w:rsidRPr="00631D85" w:rsidRDefault="00E576F0" w:rsidP="0077092C">
            <w:pPr>
              <w:spacing w:after="0" w:line="240" w:lineRule="auto"/>
              <w:rPr>
                <w:rFonts w:cstheme="minorHAnsi"/>
                <w:highlight w:val="green"/>
              </w:rPr>
            </w:pPr>
            <w:r w:rsidRPr="00631D85">
              <w:rPr>
                <w:rFonts w:cstheme="minorHAnsi"/>
              </w:rPr>
              <w:t xml:space="preserve">Retention </w:t>
            </w:r>
          </w:p>
        </w:tc>
        <w:tc>
          <w:tcPr>
            <w:tcW w:w="5310" w:type="dxa"/>
          </w:tcPr>
          <w:p w:rsidR="00E576F0" w:rsidRPr="00631D85" w:rsidRDefault="00E576F0" w:rsidP="0077092C">
            <w:pPr>
              <w:rPr>
                <w:rFonts w:cstheme="minorHAnsi"/>
                <w:color w:val="000000"/>
              </w:rPr>
            </w:pPr>
            <w:r w:rsidRPr="00631D85">
              <w:rPr>
                <w:rFonts w:cstheme="minorHAnsi"/>
              </w:rPr>
              <w:t>12-month treatment retention.</w:t>
            </w:r>
          </w:p>
        </w:tc>
      </w:tr>
      <w:tr w:rsidR="00E576F0" w:rsidRPr="00631D85" w:rsidTr="0077092C">
        <w:trPr>
          <w:trHeight w:val="1177"/>
        </w:trPr>
        <w:tc>
          <w:tcPr>
            <w:tcW w:w="1548" w:type="dxa"/>
          </w:tcPr>
          <w:p w:rsidR="00E576F0" w:rsidRDefault="00E576F0" w:rsidP="0077092C">
            <w:pPr>
              <w:spacing w:after="0" w:line="240" w:lineRule="auto"/>
              <w:rPr>
                <w:rFonts w:eastAsia="Times New Roman" w:cstheme="minorHAnsi"/>
                <w:lang w:val="en-US"/>
              </w:rPr>
            </w:pPr>
            <w:r>
              <w:rPr>
                <w:rFonts w:eastAsia="Times New Roman" w:cstheme="minorHAnsi"/>
                <w:lang w:val="en-US"/>
              </w:rPr>
              <w:t xml:space="preserve">Shakira 2017 </w:t>
            </w:r>
            <w:r>
              <w:rPr>
                <w:rFonts w:eastAsia="Times New Roman" w:cstheme="minorHAnsi"/>
                <w:noProof/>
                <w:lang w:val="en-US"/>
              </w:rPr>
              <w:t>(85)</w:t>
            </w:r>
            <w:r>
              <w:rPr>
                <w:rFonts w:eastAsia="Times New Roman" w:cstheme="minorHAnsi"/>
                <w:lang w:val="en-US"/>
              </w:rPr>
              <w:t xml:space="preserve"> </w:t>
            </w:r>
          </w:p>
          <w:p w:rsidR="00E576F0" w:rsidRPr="009123BD" w:rsidRDefault="00E576F0" w:rsidP="0077092C">
            <w:pPr>
              <w:spacing w:after="0" w:line="240" w:lineRule="auto"/>
              <w:rPr>
                <w:rFonts w:eastAsia="Times New Roman" w:cstheme="minorHAnsi"/>
                <w:lang w:val="en-US"/>
              </w:rPr>
            </w:pPr>
          </w:p>
        </w:tc>
        <w:tc>
          <w:tcPr>
            <w:tcW w:w="1962" w:type="dxa"/>
          </w:tcPr>
          <w:p w:rsidR="00E576F0" w:rsidRPr="00044A45" w:rsidRDefault="00E576F0" w:rsidP="0077092C">
            <w:pPr>
              <w:autoSpaceDE w:val="0"/>
              <w:autoSpaceDN w:val="0"/>
              <w:adjustRightInd w:val="0"/>
              <w:spacing w:after="0" w:line="240" w:lineRule="auto"/>
              <w:rPr>
                <w:rFonts w:cstheme="minorHAnsi"/>
              </w:rPr>
            </w:pPr>
            <w:r w:rsidRPr="00044A45">
              <w:rPr>
                <w:rFonts w:cstheme="minorHAnsi"/>
              </w:rPr>
              <w:t xml:space="preserve">Malaysia, </w:t>
            </w:r>
            <w:proofErr w:type="spellStart"/>
            <w:r>
              <w:rPr>
                <w:rFonts w:cstheme="minorHAnsi"/>
              </w:rPr>
              <w:t>Khota</w:t>
            </w:r>
            <w:proofErr w:type="spellEnd"/>
            <w:r>
              <w:rPr>
                <w:rFonts w:cstheme="minorHAnsi"/>
              </w:rPr>
              <w:t xml:space="preserve"> </w:t>
            </w:r>
            <w:proofErr w:type="spellStart"/>
            <w:r>
              <w:rPr>
                <w:rFonts w:cstheme="minorHAnsi"/>
              </w:rPr>
              <w:t>Bharu</w:t>
            </w:r>
            <w:proofErr w:type="spellEnd"/>
            <w:r>
              <w:rPr>
                <w:rFonts w:cstheme="minorHAnsi"/>
              </w:rPr>
              <w:t xml:space="preserve"> </w:t>
            </w:r>
          </w:p>
          <w:p w:rsidR="00E576F0" w:rsidRPr="009123BD" w:rsidRDefault="00E576F0" w:rsidP="0077092C">
            <w:pPr>
              <w:autoSpaceDE w:val="0"/>
              <w:autoSpaceDN w:val="0"/>
              <w:adjustRightInd w:val="0"/>
              <w:spacing w:after="0" w:line="240" w:lineRule="auto"/>
              <w:rPr>
                <w:rFonts w:cstheme="minorHAnsi"/>
              </w:rPr>
            </w:pPr>
            <w:r w:rsidRPr="00044A45">
              <w:rPr>
                <w:rFonts w:cstheme="minorHAnsi"/>
              </w:rPr>
              <w:t>Tertiary hospital MMT programme</w:t>
            </w:r>
          </w:p>
        </w:tc>
        <w:tc>
          <w:tcPr>
            <w:tcW w:w="2160" w:type="dxa"/>
            <w:noWrap/>
          </w:tcPr>
          <w:p w:rsidR="00E576F0" w:rsidRDefault="00E576F0" w:rsidP="0077092C">
            <w:pPr>
              <w:spacing w:after="0" w:line="240" w:lineRule="auto"/>
              <w:rPr>
                <w:rFonts w:cstheme="minorHAnsi"/>
              </w:rPr>
            </w:pPr>
            <w:r>
              <w:rPr>
                <w:rFonts w:cstheme="minorHAnsi"/>
              </w:rPr>
              <w:t>N = 178</w:t>
            </w:r>
          </w:p>
          <w:p w:rsidR="00E576F0" w:rsidRDefault="00E576F0" w:rsidP="0077092C">
            <w:pPr>
              <w:spacing w:after="0" w:line="240" w:lineRule="auto"/>
              <w:rPr>
                <w:rFonts w:cstheme="minorHAnsi"/>
              </w:rPr>
            </w:pPr>
            <w:r>
              <w:rPr>
                <w:rFonts w:cstheme="minorHAnsi"/>
              </w:rPr>
              <w:t>98.3 % men</w:t>
            </w:r>
          </w:p>
          <w:p w:rsidR="00E576F0" w:rsidRDefault="00E576F0" w:rsidP="0077092C">
            <w:pPr>
              <w:spacing w:after="0" w:line="240" w:lineRule="auto"/>
              <w:rPr>
                <w:rFonts w:cstheme="minorHAnsi"/>
              </w:rPr>
            </w:pPr>
            <w:r>
              <w:rPr>
                <w:rFonts w:cstheme="minorHAnsi"/>
              </w:rPr>
              <w:t>31.5</w:t>
            </w:r>
            <w:r w:rsidRPr="00044A45">
              <w:rPr>
                <w:rFonts w:cstheme="minorHAnsi"/>
              </w:rPr>
              <w:t xml:space="preserve"> (± </w:t>
            </w:r>
            <w:r>
              <w:rPr>
                <w:rFonts w:cstheme="minorHAnsi"/>
              </w:rPr>
              <w:t>5.2) years</w:t>
            </w:r>
          </w:p>
          <w:p w:rsidR="00E576F0" w:rsidRPr="009123BD" w:rsidRDefault="00E576F0" w:rsidP="0077092C">
            <w:pPr>
              <w:spacing w:after="0" w:line="240" w:lineRule="auto"/>
              <w:rPr>
                <w:rFonts w:cstheme="minorHAnsi"/>
              </w:rPr>
            </w:pPr>
            <w:r>
              <w:rPr>
                <w:rFonts w:cstheme="minorHAnsi"/>
              </w:rPr>
              <w:t>(18-58)</w:t>
            </w:r>
          </w:p>
        </w:tc>
        <w:tc>
          <w:tcPr>
            <w:tcW w:w="1278" w:type="dxa"/>
          </w:tcPr>
          <w:p w:rsidR="00E576F0" w:rsidRPr="009123BD"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9123BD" w:rsidRDefault="00E576F0" w:rsidP="0077092C">
            <w:pPr>
              <w:spacing w:after="0" w:line="240" w:lineRule="auto"/>
              <w:rPr>
                <w:rFonts w:cstheme="minorHAnsi"/>
              </w:rPr>
            </w:pPr>
            <w:r w:rsidRPr="00044A45">
              <w:rPr>
                <w:rFonts w:cstheme="minorHAnsi"/>
              </w:rPr>
              <w:t>Retrospective cohort study</w:t>
            </w:r>
          </w:p>
        </w:tc>
        <w:tc>
          <w:tcPr>
            <w:tcW w:w="1800" w:type="dxa"/>
          </w:tcPr>
          <w:p w:rsidR="00E576F0" w:rsidRPr="009123BD" w:rsidRDefault="00E576F0" w:rsidP="0077092C">
            <w:pPr>
              <w:spacing w:after="0" w:line="240" w:lineRule="auto"/>
              <w:rPr>
                <w:rFonts w:cstheme="minorHAnsi"/>
              </w:rPr>
            </w:pPr>
            <w:r>
              <w:rPr>
                <w:rFonts w:cstheme="minorHAnsi"/>
              </w:rPr>
              <w:t>November 2005 – November 2010</w:t>
            </w:r>
          </w:p>
        </w:tc>
        <w:tc>
          <w:tcPr>
            <w:tcW w:w="1530" w:type="dxa"/>
          </w:tcPr>
          <w:p w:rsidR="00E576F0" w:rsidRPr="009123BD" w:rsidRDefault="00E576F0" w:rsidP="0077092C">
            <w:pPr>
              <w:spacing w:after="0" w:line="240" w:lineRule="auto"/>
              <w:rPr>
                <w:rFonts w:cstheme="minorHAnsi"/>
              </w:rPr>
            </w:pPr>
            <w:r>
              <w:rPr>
                <w:rFonts w:cstheme="minorHAnsi"/>
              </w:rPr>
              <w:t xml:space="preserve">Dropout  </w:t>
            </w:r>
          </w:p>
        </w:tc>
        <w:tc>
          <w:tcPr>
            <w:tcW w:w="5310" w:type="dxa"/>
          </w:tcPr>
          <w:p w:rsidR="00E576F0" w:rsidRPr="009123BD" w:rsidRDefault="00E576F0" w:rsidP="0077092C">
            <w:pPr>
              <w:rPr>
                <w:rFonts w:cstheme="minorHAnsi"/>
              </w:rPr>
            </w:pPr>
            <w:r>
              <w:rPr>
                <w:rFonts w:cstheme="minorHAnsi"/>
              </w:rPr>
              <w:t xml:space="preserve">Dropout: failure of retention that includes voluntary dropout or involuntary dropout (due to excluded, imprisoned, transferred to other MMT or death due to any cause) </w:t>
            </w:r>
          </w:p>
        </w:tc>
      </w:tr>
      <w:tr w:rsidR="00E576F0" w:rsidRPr="00631D85" w:rsidTr="0077092C">
        <w:trPr>
          <w:trHeight w:val="1177"/>
        </w:trPr>
        <w:tc>
          <w:tcPr>
            <w:tcW w:w="1548" w:type="dxa"/>
          </w:tcPr>
          <w:p w:rsidR="00E576F0" w:rsidRPr="009123BD" w:rsidRDefault="00E576F0" w:rsidP="0077092C">
            <w:pPr>
              <w:spacing w:after="0" w:line="240" w:lineRule="auto"/>
              <w:rPr>
                <w:rFonts w:eastAsia="Times New Roman" w:cstheme="minorHAnsi"/>
                <w:lang w:val="en-US"/>
              </w:rPr>
            </w:pPr>
            <w:r>
              <w:rPr>
                <w:rFonts w:eastAsia="Times New Roman" w:cstheme="minorHAnsi"/>
                <w:lang w:val="en-US"/>
              </w:rPr>
              <w:lastRenderedPageBreak/>
              <w:t xml:space="preserve">Shcherbakova2018 </w:t>
            </w:r>
            <w:r>
              <w:rPr>
                <w:rFonts w:eastAsia="Times New Roman" w:cstheme="minorHAnsi"/>
                <w:noProof/>
                <w:lang w:val="en-US"/>
              </w:rPr>
              <w:t>(86)</w:t>
            </w:r>
          </w:p>
        </w:tc>
        <w:tc>
          <w:tcPr>
            <w:tcW w:w="1962" w:type="dxa"/>
          </w:tcPr>
          <w:p w:rsidR="00E576F0" w:rsidRDefault="00E576F0" w:rsidP="0077092C">
            <w:pPr>
              <w:autoSpaceDE w:val="0"/>
              <w:autoSpaceDN w:val="0"/>
              <w:adjustRightInd w:val="0"/>
              <w:spacing w:after="0" w:line="240" w:lineRule="auto"/>
              <w:rPr>
                <w:rFonts w:cstheme="minorHAnsi"/>
              </w:rPr>
            </w:pPr>
            <w:r>
              <w:rPr>
                <w:rFonts w:cstheme="minorHAnsi"/>
              </w:rPr>
              <w:t xml:space="preserve">USA, </w:t>
            </w:r>
            <w:r w:rsidRPr="000E153A">
              <w:rPr>
                <w:rFonts w:cstheme="minorHAnsi"/>
              </w:rPr>
              <w:t>Massachusetts</w:t>
            </w:r>
          </w:p>
          <w:p w:rsidR="00E576F0" w:rsidRDefault="00E576F0" w:rsidP="0077092C">
            <w:pPr>
              <w:autoSpaceDE w:val="0"/>
              <w:autoSpaceDN w:val="0"/>
              <w:adjustRightInd w:val="0"/>
              <w:spacing w:after="0" w:line="240" w:lineRule="auto"/>
              <w:rPr>
                <w:rFonts w:cstheme="minorHAnsi"/>
              </w:rPr>
            </w:pPr>
            <w:r>
              <w:rPr>
                <w:rFonts w:cstheme="minorHAnsi"/>
              </w:rPr>
              <w:t>Insurance claims data from a regional health plan</w:t>
            </w:r>
          </w:p>
          <w:p w:rsidR="00E576F0" w:rsidRPr="009123BD" w:rsidRDefault="00E576F0" w:rsidP="0077092C">
            <w:pPr>
              <w:autoSpaceDE w:val="0"/>
              <w:autoSpaceDN w:val="0"/>
              <w:adjustRightInd w:val="0"/>
              <w:spacing w:after="0" w:line="240" w:lineRule="auto"/>
              <w:rPr>
                <w:rFonts w:cstheme="minorHAnsi"/>
              </w:rPr>
            </w:pPr>
            <w:r>
              <w:rPr>
                <w:rFonts w:cstheme="minorHAnsi"/>
              </w:rPr>
              <w:t xml:space="preserve">Employer – sponsored and Medicaid patients </w:t>
            </w:r>
          </w:p>
        </w:tc>
        <w:tc>
          <w:tcPr>
            <w:tcW w:w="2160" w:type="dxa"/>
            <w:noWrap/>
          </w:tcPr>
          <w:p w:rsidR="00E576F0" w:rsidRDefault="00E576F0" w:rsidP="0077092C">
            <w:pPr>
              <w:spacing w:after="0" w:line="240" w:lineRule="auto"/>
              <w:rPr>
                <w:rFonts w:cstheme="minorHAnsi"/>
              </w:rPr>
            </w:pPr>
            <w:r>
              <w:rPr>
                <w:rFonts w:cstheme="minorHAnsi"/>
              </w:rPr>
              <w:t>N = 302</w:t>
            </w:r>
          </w:p>
          <w:p w:rsidR="00E576F0" w:rsidRDefault="00E576F0" w:rsidP="0077092C">
            <w:pPr>
              <w:spacing w:after="0" w:line="240" w:lineRule="auto"/>
              <w:rPr>
                <w:rFonts w:cstheme="minorHAnsi"/>
              </w:rPr>
            </w:pPr>
            <w:r>
              <w:rPr>
                <w:rFonts w:cstheme="minorHAnsi"/>
              </w:rPr>
              <w:t>71.5% men</w:t>
            </w:r>
          </w:p>
          <w:p w:rsidR="00E576F0" w:rsidRDefault="00E576F0" w:rsidP="0077092C">
            <w:pPr>
              <w:spacing w:after="0" w:line="240" w:lineRule="auto"/>
              <w:rPr>
                <w:rFonts w:cstheme="minorHAnsi"/>
              </w:rPr>
            </w:pPr>
            <w:r>
              <w:rPr>
                <w:rFonts w:cstheme="minorHAnsi"/>
              </w:rPr>
              <w:t>34.5</w:t>
            </w:r>
            <w:r w:rsidRPr="00EF0067">
              <w:rPr>
                <w:rFonts w:cstheme="minorHAnsi"/>
              </w:rPr>
              <w:t xml:space="preserve"> (± </w:t>
            </w:r>
            <w:r>
              <w:rPr>
                <w:rFonts w:cstheme="minorHAnsi"/>
              </w:rPr>
              <w:t>12.7</w:t>
            </w:r>
            <w:r w:rsidRPr="00EF0067">
              <w:rPr>
                <w:rFonts w:cstheme="minorHAnsi"/>
              </w:rPr>
              <w:t>) years</w:t>
            </w:r>
          </w:p>
          <w:p w:rsidR="00E576F0" w:rsidRPr="009123BD" w:rsidRDefault="00E576F0" w:rsidP="0077092C">
            <w:pPr>
              <w:spacing w:after="0" w:line="240" w:lineRule="auto"/>
              <w:rPr>
                <w:rFonts w:cstheme="minorHAnsi"/>
              </w:rPr>
            </w:pPr>
            <w:r>
              <w:rPr>
                <w:rFonts w:cstheme="minorHAnsi"/>
              </w:rPr>
              <w:t>NR</w:t>
            </w:r>
          </w:p>
        </w:tc>
        <w:tc>
          <w:tcPr>
            <w:tcW w:w="1278" w:type="dxa"/>
          </w:tcPr>
          <w:p w:rsidR="00E576F0" w:rsidRDefault="00E576F0" w:rsidP="0077092C">
            <w:pPr>
              <w:spacing w:after="0" w:line="240" w:lineRule="auto"/>
              <w:rPr>
                <w:rFonts w:cstheme="minorHAnsi"/>
              </w:rPr>
            </w:pPr>
            <w:r>
              <w:rPr>
                <w:rFonts w:cstheme="minorHAnsi"/>
              </w:rPr>
              <w:t>Mixed OST</w:t>
            </w:r>
          </w:p>
          <w:p w:rsidR="00E576F0" w:rsidRPr="009123BD" w:rsidRDefault="00E576F0" w:rsidP="0077092C">
            <w:pPr>
              <w:spacing w:after="0" w:line="240" w:lineRule="auto"/>
              <w:rPr>
                <w:rFonts w:cstheme="minorHAnsi"/>
              </w:rPr>
            </w:pP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Retrospective cohort study</w:t>
            </w:r>
          </w:p>
        </w:tc>
        <w:tc>
          <w:tcPr>
            <w:tcW w:w="1800" w:type="dxa"/>
          </w:tcPr>
          <w:p w:rsidR="00E576F0" w:rsidRPr="009123BD" w:rsidRDefault="00E576F0" w:rsidP="0077092C">
            <w:pPr>
              <w:spacing w:after="0" w:line="240" w:lineRule="auto"/>
              <w:rPr>
                <w:rFonts w:cstheme="minorHAnsi"/>
              </w:rPr>
            </w:pPr>
            <w:r>
              <w:rPr>
                <w:rFonts w:cstheme="minorHAnsi"/>
              </w:rPr>
              <w:t xml:space="preserve">June 2010 – January 2015 </w:t>
            </w:r>
          </w:p>
        </w:tc>
        <w:tc>
          <w:tcPr>
            <w:tcW w:w="1530" w:type="dxa"/>
          </w:tcPr>
          <w:p w:rsidR="00E576F0" w:rsidRPr="009123BD" w:rsidRDefault="00E576F0" w:rsidP="0077092C">
            <w:pPr>
              <w:spacing w:after="0" w:line="240" w:lineRule="auto"/>
              <w:rPr>
                <w:rFonts w:cstheme="minorHAnsi"/>
              </w:rPr>
            </w:pPr>
            <w:r>
              <w:rPr>
                <w:rFonts w:cstheme="minorHAnsi"/>
              </w:rPr>
              <w:t xml:space="preserve">Retention </w:t>
            </w:r>
          </w:p>
        </w:tc>
        <w:tc>
          <w:tcPr>
            <w:tcW w:w="5310" w:type="dxa"/>
          </w:tcPr>
          <w:p w:rsidR="00E576F0" w:rsidRPr="009123BD" w:rsidRDefault="00E576F0" w:rsidP="0077092C">
            <w:pPr>
              <w:rPr>
                <w:rFonts w:cstheme="minorHAnsi"/>
              </w:rPr>
            </w:pPr>
            <w:r>
              <w:rPr>
                <w:rFonts w:cstheme="minorHAnsi"/>
              </w:rPr>
              <w:t xml:space="preserve">Retention (treatment persistence): The number of days from the fill date of the first buprenorphine containing prescription until more than 30 consecutive days without buprenorphine. </w:t>
            </w:r>
          </w:p>
        </w:tc>
      </w:tr>
      <w:tr w:rsidR="00E576F0" w:rsidRPr="00631D85" w:rsidTr="0077092C">
        <w:trPr>
          <w:trHeight w:val="1177"/>
        </w:trPr>
        <w:tc>
          <w:tcPr>
            <w:tcW w:w="1548" w:type="dxa"/>
          </w:tcPr>
          <w:p w:rsidR="00E576F0" w:rsidRPr="009123BD" w:rsidRDefault="00E576F0" w:rsidP="0077092C">
            <w:pPr>
              <w:spacing w:after="0" w:line="240" w:lineRule="auto"/>
              <w:rPr>
                <w:rFonts w:eastAsia="Times New Roman" w:cstheme="minorHAnsi"/>
                <w:lang w:val="en-US"/>
              </w:rPr>
            </w:pPr>
            <w:proofErr w:type="spellStart"/>
            <w:r w:rsidRPr="009123BD">
              <w:rPr>
                <w:rFonts w:eastAsia="Times New Roman" w:cstheme="minorHAnsi"/>
                <w:lang w:val="en-US"/>
              </w:rPr>
              <w:t>Socias</w:t>
            </w:r>
            <w:proofErr w:type="spellEnd"/>
            <w:r>
              <w:rPr>
                <w:rFonts w:eastAsia="Times New Roman" w:cstheme="minorHAnsi"/>
                <w:lang w:val="en-US"/>
              </w:rPr>
              <w:t xml:space="preserve"> 2018 </w:t>
            </w:r>
            <w:r>
              <w:rPr>
                <w:rFonts w:eastAsia="Times New Roman" w:cstheme="minorHAnsi"/>
                <w:noProof/>
                <w:lang w:val="en-US"/>
              </w:rPr>
              <w:t>(87)</w:t>
            </w:r>
          </w:p>
        </w:tc>
        <w:tc>
          <w:tcPr>
            <w:tcW w:w="1962" w:type="dxa"/>
          </w:tcPr>
          <w:p w:rsidR="00E576F0" w:rsidRPr="00BE6991" w:rsidRDefault="00E576F0" w:rsidP="0077092C">
            <w:pPr>
              <w:autoSpaceDE w:val="0"/>
              <w:autoSpaceDN w:val="0"/>
              <w:adjustRightInd w:val="0"/>
              <w:spacing w:after="0" w:line="240" w:lineRule="auto"/>
              <w:rPr>
                <w:rFonts w:cstheme="minorHAnsi"/>
              </w:rPr>
            </w:pPr>
            <w:r w:rsidRPr="00BE6991">
              <w:rPr>
                <w:rFonts w:cstheme="minorHAnsi"/>
              </w:rPr>
              <w:t>Canada, Vancouver</w:t>
            </w:r>
          </w:p>
          <w:p w:rsidR="00E576F0" w:rsidRPr="009123BD" w:rsidRDefault="00E576F0" w:rsidP="0077092C">
            <w:pPr>
              <w:autoSpaceDE w:val="0"/>
              <w:autoSpaceDN w:val="0"/>
              <w:adjustRightInd w:val="0"/>
              <w:spacing w:after="0" w:line="240" w:lineRule="auto"/>
              <w:rPr>
                <w:rFonts w:cstheme="minorHAnsi"/>
              </w:rPr>
            </w:pPr>
            <w:r>
              <w:rPr>
                <w:rFonts w:cstheme="minorHAnsi"/>
              </w:rPr>
              <w:t>VIDUS and ACCESS cohorts</w:t>
            </w:r>
          </w:p>
        </w:tc>
        <w:tc>
          <w:tcPr>
            <w:tcW w:w="2160" w:type="dxa"/>
            <w:noWrap/>
          </w:tcPr>
          <w:p w:rsidR="00E576F0" w:rsidRDefault="00E576F0" w:rsidP="0077092C">
            <w:pPr>
              <w:spacing w:after="0" w:line="240" w:lineRule="auto"/>
              <w:rPr>
                <w:rFonts w:cstheme="minorHAnsi"/>
              </w:rPr>
            </w:pPr>
            <w:r>
              <w:rPr>
                <w:rFonts w:cstheme="minorHAnsi"/>
              </w:rPr>
              <w:t xml:space="preserve">N = 820 </w:t>
            </w:r>
          </w:p>
          <w:p w:rsidR="00E576F0" w:rsidRDefault="00E576F0" w:rsidP="0077092C">
            <w:pPr>
              <w:spacing w:after="0" w:line="240" w:lineRule="auto"/>
              <w:rPr>
                <w:rFonts w:cstheme="minorHAnsi"/>
              </w:rPr>
            </w:pPr>
            <w:r>
              <w:rPr>
                <w:rFonts w:cstheme="minorHAnsi"/>
              </w:rPr>
              <w:t>57.8% men</w:t>
            </w:r>
          </w:p>
          <w:p w:rsidR="00E576F0" w:rsidRDefault="00E576F0" w:rsidP="0077092C">
            <w:pPr>
              <w:spacing w:after="0" w:line="240" w:lineRule="auto"/>
              <w:rPr>
                <w:rFonts w:cstheme="minorHAnsi"/>
              </w:rPr>
            </w:pPr>
            <w:r>
              <w:rPr>
                <w:rFonts w:cstheme="minorHAnsi"/>
              </w:rPr>
              <w:t>Median age: 38 years (no SD)</w:t>
            </w:r>
          </w:p>
          <w:p w:rsidR="00E576F0" w:rsidRPr="009123BD" w:rsidRDefault="00E576F0" w:rsidP="0077092C">
            <w:pPr>
              <w:spacing w:after="0" w:line="240" w:lineRule="auto"/>
              <w:rPr>
                <w:rFonts w:cstheme="minorHAnsi"/>
              </w:rPr>
            </w:pPr>
            <w:r>
              <w:rPr>
                <w:rFonts w:cstheme="minorHAnsi"/>
              </w:rPr>
              <w:t>NR</w:t>
            </w:r>
          </w:p>
        </w:tc>
        <w:tc>
          <w:tcPr>
            <w:tcW w:w="1278" w:type="dxa"/>
          </w:tcPr>
          <w:p w:rsidR="00E576F0" w:rsidRDefault="00E576F0" w:rsidP="0077092C">
            <w:pPr>
              <w:spacing w:after="0" w:line="240" w:lineRule="auto"/>
              <w:rPr>
                <w:rFonts w:cstheme="minorHAnsi"/>
              </w:rPr>
            </w:pPr>
            <w:r>
              <w:rPr>
                <w:rFonts w:cstheme="minorHAnsi"/>
              </w:rPr>
              <w:t>Mixed OST</w:t>
            </w:r>
          </w:p>
          <w:p w:rsidR="00E576F0" w:rsidRPr="009123BD" w:rsidRDefault="00E576F0" w:rsidP="0077092C">
            <w:pPr>
              <w:spacing w:after="0" w:line="240" w:lineRule="auto"/>
              <w:rPr>
                <w:rFonts w:cstheme="minorHAnsi"/>
              </w:rPr>
            </w:pP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 xml:space="preserve">Prospective cohort study </w:t>
            </w:r>
          </w:p>
        </w:tc>
        <w:tc>
          <w:tcPr>
            <w:tcW w:w="1800" w:type="dxa"/>
          </w:tcPr>
          <w:p w:rsidR="00E576F0" w:rsidRPr="009123BD" w:rsidRDefault="00E576F0" w:rsidP="0077092C">
            <w:pPr>
              <w:spacing w:after="0" w:line="240" w:lineRule="auto"/>
              <w:rPr>
                <w:rFonts w:cstheme="minorHAnsi"/>
              </w:rPr>
            </w:pPr>
            <w:r>
              <w:rPr>
                <w:rFonts w:cstheme="minorHAnsi"/>
              </w:rPr>
              <w:t xml:space="preserve">December 1996 –May 2016 </w:t>
            </w:r>
          </w:p>
        </w:tc>
        <w:tc>
          <w:tcPr>
            <w:tcW w:w="1530" w:type="dxa"/>
          </w:tcPr>
          <w:p w:rsidR="00E576F0" w:rsidRPr="009123BD" w:rsidRDefault="00E576F0" w:rsidP="0077092C">
            <w:pPr>
              <w:spacing w:after="0" w:line="240" w:lineRule="auto"/>
              <w:rPr>
                <w:rFonts w:cstheme="minorHAnsi"/>
              </w:rPr>
            </w:pPr>
            <w:r>
              <w:rPr>
                <w:rFonts w:cstheme="minorHAnsi"/>
              </w:rPr>
              <w:t>Retention</w:t>
            </w:r>
          </w:p>
        </w:tc>
        <w:tc>
          <w:tcPr>
            <w:tcW w:w="5310" w:type="dxa"/>
          </w:tcPr>
          <w:p w:rsidR="00E576F0" w:rsidRPr="009123BD" w:rsidRDefault="00E576F0" w:rsidP="0077092C">
            <w:pPr>
              <w:rPr>
                <w:rFonts w:cstheme="minorHAnsi"/>
              </w:rPr>
            </w:pPr>
            <w:r>
              <w:rPr>
                <w:rFonts w:cstheme="minorHAnsi"/>
              </w:rPr>
              <w:t xml:space="preserve">Retention: </w:t>
            </w:r>
            <w:r w:rsidRPr="00044A45">
              <w:rPr>
                <w:rFonts w:cstheme="minorHAnsi"/>
              </w:rPr>
              <w:t xml:space="preserve"> </w:t>
            </w:r>
            <w:r>
              <w:rPr>
                <w:rFonts w:cstheme="minorHAnsi"/>
              </w:rPr>
              <w:t xml:space="preserve"> Defined as a self-report of being on methadone or buprenorphine/naloxone based treatment in the current and immediately previous follow-up interview (approximately a 6 month retention interval)</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Stein</w:t>
            </w:r>
            <w:r>
              <w:rPr>
                <w:rFonts w:eastAsia="Times New Roman" w:cstheme="minorHAnsi"/>
                <w:color w:val="000000"/>
                <w:lang w:val="en-US"/>
              </w:rPr>
              <w:t xml:space="preserve"> 2005</w:t>
            </w:r>
            <w:r w:rsidRPr="00631D85">
              <w:rPr>
                <w:rFonts w:eastAsia="Times New Roman" w:cstheme="minorHAnsi"/>
                <w:color w:val="000000"/>
                <w:lang w:val="en-US"/>
              </w:rPr>
              <w:t xml:space="preserve"> </w:t>
            </w:r>
            <w:r>
              <w:rPr>
                <w:rFonts w:eastAsia="Times New Roman" w:cstheme="minorHAnsi"/>
                <w:noProof/>
                <w:color w:val="000000"/>
                <w:lang w:val="en-US"/>
              </w:rPr>
              <w:t>(88)</w:t>
            </w:r>
          </w:p>
        </w:tc>
        <w:tc>
          <w:tcPr>
            <w:tcW w:w="1962" w:type="dxa"/>
          </w:tcPr>
          <w:p w:rsidR="00E576F0" w:rsidRPr="00631D85" w:rsidRDefault="00E576F0" w:rsidP="0077092C">
            <w:pPr>
              <w:spacing w:after="0" w:line="240" w:lineRule="auto"/>
              <w:rPr>
                <w:rFonts w:cstheme="minorHAnsi"/>
              </w:rPr>
            </w:pPr>
            <w:r w:rsidRPr="00631D85">
              <w:rPr>
                <w:rFonts w:cstheme="minorHAnsi"/>
              </w:rPr>
              <w:t>USA, Rhode Island</w:t>
            </w:r>
          </w:p>
          <w:p w:rsidR="00E576F0" w:rsidRPr="00631D85" w:rsidRDefault="00E576F0" w:rsidP="0077092C">
            <w:pPr>
              <w:spacing w:after="0" w:line="240" w:lineRule="auto"/>
              <w:rPr>
                <w:rFonts w:cstheme="minorHAnsi"/>
              </w:rPr>
            </w:pPr>
            <w:r w:rsidRPr="00631D85">
              <w:rPr>
                <w:rFonts w:cstheme="minorHAnsi"/>
              </w:rPr>
              <w:t>Primary care</w:t>
            </w:r>
          </w:p>
        </w:tc>
        <w:tc>
          <w:tcPr>
            <w:tcW w:w="2160" w:type="dxa"/>
            <w:noWrap/>
          </w:tcPr>
          <w:p w:rsidR="00E576F0" w:rsidRPr="00631D85" w:rsidRDefault="00E576F0" w:rsidP="0077092C">
            <w:pPr>
              <w:spacing w:after="0" w:line="240" w:lineRule="auto"/>
              <w:rPr>
                <w:rFonts w:cstheme="minorHAnsi"/>
              </w:rPr>
            </w:pPr>
            <w:r w:rsidRPr="00631D85">
              <w:rPr>
                <w:rFonts w:cstheme="minorHAnsi"/>
              </w:rPr>
              <w:t>N=41</w:t>
            </w:r>
          </w:p>
          <w:p w:rsidR="00E576F0" w:rsidRPr="00631D85" w:rsidRDefault="00E576F0" w:rsidP="0077092C">
            <w:pPr>
              <w:spacing w:after="0" w:line="240" w:lineRule="auto"/>
              <w:rPr>
                <w:rFonts w:cstheme="minorHAnsi"/>
              </w:rPr>
            </w:pPr>
            <w:r w:rsidRPr="00631D85">
              <w:rPr>
                <w:rFonts w:cstheme="minorHAnsi"/>
              </w:rPr>
              <w:t>58.5% men</w:t>
            </w:r>
          </w:p>
          <w:p w:rsidR="00E576F0" w:rsidRPr="00631D85" w:rsidRDefault="00E576F0" w:rsidP="0077092C">
            <w:pPr>
              <w:spacing w:after="0" w:line="240" w:lineRule="auto"/>
              <w:rPr>
                <w:rFonts w:cstheme="minorHAnsi"/>
              </w:rPr>
            </w:pPr>
            <w:r w:rsidRPr="00631D85">
              <w:rPr>
                <w:rFonts w:cstheme="minorHAnsi"/>
              </w:rPr>
              <w:t>40.1 (±7.83) years</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Prospective cohort study </w:t>
            </w:r>
          </w:p>
        </w:tc>
        <w:tc>
          <w:tcPr>
            <w:tcW w:w="1800" w:type="dxa"/>
          </w:tcPr>
          <w:p w:rsidR="00E576F0" w:rsidRPr="00631D85" w:rsidRDefault="00E576F0" w:rsidP="0077092C">
            <w:pPr>
              <w:spacing w:after="0" w:line="240" w:lineRule="auto"/>
              <w:rPr>
                <w:rFonts w:cstheme="minorHAnsi"/>
                <w:color w:val="FF0000"/>
              </w:rPr>
            </w:pPr>
            <w:r w:rsidRPr="00631D85">
              <w:rPr>
                <w:rFonts w:cstheme="minorHAnsi"/>
              </w:rPr>
              <w:t>2003</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rPr>
                <w:rFonts w:cstheme="minorHAnsi"/>
                <w:color w:val="000000"/>
              </w:rPr>
            </w:pPr>
            <w:r>
              <w:rPr>
                <w:rFonts w:cstheme="minorHAnsi"/>
                <w:color w:val="000000"/>
              </w:rPr>
              <w:t xml:space="preserve">Dropout not defined </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Pr>
                <w:rFonts w:eastAsia="Times New Roman" w:cstheme="minorHAnsi"/>
                <w:color w:val="000000"/>
                <w:lang w:val="en-US"/>
              </w:rPr>
              <w:t xml:space="preserve">Strike 2005 </w:t>
            </w:r>
            <w:r>
              <w:rPr>
                <w:rFonts w:eastAsia="Times New Roman" w:cstheme="minorHAnsi"/>
                <w:noProof/>
                <w:color w:val="000000"/>
                <w:lang w:val="en-US"/>
              </w:rPr>
              <w:t>(89)</w:t>
            </w:r>
          </w:p>
        </w:tc>
        <w:tc>
          <w:tcPr>
            <w:tcW w:w="1962" w:type="dxa"/>
          </w:tcPr>
          <w:p w:rsidR="00E576F0" w:rsidRPr="00631D85" w:rsidRDefault="00E576F0" w:rsidP="0077092C">
            <w:pPr>
              <w:spacing w:after="0" w:line="240" w:lineRule="auto"/>
              <w:rPr>
                <w:rFonts w:cstheme="minorHAnsi"/>
              </w:rPr>
            </w:pPr>
            <w:r w:rsidRPr="00631D85">
              <w:rPr>
                <w:rFonts w:cstheme="minorHAnsi"/>
              </w:rPr>
              <w:t>Canada</w:t>
            </w:r>
          </w:p>
          <w:p w:rsidR="00E576F0" w:rsidRPr="00631D85" w:rsidRDefault="00E576F0" w:rsidP="0077092C">
            <w:pPr>
              <w:spacing w:after="0" w:line="240" w:lineRule="auto"/>
              <w:rPr>
                <w:rFonts w:cstheme="minorHAnsi"/>
              </w:rPr>
            </w:pPr>
            <w:r>
              <w:rPr>
                <w:rFonts w:cstheme="minorHAnsi"/>
              </w:rPr>
              <w:t xml:space="preserve">Population based </w:t>
            </w:r>
            <w:r w:rsidRPr="00631D85">
              <w:rPr>
                <w:rFonts w:cstheme="minorHAnsi"/>
              </w:rPr>
              <w:t xml:space="preserve">MMT </w:t>
            </w:r>
            <w:r>
              <w:rPr>
                <w:rFonts w:cstheme="minorHAnsi"/>
              </w:rPr>
              <w:t xml:space="preserve">treatment register </w:t>
            </w:r>
          </w:p>
        </w:tc>
        <w:tc>
          <w:tcPr>
            <w:tcW w:w="2160" w:type="dxa"/>
            <w:noWrap/>
          </w:tcPr>
          <w:p w:rsidR="00E576F0" w:rsidRPr="00631D85" w:rsidRDefault="00E576F0" w:rsidP="0077092C">
            <w:pPr>
              <w:spacing w:after="0" w:line="240" w:lineRule="auto"/>
              <w:rPr>
                <w:rFonts w:cstheme="minorHAnsi"/>
              </w:rPr>
            </w:pPr>
            <w:r w:rsidRPr="00631D85">
              <w:rPr>
                <w:rFonts w:cstheme="minorHAnsi"/>
              </w:rPr>
              <w:t>N = NR</w:t>
            </w:r>
          </w:p>
          <w:p w:rsidR="00E576F0" w:rsidRPr="00631D85" w:rsidRDefault="00E576F0" w:rsidP="0077092C">
            <w:pPr>
              <w:spacing w:after="0" w:line="240" w:lineRule="auto"/>
              <w:rPr>
                <w:rFonts w:cstheme="minorHAnsi"/>
              </w:rPr>
            </w:pPr>
            <w:r w:rsidRPr="00631D85">
              <w:rPr>
                <w:rFonts w:cstheme="minorHAnsi"/>
              </w:rPr>
              <w:t>9555 treatment episodes</w:t>
            </w:r>
          </w:p>
          <w:p w:rsidR="00E576F0" w:rsidRPr="00631D85" w:rsidRDefault="00E576F0" w:rsidP="0077092C">
            <w:pPr>
              <w:spacing w:after="0" w:line="240" w:lineRule="auto"/>
              <w:rPr>
                <w:rFonts w:cstheme="minorHAnsi"/>
              </w:rPr>
            </w:pPr>
            <w:r w:rsidRPr="00631D85">
              <w:rPr>
                <w:rFonts w:cstheme="minorHAnsi"/>
              </w:rPr>
              <w:t>70.3% men</w:t>
            </w:r>
          </w:p>
          <w:p w:rsidR="00E576F0" w:rsidRPr="00631D85" w:rsidRDefault="00E576F0" w:rsidP="0077092C">
            <w:pPr>
              <w:spacing w:after="0" w:line="240" w:lineRule="auto"/>
              <w:rPr>
                <w:rFonts w:cstheme="minorHAnsi"/>
              </w:rPr>
            </w:pPr>
            <w:r w:rsidRPr="00631D85">
              <w:rPr>
                <w:rFonts w:cstheme="minorHAnsi"/>
              </w:rPr>
              <w:t xml:space="preserve">34.9  (SD NR)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January 1996 - December 2001</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rPr>
                <w:rFonts w:cstheme="minorHAnsi"/>
                <w:color w:val="000000"/>
              </w:rPr>
            </w:pPr>
            <w:r w:rsidRPr="00631D85">
              <w:rPr>
                <w:rFonts w:cstheme="minorHAnsi"/>
              </w:rPr>
              <w:t>2-year retention (730 days)</w:t>
            </w:r>
            <w:r>
              <w:rPr>
                <w:rFonts w:cstheme="minorHAnsi"/>
              </w:rPr>
              <w:t>, an interval of greater than 7 days between a cessation and a new MMT registration constituted cessation of a treatment episode</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Sullivan</w:t>
            </w:r>
            <w:r>
              <w:rPr>
                <w:rFonts w:eastAsia="Times New Roman" w:cstheme="minorHAnsi"/>
                <w:color w:val="000000"/>
                <w:lang w:val="en-US"/>
              </w:rPr>
              <w:t xml:space="preserve"> 2013</w:t>
            </w:r>
            <w:r w:rsidRPr="00631D85">
              <w:rPr>
                <w:rFonts w:eastAsia="Times New Roman" w:cstheme="minorHAnsi"/>
                <w:color w:val="000000"/>
                <w:lang w:val="en-US"/>
              </w:rPr>
              <w:t xml:space="preserve"> </w:t>
            </w:r>
            <w:r>
              <w:rPr>
                <w:rFonts w:eastAsia="Times New Roman" w:cstheme="minorHAnsi"/>
                <w:noProof/>
                <w:color w:val="000000"/>
                <w:lang w:val="en-US"/>
              </w:rPr>
              <w:t>(90)</w:t>
            </w:r>
          </w:p>
        </w:tc>
        <w:tc>
          <w:tcPr>
            <w:tcW w:w="1962" w:type="dxa"/>
          </w:tcPr>
          <w:p w:rsidR="00E576F0" w:rsidRPr="00631D85" w:rsidRDefault="00E576F0" w:rsidP="0077092C">
            <w:pPr>
              <w:spacing w:after="0" w:line="240" w:lineRule="auto"/>
              <w:rPr>
                <w:rFonts w:cstheme="minorHAnsi"/>
              </w:rPr>
            </w:pPr>
            <w:r w:rsidRPr="00631D85">
              <w:rPr>
                <w:rFonts w:cstheme="minorHAnsi"/>
              </w:rPr>
              <w:t>China</w:t>
            </w:r>
          </w:p>
          <w:p w:rsidR="00E576F0" w:rsidRPr="00631D85" w:rsidRDefault="00E576F0" w:rsidP="0077092C">
            <w:pPr>
              <w:spacing w:after="0" w:line="240" w:lineRule="auto"/>
              <w:rPr>
                <w:rFonts w:cstheme="minorHAnsi"/>
              </w:rPr>
            </w:pPr>
            <w:r w:rsidRPr="00631D85">
              <w:rPr>
                <w:rFonts w:cstheme="minorHAnsi"/>
              </w:rPr>
              <w:t xml:space="preserve">540 MMT clinics </w:t>
            </w:r>
          </w:p>
        </w:tc>
        <w:tc>
          <w:tcPr>
            <w:tcW w:w="2160" w:type="dxa"/>
            <w:noWrap/>
          </w:tcPr>
          <w:p w:rsidR="00E576F0" w:rsidRPr="00631D85" w:rsidRDefault="00E576F0" w:rsidP="0077092C">
            <w:pPr>
              <w:spacing w:after="0" w:line="240" w:lineRule="auto"/>
              <w:rPr>
                <w:rFonts w:cstheme="minorHAnsi"/>
              </w:rPr>
            </w:pPr>
            <w:r w:rsidRPr="00631D85">
              <w:rPr>
                <w:rFonts w:cstheme="minorHAnsi"/>
              </w:rPr>
              <w:t>N=107</w:t>
            </w:r>
            <w:r>
              <w:rPr>
                <w:rFonts w:cstheme="minorHAnsi"/>
              </w:rPr>
              <w:t>,</w:t>
            </w:r>
            <w:r w:rsidRPr="00631D85">
              <w:rPr>
                <w:rFonts w:cstheme="minorHAnsi"/>
              </w:rPr>
              <w:t>740</w:t>
            </w:r>
          </w:p>
          <w:p w:rsidR="00E576F0" w:rsidRPr="00631D85" w:rsidRDefault="00E576F0" w:rsidP="0077092C">
            <w:pPr>
              <w:spacing w:after="0" w:line="240" w:lineRule="auto"/>
              <w:rPr>
                <w:rFonts w:cstheme="minorHAnsi"/>
              </w:rPr>
            </w:pPr>
            <w:r w:rsidRPr="00631D85">
              <w:rPr>
                <w:rFonts w:cstheme="minorHAnsi"/>
              </w:rPr>
              <w:t>85% men</w:t>
            </w:r>
          </w:p>
          <w:p w:rsidR="00E576F0" w:rsidRPr="00631D85" w:rsidRDefault="00E576F0" w:rsidP="0077092C">
            <w:pPr>
              <w:spacing w:after="0" w:line="240" w:lineRule="auto"/>
              <w:rPr>
                <w:rFonts w:cstheme="minorHAnsi"/>
              </w:rPr>
            </w:pPr>
            <w:r w:rsidRPr="00631D85">
              <w:rPr>
                <w:rFonts w:cstheme="minorHAnsi"/>
              </w:rPr>
              <w:t>35 (SD NR) years</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lang w:val="en-US"/>
              </w:rPr>
              <w:t>April 2008 - March 2010</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rPr>
            </w:pPr>
            <w:r>
              <w:rPr>
                <w:rFonts w:cstheme="minorHAnsi"/>
              </w:rPr>
              <w:t>Duration of treatment: follow-up began on the date of entry, on or later than 1</w:t>
            </w:r>
            <w:r w:rsidRPr="000954DE">
              <w:rPr>
                <w:rFonts w:cstheme="minorHAnsi"/>
                <w:vertAlign w:val="superscript"/>
              </w:rPr>
              <w:t>st</w:t>
            </w:r>
            <w:r>
              <w:rPr>
                <w:rFonts w:cstheme="minorHAnsi"/>
              </w:rPr>
              <w:t xml:space="preserve"> April 2008, and ended when a client missed 30 days or more or at study end (31 march 2010)</w:t>
            </w:r>
          </w:p>
        </w:tc>
      </w:tr>
      <w:tr w:rsidR="00E576F0" w:rsidRPr="00631D85" w:rsidTr="0077092C">
        <w:trPr>
          <w:trHeight w:val="1177"/>
        </w:trPr>
        <w:tc>
          <w:tcPr>
            <w:tcW w:w="1548" w:type="dxa"/>
          </w:tcPr>
          <w:p w:rsidR="00E576F0" w:rsidRDefault="00E576F0" w:rsidP="0077092C">
            <w:pPr>
              <w:spacing w:after="0" w:line="240" w:lineRule="auto"/>
              <w:rPr>
                <w:rFonts w:eastAsia="Times New Roman" w:cstheme="minorHAnsi"/>
                <w:lang w:val="en-US"/>
              </w:rPr>
            </w:pPr>
            <w:r>
              <w:rPr>
                <w:rFonts w:eastAsia="Times New Roman" w:cstheme="minorHAnsi"/>
                <w:lang w:val="en-US"/>
              </w:rPr>
              <w:lastRenderedPageBreak/>
              <w:t xml:space="preserve">Teoh 2017 </w:t>
            </w:r>
            <w:r>
              <w:rPr>
                <w:rFonts w:eastAsia="Times New Roman" w:cstheme="minorHAnsi"/>
                <w:noProof/>
                <w:lang w:val="en-US"/>
              </w:rPr>
              <w:t>(91)</w:t>
            </w:r>
          </w:p>
          <w:p w:rsidR="00E576F0" w:rsidRPr="009123BD" w:rsidRDefault="00E576F0" w:rsidP="0077092C">
            <w:pPr>
              <w:spacing w:after="0" w:line="240" w:lineRule="auto"/>
              <w:rPr>
                <w:rFonts w:eastAsia="Times New Roman" w:cstheme="minorHAnsi"/>
                <w:lang w:val="en-US"/>
              </w:rPr>
            </w:pPr>
          </w:p>
        </w:tc>
        <w:tc>
          <w:tcPr>
            <w:tcW w:w="1962" w:type="dxa"/>
          </w:tcPr>
          <w:p w:rsidR="00E576F0" w:rsidRDefault="00E576F0" w:rsidP="0077092C">
            <w:pPr>
              <w:autoSpaceDE w:val="0"/>
              <w:autoSpaceDN w:val="0"/>
              <w:adjustRightInd w:val="0"/>
              <w:spacing w:after="0" w:line="240" w:lineRule="auto"/>
              <w:rPr>
                <w:rFonts w:cstheme="minorHAnsi"/>
              </w:rPr>
            </w:pPr>
            <w:r>
              <w:rPr>
                <w:rFonts w:cstheme="minorHAnsi"/>
              </w:rPr>
              <w:t xml:space="preserve">Malaysia, Kuala Lumpur </w:t>
            </w:r>
          </w:p>
          <w:p w:rsidR="00E576F0" w:rsidRPr="009123BD" w:rsidRDefault="00E576F0" w:rsidP="0077092C">
            <w:pPr>
              <w:autoSpaceDE w:val="0"/>
              <w:autoSpaceDN w:val="0"/>
              <w:adjustRightInd w:val="0"/>
              <w:spacing w:after="0" w:line="240" w:lineRule="auto"/>
              <w:rPr>
                <w:rFonts w:cstheme="minorHAnsi"/>
              </w:rPr>
            </w:pPr>
            <w:r>
              <w:rPr>
                <w:rFonts w:cstheme="minorHAnsi"/>
              </w:rPr>
              <w:t xml:space="preserve">Tertiary hospital MMT programme </w:t>
            </w:r>
          </w:p>
        </w:tc>
        <w:tc>
          <w:tcPr>
            <w:tcW w:w="2160" w:type="dxa"/>
            <w:noWrap/>
          </w:tcPr>
          <w:p w:rsidR="00E576F0" w:rsidRDefault="00E576F0" w:rsidP="0077092C">
            <w:pPr>
              <w:spacing w:after="0" w:line="240" w:lineRule="auto"/>
              <w:rPr>
                <w:rFonts w:cstheme="minorHAnsi"/>
              </w:rPr>
            </w:pPr>
            <w:r>
              <w:rPr>
                <w:rFonts w:cstheme="minorHAnsi"/>
              </w:rPr>
              <w:t>N = 164</w:t>
            </w:r>
          </w:p>
          <w:p w:rsidR="00E576F0" w:rsidRDefault="00E576F0" w:rsidP="0077092C">
            <w:pPr>
              <w:spacing w:after="0" w:line="240" w:lineRule="auto"/>
              <w:rPr>
                <w:rFonts w:cstheme="minorHAnsi"/>
              </w:rPr>
            </w:pPr>
            <w:r>
              <w:rPr>
                <w:rFonts w:cstheme="minorHAnsi"/>
              </w:rPr>
              <w:t>100% men</w:t>
            </w:r>
          </w:p>
          <w:p w:rsidR="00E576F0" w:rsidRDefault="00E576F0" w:rsidP="0077092C">
            <w:pPr>
              <w:spacing w:after="0" w:line="240" w:lineRule="auto"/>
              <w:rPr>
                <w:rFonts w:cstheme="minorHAnsi"/>
              </w:rPr>
            </w:pPr>
            <w:r>
              <w:rPr>
                <w:rFonts w:cstheme="minorHAnsi"/>
              </w:rPr>
              <w:t>40.7 (</w:t>
            </w:r>
            <w:r w:rsidRPr="009F0001">
              <w:rPr>
                <w:rFonts w:cstheme="minorHAnsi"/>
              </w:rPr>
              <w:t xml:space="preserve">± </w:t>
            </w:r>
            <w:r>
              <w:rPr>
                <w:rFonts w:cstheme="minorHAnsi"/>
              </w:rPr>
              <w:t>10.1</w:t>
            </w:r>
            <w:r w:rsidRPr="009F0001">
              <w:rPr>
                <w:rFonts w:cstheme="minorHAnsi"/>
              </w:rPr>
              <w:t>) years</w:t>
            </w:r>
          </w:p>
          <w:p w:rsidR="00E576F0" w:rsidRPr="009123BD" w:rsidRDefault="00E576F0" w:rsidP="0077092C">
            <w:pPr>
              <w:spacing w:after="0" w:line="240" w:lineRule="auto"/>
              <w:rPr>
                <w:rFonts w:cstheme="minorHAnsi"/>
              </w:rPr>
            </w:pPr>
            <w:r>
              <w:rPr>
                <w:rFonts w:cstheme="minorHAnsi"/>
              </w:rPr>
              <w:t>NR</w:t>
            </w:r>
          </w:p>
        </w:tc>
        <w:tc>
          <w:tcPr>
            <w:tcW w:w="1278" w:type="dxa"/>
          </w:tcPr>
          <w:p w:rsidR="00E576F0" w:rsidRPr="009123BD"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9123BD" w:rsidRDefault="00E576F0" w:rsidP="0077092C">
            <w:pPr>
              <w:spacing w:after="0" w:line="240" w:lineRule="auto"/>
              <w:rPr>
                <w:rFonts w:cstheme="minorHAnsi"/>
              </w:rPr>
            </w:pPr>
            <w:r>
              <w:rPr>
                <w:rFonts w:cstheme="minorHAnsi"/>
              </w:rPr>
              <w:t>Retrospective cohort study</w:t>
            </w:r>
          </w:p>
        </w:tc>
        <w:tc>
          <w:tcPr>
            <w:tcW w:w="1800" w:type="dxa"/>
          </w:tcPr>
          <w:p w:rsidR="00E576F0" w:rsidRPr="009123BD" w:rsidRDefault="00E576F0" w:rsidP="0077092C">
            <w:pPr>
              <w:spacing w:after="0" w:line="240" w:lineRule="auto"/>
              <w:rPr>
                <w:rFonts w:cstheme="minorHAnsi"/>
              </w:rPr>
            </w:pPr>
            <w:r>
              <w:rPr>
                <w:rFonts w:cstheme="minorHAnsi"/>
              </w:rPr>
              <w:t>2005 – 2015</w:t>
            </w:r>
          </w:p>
        </w:tc>
        <w:tc>
          <w:tcPr>
            <w:tcW w:w="1530" w:type="dxa"/>
          </w:tcPr>
          <w:p w:rsidR="00E576F0" w:rsidRPr="009123BD" w:rsidRDefault="00E576F0" w:rsidP="0077092C">
            <w:pPr>
              <w:spacing w:after="0" w:line="240" w:lineRule="auto"/>
              <w:rPr>
                <w:rFonts w:cstheme="minorHAnsi"/>
              </w:rPr>
            </w:pPr>
            <w:r>
              <w:rPr>
                <w:rFonts w:cstheme="minorHAnsi"/>
              </w:rPr>
              <w:t>Dropout</w:t>
            </w:r>
          </w:p>
        </w:tc>
        <w:tc>
          <w:tcPr>
            <w:tcW w:w="5310" w:type="dxa"/>
          </w:tcPr>
          <w:p w:rsidR="00E576F0" w:rsidRPr="009123BD" w:rsidRDefault="00E576F0" w:rsidP="0077092C">
            <w:pPr>
              <w:rPr>
                <w:rFonts w:cstheme="minorHAnsi"/>
              </w:rPr>
            </w:pPr>
            <w:r>
              <w:rPr>
                <w:rFonts w:cstheme="minorHAnsi"/>
              </w:rPr>
              <w:t xml:space="preserve">Retention: time of entry to the MMT programme either until dropout or June 2015. </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Pr>
                <w:rFonts w:eastAsia="Times New Roman" w:cstheme="minorHAnsi"/>
                <w:color w:val="000000"/>
                <w:lang w:val="en-US"/>
              </w:rPr>
              <w:t>Wei 2013</w:t>
            </w:r>
            <w:r>
              <w:rPr>
                <w:rFonts w:eastAsia="Times New Roman" w:cstheme="minorHAnsi"/>
                <w:noProof/>
                <w:color w:val="000000"/>
                <w:lang w:val="en-US"/>
              </w:rPr>
              <w:t>(92)</w:t>
            </w:r>
          </w:p>
        </w:tc>
        <w:tc>
          <w:tcPr>
            <w:tcW w:w="1962" w:type="dxa"/>
          </w:tcPr>
          <w:p w:rsidR="00E576F0" w:rsidRPr="00631D85" w:rsidRDefault="00E576F0" w:rsidP="0077092C">
            <w:pPr>
              <w:spacing w:after="0" w:line="240" w:lineRule="auto"/>
              <w:rPr>
                <w:rFonts w:cstheme="minorHAnsi"/>
              </w:rPr>
            </w:pPr>
            <w:r>
              <w:rPr>
                <w:rFonts w:cstheme="minorHAnsi"/>
              </w:rPr>
              <w:t>Xi China, 8 MMT Clinics</w:t>
            </w:r>
          </w:p>
        </w:tc>
        <w:tc>
          <w:tcPr>
            <w:tcW w:w="2160" w:type="dxa"/>
            <w:noWrap/>
          </w:tcPr>
          <w:p w:rsidR="00E576F0" w:rsidRDefault="00E576F0" w:rsidP="0077092C">
            <w:pPr>
              <w:spacing w:after="0" w:line="240" w:lineRule="auto"/>
              <w:rPr>
                <w:rFonts w:cstheme="minorHAnsi"/>
              </w:rPr>
            </w:pPr>
            <w:r>
              <w:rPr>
                <w:rFonts w:cstheme="minorHAnsi"/>
              </w:rPr>
              <w:t>N=5849</w:t>
            </w:r>
          </w:p>
          <w:p w:rsidR="00E576F0" w:rsidRDefault="00E576F0" w:rsidP="0077092C">
            <w:pPr>
              <w:spacing w:after="0" w:line="240" w:lineRule="auto"/>
              <w:rPr>
                <w:rFonts w:cstheme="minorHAnsi"/>
              </w:rPr>
            </w:pPr>
            <w:r>
              <w:rPr>
                <w:rFonts w:cstheme="minorHAnsi"/>
              </w:rPr>
              <w:t>84.1% men</w:t>
            </w:r>
          </w:p>
          <w:p w:rsidR="00E576F0" w:rsidRPr="00631D85" w:rsidRDefault="00E576F0" w:rsidP="0077092C">
            <w:pPr>
              <w:spacing w:after="0" w:line="240" w:lineRule="auto"/>
              <w:rPr>
                <w:rFonts w:cstheme="minorHAnsi"/>
              </w:rPr>
            </w:pPr>
            <w:r>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Pr>
                <w:rFonts w:cstheme="minorHAnsi"/>
              </w:rPr>
              <w:t>Retrospective cohort study</w:t>
            </w:r>
          </w:p>
        </w:tc>
        <w:tc>
          <w:tcPr>
            <w:tcW w:w="1800" w:type="dxa"/>
          </w:tcPr>
          <w:p w:rsidR="00E576F0" w:rsidRPr="00631D85" w:rsidRDefault="00E576F0" w:rsidP="0077092C">
            <w:pPr>
              <w:spacing w:after="0" w:line="240" w:lineRule="auto"/>
              <w:rPr>
                <w:rFonts w:cstheme="minorHAnsi"/>
              </w:rPr>
            </w:pPr>
            <w:r>
              <w:rPr>
                <w:rFonts w:cstheme="minorHAnsi"/>
              </w:rPr>
              <w:t>January 2006-December 2011</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rPr>
                <w:rFonts w:cstheme="minorHAnsi"/>
                <w:color w:val="000000"/>
              </w:rPr>
            </w:pPr>
            <w:r>
              <w:rPr>
                <w:rFonts w:cstheme="minorHAnsi"/>
                <w:color w:val="000000"/>
              </w:rPr>
              <w:t>Retention: Number of days from admission until the patient quit treatment or until the end of follow-up. End date Dec 2011, before this date, patients who were absent from MMT for 30 days were considered to have dropped out</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Weinstein</w:t>
            </w:r>
            <w:r>
              <w:rPr>
                <w:rFonts w:eastAsia="Times New Roman" w:cstheme="minorHAnsi"/>
                <w:color w:val="000000"/>
                <w:lang w:val="en-US"/>
              </w:rPr>
              <w:t xml:space="preserve"> 2017</w:t>
            </w:r>
            <w:r w:rsidRPr="00631D85">
              <w:rPr>
                <w:rFonts w:eastAsia="Times New Roman" w:cstheme="minorHAnsi"/>
                <w:color w:val="000000"/>
                <w:lang w:val="en-US"/>
              </w:rPr>
              <w:t xml:space="preserve"> </w:t>
            </w:r>
            <w:r>
              <w:rPr>
                <w:rFonts w:eastAsia="Times New Roman" w:cstheme="minorHAnsi"/>
                <w:noProof/>
                <w:color w:val="000000"/>
                <w:lang w:val="en-US"/>
              </w:rPr>
              <w:t>(93)</w:t>
            </w:r>
          </w:p>
        </w:tc>
        <w:tc>
          <w:tcPr>
            <w:tcW w:w="1962" w:type="dxa"/>
          </w:tcPr>
          <w:p w:rsidR="00E576F0" w:rsidRPr="00631D85" w:rsidRDefault="00E576F0" w:rsidP="0077092C">
            <w:pPr>
              <w:spacing w:after="0" w:line="240" w:lineRule="auto"/>
              <w:rPr>
                <w:rFonts w:cstheme="minorHAnsi"/>
              </w:rPr>
            </w:pPr>
            <w:r w:rsidRPr="00631D85">
              <w:rPr>
                <w:rFonts w:cstheme="minorHAnsi"/>
              </w:rPr>
              <w:t>USA, Boston</w:t>
            </w:r>
          </w:p>
          <w:p w:rsidR="00E576F0" w:rsidRPr="00631D85" w:rsidRDefault="00E576F0" w:rsidP="0077092C">
            <w:pPr>
              <w:spacing w:after="0" w:line="240" w:lineRule="auto"/>
              <w:rPr>
                <w:rFonts w:cstheme="minorHAnsi"/>
              </w:rPr>
            </w:pPr>
            <w:r>
              <w:rPr>
                <w:rFonts w:cstheme="minorHAnsi"/>
              </w:rPr>
              <w:t>Office based opioid treatment</w:t>
            </w:r>
          </w:p>
        </w:tc>
        <w:tc>
          <w:tcPr>
            <w:tcW w:w="2160" w:type="dxa"/>
            <w:noWrap/>
          </w:tcPr>
          <w:p w:rsidR="00E576F0" w:rsidRPr="00631D85" w:rsidRDefault="00E576F0" w:rsidP="0077092C">
            <w:pPr>
              <w:spacing w:after="0" w:line="240" w:lineRule="auto"/>
              <w:rPr>
                <w:rFonts w:cstheme="minorHAnsi"/>
              </w:rPr>
            </w:pPr>
            <w:r w:rsidRPr="00631D85">
              <w:rPr>
                <w:rFonts w:cstheme="minorHAnsi"/>
              </w:rPr>
              <w:t>N=1237</w:t>
            </w:r>
          </w:p>
          <w:p w:rsidR="00E576F0" w:rsidRPr="00631D85" w:rsidRDefault="00E576F0" w:rsidP="0077092C">
            <w:pPr>
              <w:spacing w:after="0" w:line="240" w:lineRule="auto"/>
              <w:rPr>
                <w:rFonts w:cstheme="minorHAnsi"/>
              </w:rPr>
            </w:pPr>
            <w:r w:rsidRPr="00631D85">
              <w:rPr>
                <w:rFonts w:cstheme="minorHAnsi"/>
              </w:rPr>
              <w:t>61.4% men</w:t>
            </w:r>
          </w:p>
          <w:p w:rsidR="00E576F0" w:rsidRPr="00631D85" w:rsidRDefault="00E576F0" w:rsidP="0077092C">
            <w:pPr>
              <w:spacing w:after="0" w:line="240" w:lineRule="auto"/>
              <w:rPr>
                <w:rFonts w:cstheme="minorHAnsi"/>
              </w:rPr>
            </w:pPr>
            <w:r w:rsidRPr="00631D85">
              <w:rPr>
                <w:rFonts w:cstheme="minorHAnsi"/>
              </w:rPr>
              <w:t xml:space="preserve">38 (± 11) years </w:t>
            </w:r>
          </w:p>
          <w:p w:rsidR="00E576F0" w:rsidRPr="00631D85" w:rsidRDefault="00E576F0" w:rsidP="0077092C">
            <w:pPr>
              <w:spacing w:after="0" w:line="240" w:lineRule="auto"/>
              <w:rPr>
                <w:rFonts w:cstheme="minorHAnsi"/>
              </w:rPr>
            </w:pPr>
            <w:r w:rsidRPr="00631D85">
              <w:rPr>
                <w:rFonts w:cstheme="minorHAnsi"/>
              </w:rPr>
              <w:t>NR</w:t>
            </w:r>
          </w:p>
        </w:tc>
        <w:tc>
          <w:tcPr>
            <w:tcW w:w="1278" w:type="dxa"/>
          </w:tcPr>
          <w:p w:rsidR="00E576F0" w:rsidRPr="00631D85" w:rsidRDefault="00E576F0" w:rsidP="0077092C">
            <w:pPr>
              <w:spacing w:after="0" w:line="240" w:lineRule="auto"/>
              <w:rPr>
                <w:rFonts w:cstheme="minorHAnsi"/>
              </w:rPr>
            </w:pPr>
            <w:r>
              <w:rPr>
                <w:rFonts w:cstheme="minorHAnsi"/>
              </w:rPr>
              <w:t>BUP.</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Retrospective cohort study</w:t>
            </w:r>
          </w:p>
        </w:tc>
        <w:tc>
          <w:tcPr>
            <w:tcW w:w="180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January 2002 - February 2014</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Retention </w:t>
            </w:r>
          </w:p>
        </w:tc>
        <w:tc>
          <w:tcPr>
            <w:tcW w:w="531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rPr>
              <w:t>Retention</w:t>
            </w:r>
            <w:r>
              <w:rPr>
                <w:rFonts w:cstheme="minorHAnsi"/>
              </w:rPr>
              <w:t xml:space="preserve"> defined as</w:t>
            </w:r>
            <w:r w:rsidRPr="00631D85">
              <w:rPr>
                <w:rFonts w:cstheme="minorHAnsi"/>
              </w:rPr>
              <w:t xml:space="preserve"> at least one</w:t>
            </w:r>
            <w:r>
              <w:rPr>
                <w:rFonts w:cstheme="minorHAnsi"/>
              </w:rPr>
              <w:t xml:space="preserve"> year of continuous treatment with buprenorphine (in</w:t>
            </w:r>
            <w:r w:rsidRPr="00631D85">
              <w:rPr>
                <w:rFonts w:cstheme="minorHAnsi"/>
              </w:rPr>
              <w:t>dividual was in treatment for at least 365 days, as long as any gap in care was &lt;60 days</w:t>
            </w:r>
            <w:r>
              <w:rPr>
                <w:rFonts w:cstheme="minorHAnsi"/>
              </w:rPr>
              <w:t>)</w:t>
            </w:r>
            <w:r w:rsidRPr="00631D85">
              <w:rPr>
                <w:rFonts w:cstheme="minorHAnsi"/>
              </w:rPr>
              <w:t>.</w:t>
            </w:r>
          </w:p>
          <w:p w:rsidR="00E576F0" w:rsidRPr="00631D85" w:rsidRDefault="00E576F0" w:rsidP="0077092C">
            <w:pPr>
              <w:autoSpaceDE w:val="0"/>
              <w:autoSpaceDN w:val="0"/>
              <w:adjustRightInd w:val="0"/>
              <w:spacing w:after="0" w:line="240" w:lineRule="auto"/>
              <w:rPr>
                <w:rFonts w:cstheme="minorHAnsi"/>
              </w:rPr>
            </w:pPr>
          </w:p>
          <w:p w:rsidR="00E576F0" w:rsidRPr="00631D85" w:rsidRDefault="00E576F0" w:rsidP="0077092C">
            <w:pPr>
              <w:autoSpaceDE w:val="0"/>
              <w:autoSpaceDN w:val="0"/>
              <w:adjustRightInd w:val="0"/>
              <w:spacing w:after="0" w:line="240" w:lineRule="auto"/>
              <w:rPr>
                <w:rFonts w:cstheme="minorHAnsi"/>
              </w:rPr>
            </w:pPr>
            <w:r w:rsidRPr="00631D85">
              <w:rPr>
                <w:rFonts w:cstheme="minorHAnsi"/>
              </w:rPr>
              <w:t>“</w:t>
            </w:r>
            <w:r w:rsidRPr="00631D85">
              <w:rPr>
                <w:rFonts w:eastAsia="AdvTT5235d5a9+22" w:cstheme="minorHAnsi"/>
              </w:rPr>
              <w:t>≥</w:t>
            </w:r>
            <w:r w:rsidRPr="00631D85">
              <w:rPr>
                <w:rFonts w:cstheme="minorHAnsi"/>
              </w:rPr>
              <w:t>2 ye</w:t>
            </w:r>
            <w:r>
              <w:rPr>
                <w:rFonts w:cstheme="minorHAnsi"/>
              </w:rPr>
              <w:t>ar retention” was also explored</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Yang</w:t>
            </w:r>
            <w:r>
              <w:rPr>
                <w:rFonts w:eastAsia="Times New Roman" w:cstheme="minorHAnsi"/>
                <w:color w:val="000000"/>
                <w:lang w:val="en-US"/>
              </w:rPr>
              <w:t xml:space="preserve"> 2013</w:t>
            </w:r>
            <w:r w:rsidRPr="00631D85">
              <w:rPr>
                <w:rFonts w:eastAsia="Times New Roman" w:cstheme="minorHAnsi"/>
                <w:color w:val="000000"/>
                <w:lang w:val="en-US"/>
              </w:rPr>
              <w:t xml:space="preserve"> </w:t>
            </w:r>
            <w:r>
              <w:rPr>
                <w:rFonts w:eastAsia="Times New Roman" w:cstheme="minorHAnsi"/>
                <w:noProof/>
                <w:color w:val="000000"/>
                <w:lang w:val="en-US"/>
              </w:rPr>
              <w:t>(94)</w:t>
            </w:r>
          </w:p>
        </w:tc>
        <w:tc>
          <w:tcPr>
            <w:tcW w:w="1962" w:type="dxa"/>
          </w:tcPr>
          <w:p w:rsidR="00E576F0" w:rsidRPr="00631D85" w:rsidRDefault="00E576F0" w:rsidP="0077092C">
            <w:pPr>
              <w:spacing w:after="0" w:line="240" w:lineRule="auto"/>
              <w:rPr>
                <w:rFonts w:cstheme="minorHAnsi"/>
              </w:rPr>
            </w:pPr>
            <w:r w:rsidRPr="00631D85">
              <w:rPr>
                <w:rFonts w:cstheme="minorHAnsi"/>
              </w:rPr>
              <w:t>China, Guangdong</w:t>
            </w:r>
          </w:p>
          <w:p w:rsidR="00E576F0" w:rsidRPr="00631D85" w:rsidRDefault="00E576F0" w:rsidP="0077092C">
            <w:pPr>
              <w:spacing w:after="0" w:line="240" w:lineRule="auto"/>
              <w:rPr>
                <w:rFonts w:cstheme="minorHAnsi"/>
              </w:rPr>
            </w:pPr>
            <w:r w:rsidRPr="00631D85">
              <w:rPr>
                <w:rFonts w:cstheme="minorHAnsi"/>
              </w:rPr>
              <w:t>6 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N=2728</w:t>
            </w:r>
          </w:p>
          <w:p w:rsidR="00E576F0" w:rsidRPr="00631D85" w:rsidRDefault="00E576F0" w:rsidP="0077092C">
            <w:pPr>
              <w:spacing w:after="0" w:line="240" w:lineRule="auto"/>
              <w:rPr>
                <w:rFonts w:cstheme="minorHAnsi"/>
              </w:rPr>
            </w:pPr>
            <w:r w:rsidRPr="00631D85">
              <w:rPr>
                <w:rFonts w:cstheme="minorHAnsi"/>
              </w:rPr>
              <w:t>72.8% men</w:t>
            </w:r>
          </w:p>
          <w:p w:rsidR="00E576F0" w:rsidRPr="00631D85" w:rsidRDefault="00E576F0" w:rsidP="0077092C">
            <w:pPr>
              <w:spacing w:after="0" w:line="240" w:lineRule="auto"/>
              <w:rPr>
                <w:rFonts w:cstheme="minorHAnsi"/>
              </w:rPr>
            </w:pPr>
            <w:r w:rsidRPr="00631D85">
              <w:rPr>
                <w:rFonts w:cstheme="minorHAnsi"/>
              </w:rPr>
              <w:t xml:space="preserve">36.4(±12.4) years </w:t>
            </w:r>
          </w:p>
          <w:p w:rsidR="00E576F0" w:rsidRPr="00631D85" w:rsidRDefault="00E576F0" w:rsidP="0077092C">
            <w:pPr>
              <w:spacing w:after="0" w:line="240" w:lineRule="auto"/>
              <w:rPr>
                <w:rFonts w:cstheme="minorHAnsi"/>
              </w:rPr>
            </w:pPr>
            <w:r w:rsidRPr="00631D85">
              <w:rPr>
                <w:rFonts w:cstheme="minorHAnsi"/>
              </w:rPr>
              <w:t>NR</w:t>
            </w:r>
          </w:p>
          <w:p w:rsidR="00E576F0" w:rsidRPr="00631D85" w:rsidRDefault="00E576F0" w:rsidP="0077092C">
            <w:pPr>
              <w:spacing w:after="0" w:line="240" w:lineRule="auto"/>
              <w:rPr>
                <w:rFonts w:cstheme="minorHAnsi"/>
              </w:rPr>
            </w:pP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autoSpaceDE w:val="0"/>
              <w:autoSpaceDN w:val="0"/>
              <w:adjustRightInd w:val="0"/>
              <w:spacing w:after="0" w:line="240" w:lineRule="auto"/>
              <w:rPr>
                <w:rFonts w:cstheme="minorHAnsi"/>
                <w:lang w:val="en-US"/>
              </w:rPr>
            </w:pPr>
            <w:r w:rsidRPr="00631D85">
              <w:rPr>
                <w:rFonts w:cstheme="minorHAnsi"/>
                <w:lang w:val="en-US"/>
              </w:rPr>
              <w:t>January 2006 - September 2010</w:t>
            </w:r>
          </w:p>
        </w:tc>
        <w:tc>
          <w:tcPr>
            <w:tcW w:w="1530" w:type="dxa"/>
          </w:tcPr>
          <w:p w:rsidR="00E576F0" w:rsidRPr="00631D85" w:rsidRDefault="00E576F0" w:rsidP="0077092C">
            <w:pPr>
              <w:spacing w:after="0" w:line="240" w:lineRule="auto"/>
              <w:rPr>
                <w:rFonts w:cstheme="minorHAnsi"/>
              </w:rPr>
            </w:pPr>
            <w:r>
              <w:rPr>
                <w:rFonts w:cstheme="minorHAnsi"/>
              </w:rPr>
              <w:t>Dropout</w:t>
            </w:r>
          </w:p>
        </w:tc>
        <w:tc>
          <w:tcPr>
            <w:tcW w:w="5310" w:type="dxa"/>
          </w:tcPr>
          <w:p w:rsidR="00E576F0" w:rsidRPr="00631D85" w:rsidRDefault="00E576F0" w:rsidP="0077092C">
            <w:pPr>
              <w:autoSpaceDE w:val="0"/>
              <w:autoSpaceDN w:val="0"/>
              <w:adjustRightInd w:val="0"/>
              <w:spacing w:after="0" w:line="240" w:lineRule="auto"/>
              <w:rPr>
                <w:rFonts w:cstheme="minorHAnsi"/>
                <w:color w:val="000000"/>
              </w:rPr>
            </w:pPr>
            <w:r w:rsidRPr="00631D85">
              <w:rPr>
                <w:rFonts w:cstheme="minorHAnsi"/>
                <w:color w:val="000000"/>
              </w:rPr>
              <w:t>Retention: patients remaining in MMT along the period of study (</w:t>
            </w:r>
            <w:r w:rsidRPr="00631D85">
              <w:rPr>
                <w:rFonts w:cstheme="minorHAnsi"/>
                <w:lang w:val="en-US"/>
              </w:rPr>
              <w:t>January 1st, 2006 and September 30th, 2010)</w:t>
            </w:r>
            <w:r w:rsidRPr="00631D85">
              <w:rPr>
                <w:rFonts w:cstheme="minorHAnsi"/>
                <w:color w:val="000000"/>
              </w:rPr>
              <w:t xml:space="preserve"> or who were temporarily referred to other MMT clinics other than the selected 6 clinics. </w:t>
            </w:r>
          </w:p>
          <w:p w:rsidR="00E576F0" w:rsidRPr="00631D85" w:rsidRDefault="00E576F0" w:rsidP="0077092C">
            <w:pPr>
              <w:autoSpaceDE w:val="0"/>
              <w:autoSpaceDN w:val="0"/>
              <w:adjustRightInd w:val="0"/>
              <w:spacing w:after="0" w:line="240" w:lineRule="auto"/>
              <w:rPr>
                <w:rFonts w:cstheme="minorHAnsi"/>
                <w:lang w:val="en-US"/>
              </w:rPr>
            </w:pPr>
          </w:p>
          <w:p w:rsidR="00E576F0" w:rsidRPr="00631D85" w:rsidRDefault="00E576F0" w:rsidP="0077092C">
            <w:pPr>
              <w:autoSpaceDE w:val="0"/>
              <w:autoSpaceDN w:val="0"/>
              <w:adjustRightInd w:val="0"/>
              <w:spacing w:after="0" w:line="240" w:lineRule="auto"/>
              <w:rPr>
                <w:rFonts w:cstheme="minorHAnsi"/>
                <w:lang w:val="en-US"/>
              </w:rPr>
            </w:pPr>
            <w:r w:rsidRPr="00631D85">
              <w:rPr>
                <w:rFonts w:cstheme="minorHAnsi"/>
                <w:lang w:val="en-US"/>
              </w:rPr>
              <w:t>Retention duration is calculated from first MMT entry and up to the date patients dropped out of treatment or the end of the follow-up period (September 30th, 2010).</w:t>
            </w:r>
          </w:p>
        </w:tc>
      </w:tr>
      <w:tr w:rsidR="00E576F0" w:rsidRPr="00631D85" w:rsidTr="0077092C">
        <w:trPr>
          <w:trHeight w:val="1177"/>
        </w:trPr>
        <w:tc>
          <w:tcPr>
            <w:tcW w:w="1548" w:type="dxa"/>
          </w:tcPr>
          <w:p w:rsidR="00E576F0" w:rsidRPr="00631D85" w:rsidRDefault="00E576F0" w:rsidP="0077092C">
            <w:pPr>
              <w:spacing w:after="0" w:line="240" w:lineRule="auto"/>
              <w:rPr>
                <w:rFonts w:eastAsia="Times New Roman" w:cstheme="minorHAnsi"/>
                <w:color w:val="000000"/>
                <w:lang w:val="en-US"/>
              </w:rPr>
            </w:pPr>
            <w:r w:rsidRPr="00631D85">
              <w:rPr>
                <w:rFonts w:eastAsia="Times New Roman" w:cstheme="minorHAnsi"/>
                <w:color w:val="000000"/>
                <w:lang w:val="en-US"/>
              </w:rPr>
              <w:t>Zhang</w:t>
            </w:r>
            <w:r>
              <w:rPr>
                <w:rFonts w:eastAsia="Times New Roman" w:cstheme="minorHAnsi"/>
                <w:color w:val="000000"/>
                <w:lang w:val="en-US"/>
              </w:rPr>
              <w:t xml:space="preserve"> 2015</w:t>
            </w:r>
            <w:r w:rsidRPr="00631D85">
              <w:rPr>
                <w:rFonts w:eastAsia="Times New Roman" w:cstheme="minorHAnsi"/>
                <w:color w:val="000000"/>
                <w:lang w:val="en-US"/>
              </w:rPr>
              <w:t xml:space="preserve"> </w:t>
            </w:r>
            <w:r>
              <w:rPr>
                <w:rFonts w:eastAsia="Times New Roman" w:cstheme="minorHAnsi"/>
                <w:noProof/>
                <w:color w:val="000000"/>
                <w:lang w:val="en-US"/>
              </w:rPr>
              <w:t>(95)</w:t>
            </w:r>
          </w:p>
        </w:tc>
        <w:tc>
          <w:tcPr>
            <w:tcW w:w="1962" w:type="dxa"/>
          </w:tcPr>
          <w:p w:rsidR="00E576F0" w:rsidRPr="00631D85" w:rsidRDefault="00E576F0" w:rsidP="0077092C">
            <w:pPr>
              <w:spacing w:after="0" w:line="240" w:lineRule="auto"/>
              <w:rPr>
                <w:rFonts w:cstheme="minorHAnsi"/>
              </w:rPr>
            </w:pPr>
            <w:r w:rsidRPr="00631D85">
              <w:rPr>
                <w:rFonts w:cstheme="minorHAnsi"/>
              </w:rPr>
              <w:t>China, Guangdong Province,</w:t>
            </w:r>
          </w:p>
          <w:p w:rsidR="00E576F0" w:rsidRPr="00631D85" w:rsidRDefault="00E576F0" w:rsidP="0077092C">
            <w:pPr>
              <w:autoSpaceDE w:val="0"/>
              <w:autoSpaceDN w:val="0"/>
              <w:adjustRightInd w:val="0"/>
              <w:spacing w:after="0" w:line="240" w:lineRule="auto"/>
              <w:rPr>
                <w:rFonts w:cstheme="minorHAnsi"/>
              </w:rPr>
            </w:pPr>
            <w:r w:rsidRPr="00631D85">
              <w:rPr>
                <w:rFonts w:cstheme="minorHAnsi"/>
              </w:rPr>
              <w:t xml:space="preserve">14 MMT clinics </w:t>
            </w:r>
          </w:p>
        </w:tc>
        <w:tc>
          <w:tcPr>
            <w:tcW w:w="2160" w:type="dxa"/>
            <w:noWrap/>
          </w:tcPr>
          <w:p w:rsidR="00E576F0" w:rsidRPr="00631D85" w:rsidRDefault="00E576F0" w:rsidP="0077092C">
            <w:pPr>
              <w:spacing w:after="0" w:line="240" w:lineRule="auto"/>
              <w:rPr>
                <w:rFonts w:cstheme="minorHAnsi"/>
              </w:rPr>
            </w:pPr>
            <w:r w:rsidRPr="00631D85">
              <w:rPr>
                <w:rFonts w:cstheme="minorHAnsi"/>
              </w:rPr>
              <w:t>N=1512</w:t>
            </w:r>
          </w:p>
          <w:p w:rsidR="00E576F0" w:rsidRPr="00631D85" w:rsidRDefault="00E576F0" w:rsidP="0077092C">
            <w:pPr>
              <w:spacing w:after="0" w:line="240" w:lineRule="auto"/>
              <w:rPr>
                <w:rFonts w:cstheme="minorHAnsi"/>
              </w:rPr>
            </w:pPr>
            <w:r w:rsidRPr="00631D85">
              <w:rPr>
                <w:rFonts w:cstheme="minorHAnsi"/>
              </w:rPr>
              <w:t xml:space="preserve">90.0% men, </w:t>
            </w:r>
          </w:p>
          <w:p w:rsidR="00E576F0" w:rsidRPr="00631D85" w:rsidRDefault="00E576F0" w:rsidP="0077092C">
            <w:pPr>
              <w:spacing w:after="0" w:line="240" w:lineRule="auto"/>
              <w:rPr>
                <w:rFonts w:cstheme="minorHAnsi"/>
              </w:rPr>
            </w:pPr>
            <w:r w:rsidRPr="00631D85">
              <w:rPr>
                <w:rFonts w:cstheme="minorHAnsi"/>
              </w:rPr>
              <w:t>38.6 (5.99) years</w:t>
            </w:r>
          </w:p>
          <w:p w:rsidR="00E576F0" w:rsidRPr="00631D85" w:rsidRDefault="00E576F0" w:rsidP="0077092C">
            <w:pPr>
              <w:spacing w:after="0" w:line="240" w:lineRule="auto"/>
              <w:rPr>
                <w:rFonts w:cstheme="minorHAnsi"/>
              </w:rPr>
            </w:pPr>
            <w:r w:rsidRPr="00631D85">
              <w:rPr>
                <w:rFonts w:cstheme="minorHAnsi"/>
              </w:rPr>
              <w:t>Range: 21–63</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proofErr w:type="spellStart"/>
            <w:r>
              <w:rPr>
                <w:rFonts w:cstheme="minorHAnsi"/>
              </w:rPr>
              <w:t>Ambi</w:t>
            </w:r>
            <w:proofErr w:type="spellEnd"/>
            <w:r>
              <w:rPr>
                <w:rFonts w:cstheme="minorHAnsi"/>
              </w:rPr>
              <w:t>-directional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color w:val="000000"/>
              </w:rPr>
              <w:t>2006 - 2014</w:t>
            </w:r>
          </w:p>
        </w:tc>
        <w:tc>
          <w:tcPr>
            <w:tcW w:w="1530" w:type="dxa"/>
          </w:tcPr>
          <w:p w:rsidR="00E576F0" w:rsidRPr="00631D85" w:rsidRDefault="00E576F0" w:rsidP="0077092C">
            <w:pPr>
              <w:spacing w:after="0" w:line="240" w:lineRule="auto"/>
              <w:rPr>
                <w:rFonts w:cstheme="minorHAnsi"/>
              </w:rPr>
            </w:pPr>
            <w:r w:rsidRPr="00631D85">
              <w:rPr>
                <w:rFonts w:cstheme="minorHAnsi"/>
              </w:rPr>
              <w:t xml:space="preserve">Dropout  </w:t>
            </w:r>
          </w:p>
        </w:tc>
        <w:tc>
          <w:tcPr>
            <w:tcW w:w="5310" w:type="dxa"/>
          </w:tcPr>
          <w:p w:rsidR="00E576F0" w:rsidRPr="00631D85" w:rsidRDefault="00E576F0" w:rsidP="0077092C">
            <w:pPr>
              <w:rPr>
                <w:rFonts w:cstheme="minorHAnsi"/>
                <w:color w:val="000000"/>
              </w:rPr>
            </w:pPr>
            <w:r w:rsidRPr="00631D85">
              <w:rPr>
                <w:rFonts w:cstheme="minorHAnsi"/>
                <w:color w:val="000000"/>
              </w:rPr>
              <w:t xml:space="preserve">An individual was considered as ‘dropout’ if </w:t>
            </w:r>
            <w:r>
              <w:rPr>
                <w:rFonts w:cstheme="minorHAnsi"/>
                <w:color w:val="000000"/>
              </w:rPr>
              <w:t>they</w:t>
            </w:r>
            <w:r w:rsidRPr="00631D85">
              <w:rPr>
                <w:rFonts w:cstheme="minorHAnsi"/>
                <w:color w:val="000000"/>
              </w:rPr>
              <w:t xml:space="preserve"> missed methadone</w:t>
            </w:r>
            <w:r>
              <w:rPr>
                <w:rFonts w:cstheme="minorHAnsi"/>
                <w:color w:val="000000"/>
              </w:rPr>
              <w:t xml:space="preserve"> intake</w:t>
            </w:r>
            <w:r w:rsidRPr="00631D85">
              <w:rPr>
                <w:rFonts w:cstheme="minorHAnsi"/>
                <w:color w:val="000000"/>
              </w:rPr>
              <w:t xml:space="preserve"> for</w:t>
            </w:r>
            <w:r>
              <w:rPr>
                <w:rFonts w:cstheme="minorHAnsi"/>
                <w:color w:val="000000"/>
              </w:rPr>
              <w:t xml:space="preserve"> </w:t>
            </w:r>
            <w:r w:rsidRPr="00631D85">
              <w:rPr>
                <w:rFonts w:cstheme="minorHAnsi"/>
                <w:color w:val="000000"/>
              </w:rPr>
              <w:t>≥14 consecutive days.</w:t>
            </w:r>
            <w:r>
              <w:rPr>
                <w:rFonts w:cstheme="minorHAnsi"/>
                <w:color w:val="000000"/>
              </w:rPr>
              <w:t xml:space="preserve"> </w:t>
            </w:r>
            <w:r w:rsidRPr="00631D85">
              <w:rPr>
                <w:rFonts w:cstheme="minorHAnsi"/>
                <w:color w:val="000000"/>
              </w:rPr>
              <w:t>Participants were considered as “ever dropouts” if only he/she dropout in their initial treatments or in the subsequent period of time during the study duration.</w:t>
            </w:r>
          </w:p>
          <w:p w:rsidR="00E576F0" w:rsidRPr="00631D85" w:rsidRDefault="00E576F0" w:rsidP="0077092C">
            <w:pPr>
              <w:rPr>
                <w:rFonts w:cstheme="minorHAnsi"/>
                <w:color w:val="000000"/>
              </w:rPr>
            </w:pPr>
            <w:r w:rsidRPr="00631D85">
              <w:rPr>
                <w:rFonts w:cstheme="minorHAnsi"/>
                <w:color w:val="000000"/>
              </w:rPr>
              <w:t>Participants who did not dropout were considered ‘retained’.</w:t>
            </w:r>
          </w:p>
        </w:tc>
      </w:tr>
      <w:tr w:rsidR="00E576F0" w:rsidRPr="00631D85" w:rsidTr="0077092C">
        <w:trPr>
          <w:trHeight w:val="858"/>
        </w:trPr>
        <w:tc>
          <w:tcPr>
            <w:tcW w:w="1548" w:type="dxa"/>
          </w:tcPr>
          <w:p w:rsidR="00E576F0" w:rsidRPr="00631D85" w:rsidRDefault="00E576F0" w:rsidP="0077092C">
            <w:pPr>
              <w:spacing w:after="0" w:line="240" w:lineRule="auto"/>
              <w:rPr>
                <w:rFonts w:eastAsia="Times New Roman" w:cstheme="minorHAnsi"/>
                <w:lang w:val="en-US"/>
              </w:rPr>
            </w:pPr>
            <w:r w:rsidRPr="00631D85">
              <w:rPr>
                <w:rFonts w:eastAsia="Times New Roman" w:cstheme="minorHAnsi"/>
                <w:lang w:val="en-US"/>
              </w:rPr>
              <w:lastRenderedPageBreak/>
              <w:t>Zhou</w:t>
            </w:r>
            <w:r>
              <w:rPr>
                <w:rFonts w:eastAsia="Times New Roman" w:cstheme="minorHAnsi"/>
                <w:lang w:val="en-US"/>
              </w:rPr>
              <w:t xml:space="preserve"> 2017</w:t>
            </w:r>
            <w:r w:rsidRPr="00631D85">
              <w:rPr>
                <w:rFonts w:eastAsia="Times New Roman" w:cstheme="minorHAnsi"/>
                <w:lang w:val="en-US"/>
              </w:rPr>
              <w:t xml:space="preserve"> </w:t>
            </w:r>
            <w:r>
              <w:rPr>
                <w:rFonts w:eastAsia="Times New Roman" w:cstheme="minorHAnsi"/>
                <w:noProof/>
                <w:lang w:val="en-US"/>
              </w:rPr>
              <w:t>(96)</w:t>
            </w:r>
          </w:p>
        </w:tc>
        <w:tc>
          <w:tcPr>
            <w:tcW w:w="1962" w:type="dxa"/>
          </w:tcPr>
          <w:p w:rsidR="00E576F0" w:rsidRPr="00631D85" w:rsidRDefault="00E576F0" w:rsidP="0077092C">
            <w:pPr>
              <w:spacing w:after="0" w:line="240" w:lineRule="auto"/>
              <w:rPr>
                <w:rFonts w:cstheme="minorHAnsi"/>
              </w:rPr>
            </w:pPr>
            <w:r w:rsidRPr="00631D85">
              <w:rPr>
                <w:rFonts w:cstheme="minorHAnsi"/>
              </w:rPr>
              <w:t>China, Xi'an</w:t>
            </w:r>
          </w:p>
          <w:p w:rsidR="00E576F0" w:rsidRPr="00631D85" w:rsidRDefault="00E576F0" w:rsidP="0077092C">
            <w:pPr>
              <w:spacing w:after="0" w:line="240" w:lineRule="auto"/>
              <w:rPr>
                <w:rFonts w:cstheme="minorHAnsi"/>
              </w:rPr>
            </w:pPr>
            <w:r w:rsidRPr="00631D85">
              <w:rPr>
                <w:rFonts w:cstheme="minorHAnsi"/>
              </w:rPr>
              <w:t>2 MMT clinics</w:t>
            </w:r>
            <w:r>
              <w:rPr>
                <w:rFonts w:cstheme="minorHAnsi"/>
              </w:rPr>
              <w:t>, one public one private</w:t>
            </w:r>
          </w:p>
        </w:tc>
        <w:tc>
          <w:tcPr>
            <w:tcW w:w="2160" w:type="dxa"/>
            <w:noWrap/>
          </w:tcPr>
          <w:p w:rsidR="00E576F0" w:rsidRPr="00631D85" w:rsidRDefault="00E576F0" w:rsidP="0077092C">
            <w:pPr>
              <w:spacing w:after="0" w:line="240" w:lineRule="auto"/>
              <w:rPr>
                <w:rFonts w:cstheme="minorHAnsi"/>
              </w:rPr>
            </w:pPr>
            <w:r w:rsidRPr="00631D85">
              <w:rPr>
                <w:rFonts w:cstheme="minorHAnsi"/>
              </w:rPr>
              <w:t>N=1212</w:t>
            </w:r>
          </w:p>
          <w:p w:rsidR="00E576F0" w:rsidRPr="00631D85" w:rsidRDefault="00E576F0" w:rsidP="0077092C">
            <w:pPr>
              <w:spacing w:after="0" w:line="240" w:lineRule="auto"/>
              <w:rPr>
                <w:rFonts w:cstheme="minorHAnsi"/>
              </w:rPr>
            </w:pPr>
            <w:r w:rsidRPr="00631D85">
              <w:rPr>
                <w:rFonts w:cstheme="minorHAnsi"/>
              </w:rPr>
              <w:t>77.1% men</w:t>
            </w:r>
          </w:p>
          <w:p w:rsidR="00E576F0" w:rsidRPr="00631D85" w:rsidRDefault="00E576F0" w:rsidP="0077092C">
            <w:pPr>
              <w:spacing w:after="0" w:line="240" w:lineRule="auto"/>
              <w:rPr>
                <w:rFonts w:cstheme="minorHAnsi"/>
              </w:rPr>
            </w:pPr>
            <w:r w:rsidRPr="00631D85">
              <w:rPr>
                <w:rFonts w:cstheme="minorHAnsi"/>
              </w:rPr>
              <w:t>39.24 (± 6.24) years</w:t>
            </w:r>
          </w:p>
          <w:p w:rsidR="00E576F0" w:rsidRPr="00631D85" w:rsidRDefault="00E576F0" w:rsidP="0077092C">
            <w:pPr>
              <w:spacing w:after="0" w:line="240" w:lineRule="auto"/>
              <w:rPr>
                <w:rFonts w:cstheme="minorHAnsi"/>
              </w:rPr>
            </w:pPr>
            <w:r w:rsidRPr="00631D85">
              <w:rPr>
                <w:rFonts w:cstheme="minorHAnsi"/>
              </w:rPr>
              <w:t xml:space="preserve">Range: 19-69 </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Prospective cohort study</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March 2012 - March 2014</w:t>
            </w:r>
          </w:p>
        </w:tc>
        <w:tc>
          <w:tcPr>
            <w:tcW w:w="1530" w:type="dxa"/>
          </w:tcPr>
          <w:p w:rsidR="00E576F0" w:rsidRPr="00631D85" w:rsidRDefault="00E576F0" w:rsidP="0077092C">
            <w:pPr>
              <w:spacing w:after="0" w:line="240" w:lineRule="auto"/>
              <w:rPr>
                <w:rFonts w:cstheme="minorHAnsi"/>
              </w:rPr>
            </w:pPr>
            <w:r>
              <w:rPr>
                <w:rFonts w:cstheme="minorHAnsi"/>
              </w:rPr>
              <w:t>Dropout</w:t>
            </w:r>
            <w:r w:rsidRPr="00631D85">
              <w:rPr>
                <w:rFonts w:cstheme="minorHAnsi"/>
              </w:rPr>
              <w:t xml:space="preserve"> </w:t>
            </w:r>
          </w:p>
        </w:tc>
        <w:tc>
          <w:tcPr>
            <w:tcW w:w="5310" w:type="dxa"/>
          </w:tcPr>
          <w:p w:rsidR="00E576F0" w:rsidRPr="00631D85" w:rsidRDefault="00E576F0" w:rsidP="0077092C">
            <w:pPr>
              <w:autoSpaceDE w:val="0"/>
              <w:autoSpaceDN w:val="0"/>
              <w:adjustRightInd w:val="0"/>
              <w:spacing w:after="0" w:line="240" w:lineRule="auto"/>
              <w:rPr>
                <w:rFonts w:cstheme="minorHAnsi"/>
              </w:rPr>
            </w:pPr>
            <w:r w:rsidRPr="00631D85">
              <w:rPr>
                <w:rFonts w:cstheme="minorHAnsi"/>
                <w:color w:val="000000"/>
              </w:rPr>
              <w:t xml:space="preserve">Retention </w:t>
            </w:r>
            <w:r w:rsidRPr="00631D85">
              <w:rPr>
                <w:rFonts w:cstheme="minorHAnsi"/>
              </w:rPr>
              <w:t>defined as premature terminations, reflecting whether patients continued MMT after the 2-year follow-up; patients who were off methadone for 7 consecutive days were considered to have terminated.</w:t>
            </w:r>
          </w:p>
        </w:tc>
      </w:tr>
      <w:tr w:rsidR="00E576F0" w:rsidRPr="00631D85" w:rsidTr="0077092C">
        <w:trPr>
          <w:trHeight w:val="985"/>
        </w:trPr>
        <w:tc>
          <w:tcPr>
            <w:tcW w:w="1548" w:type="dxa"/>
          </w:tcPr>
          <w:p w:rsidR="00E576F0" w:rsidRPr="00631D85" w:rsidRDefault="00E576F0" w:rsidP="0077092C">
            <w:pPr>
              <w:spacing w:after="0" w:line="240" w:lineRule="auto"/>
              <w:rPr>
                <w:rFonts w:eastAsia="Times New Roman" w:cstheme="minorHAnsi"/>
                <w:lang w:val="en-US"/>
              </w:rPr>
            </w:pPr>
            <w:r w:rsidRPr="00631D85">
              <w:rPr>
                <w:rFonts w:eastAsia="Times New Roman" w:cstheme="minorHAnsi"/>
                <w:lang w:val="en-US"/>
              </w:rPr>
              <w:t>Zhou</w:t>
            </w:r>
            <w:r>
              <w:rPr>
                <w:rFonts w:eastAsia="Times New Roman" w:cstheme="minorHAnsi"/>
                <w:lang w:val="en-US"/>
              </w:rPr>
              <w:t xml:space="preserve"> 2016</w:t>
            </w:r>
            <w:r w:rsidRPr="00631D85">
              <w:rPr>
                <w:rFonts w:eastAsia="Times New Roman" w:cstheme="minorHAnsi"/>
                <w:lang w:val="en-US"/>
              </w:rPr>
              <w:t xml:space="preserve"> </w:t>
            </w:r>
            <w:r>
              <w:rPr>
                <w:rFonts w:eastAsia="Times New Roman" w:cstheme="minorHAnsi"/>
                <w:noProof/>
                <w:lang w:val="en-US"/>
              </w:rPr>
              <w:t>(97)</w:t>
            </w:r>
          </w:p>
        </w:tc>
        <w:tc>
          <w:tcPr>
            <w:tcW w:w="1962" w:type="dxa"/>
          </w:tcPr>
          <w:p w:rsidR="00E576F0" w:rsidRPr="00631D85" w:rsidRDefault="00E576F0" w:rsidP="0077092C">
            <w:pPr>
              <w:spacing w:after="0" w:line="240" w:lineRule="auto"/>
              <w:rPr>
                <w:rFonts w:cstheme="minorHAnsi"/>
              </w:rPr>
            </w:pPr>
            <w:r w:rsidRPr="00631D85">
              <w:rPr>
                <w:rFonts w:cstheme="minorHAnsi"/>
              </w:rPr>
              <w:t>China, Xi'an</w:t>
            </w:r>
          </w:p>
          <w:p w:rsidR="00E576F0" w:rsidRPr="00631D85" w:rsidRDefault="00E576F0" w:rsidP="0077092C">
            <w:pPr>
              <w:spacing w:after="0" w:line="240" w:lineRule="auto"/>
              <w:rPr>
                <w:rFonts w:cstheme="minorHAnsi"/>
              </w:rPr>
            </w:pPr>
            <w:r w:rsidRPr="00631D85">
              <w:rPr>
                <w:rFonts w:cstheme="minorHAnsi"/>
              </w:rPr>
              <w:t>14 MMT clinics</w:t>
            </w:r>
          </w:p>
        </w:tc>
        <w:tc>
          <w:tcPr>
            <w:tcW w:w="2160" w:type="dxa"/>
            <w:noWrap/>
          </w:tcPr>
          <w:p w:rsidR="00E576F0" w:rsidRPr="00631D85" w:rsidRDefault="00E576F0" w:rsidP="0077092C">
            <w:pPr>
              <w:spacing w:after="0" w:line="240" w:lineRule="auto"/>
              <w:rPr>
                <w:rFonts w:cstheme="minorHAnsi"/>
              </w:rPr>
            </w:pPr>
            <w:r w:rsidRPr="00631D85">
              <w:rPr>
                <w:rFonts w:cstheme="minorHAnsi"/>
              </w:rPr>
              <w:t>N=10398</w:t>
            </w:r>
          </w:p>
          <w:p w:rsidR="00E576F0" w:rsidRPr="00631D85" w:rsidRDefault="00E576F0" w:rsidP="0077092C">
            <w:pPr>
              <w:spacing w:after="0" w:line="240" w:lineRule="auto"/>
              <w:rPr>
                <w:rFonts w:cstheme="minorHAnsi"/>
              </w:rPr>
            </w:pPr>
            <w:r w:rsidRPr="00631D85">
              <w:rPr>
                <w:rFonts w:cstheme="minorHAnsi"/>
              </w:rPr>
              <w:t>83.9% men</w:t>
            </w:r>
          </w:p>
          <w:p w:rsidR="00E576F0" w:rsidRPr="00631D85" w:rsidRDefault="00E576F0" w:rsidP="0077092C">
            <w:pPr>
              <w:spacing w:after="0" w:line="240" w:lineRule="auto"/>
              <w:rPr>
                <w:rFonts w:cstheme="minorHAnsi"/>
              </w:rPr>
            </w:pPr>
            <w:r w:rsidRPr="00631D85">
              <w:rPr>
                <w:rFonts w:cstheme="minorHAnsi"/>
              </w:rPr>
              <w:t>38.06 (± 6.98) years</w:t>
            </w:r>
          </w:p>
          <w:p w:rsidR="00E576F0" w:rsidRPr="00631D85" w:rsidRDefault="00E576F0" w:rsidP="0077092C">
            <w:pPr>
              <w:spacing w:after="0" w:line="240" w:lineRule="auto"/>
              <w:rPr>
                <w:rFonts w:cstheme="minorHAnsi"/>
              </w:rPr>
            </w:pPr>
            <w:r w:rsidRPr="00631D85">
              <w:rPr>
                <w:rFonts w:cstheme="minorHAnsi"/>
              </w:rPr>
              <w:t>Range: 17-69</w:t>
            </w:r>
          </w:p>
        </w:tc>
        <w:tc>
          <w:tcPr>
            <w:tcW w:w="1278" w:type="dxa"/>
          </w:tcPr>
          <w:p w:rsidR="00E576F0" w:rsidRPr="00631D85" w:rsidRDefault="00E576F0" w:rsidP="0077092C">
            <w:pPr>
              <w:spacing w:after="0" w:line="240" w:lineRule="auto"/>
              <w:rPr>
                <w:rFonts w:cstheme="minorHAnsi"/>
              </w:rPr>
            </w:pPr>
            <w:r w:rsidRPr="00631D85">
              <w:rPr>
                <w:rFonts w:cstheme="minorHAnsi"/>
              </w:rPr>
              <w:t>MMT</w:t>
            </w:r>
          </w:p>
        </w:tc>
        <w:tc>
          <w:tcPr>
            <w:tcW w:w="1350" w:type="dxa"/>
            <w:shd w:val="clear" w:color="auto" w:fill="auto"/>
            <w:noWrap/>
          </w:tcPr>
          <w:p w:rsidR="00E576F0" w:rsidRPr="00631D85" w:rsidRDefault="00E576F0" w:rsidP="0077092C">
            <w:pPr>
              <w:spacing w:after="0" w:line="240" w:lineRule="auto"/>
              <w:rPr>
                <w:rFonts w:cstheme="minorHAnsi"/>
              </w:rPr>
            </w:pPr>
            <w:r w:rsidRPr="00631D85">
              <w:rPr>
                <w:rFonts w:cstheme="minorHAnsi"/>
              </w:rPr>
              <w:t xml:space="preserve">Retrospective cohort study  </w:t>
            </w:r>
          </w:p>
        </w:tc>
        <w:tc>
          <w:tcPr>
            <w:tcW w:w="1800" w:type="dxa"/>
          </w:tcPr>
          <w:p w:rsidR="00E576F0" w:rsidRPr="00631D85" w:rsidRDefault="00E576F0" w:rsidP="0077092C">
            <w:pPr>
              <w:spacing w:after="0" w:line="240" w:lineRule="auto"/>
              <w:rPr>
                <w:rFonts w:cstheme="minorHAnsi"/>
                <w:color w:val="000000"/>
              </w:rPr>
            </w:pPr>
            <w:r w:rsidRPr="00631D85">
              <w:rPr>
                <w:rFonts w:cstheme="minorHAnsi"/>
              </w:rPr>
              <w:t>January 2006 - December 2013</w:t>
            </w:r>
          </w:p>
        </w:tc>
        <w:tc>
          <w:tcPr>
            <w:tcW w:w="1530" w:type="dxa"/>
          </w:tcPr>
          <w:p w:rsidR="00E576F0" w:rsidRPr="00631D85" w:rsidRDefault="00E576F0" w:rsidP="0077092C">
            <w:pPr>
              <w:spacing w:after="0" w:line="240" w:lineRule="auto"/>
              <w:rPr>
                <w:rFonts w:cstheme="minorHAnsi"/>
              </w:rPr>
            </w:pPr>
            <w:r w:rsidRPr="00631D85">
              <w:rPr>
                <w:rFonts w:cstheme="minorHAnsi"/>
              </w:rPr>
              <w:t>Dropout</w:t>
            </w:r>
          </w:p>
        </w:tc>
        <w:tc>
          <w:tcPr>
            <w:tcW w:w="5310" w:type="dxa"/>
          </w:tcPr>
          <w:p w:rsidR="00E576F0" w:rsidRPr="00631D85" w:rsidRDefault="00E576F0" w:rsidP="0077092C">
            <w:pPr>
              <w:autoSpaceDE w:val="0"/>
              <w:autoSpaceDN w:val="0"/>
              <w:adjustRightInd w:val="0"/>
              <w:spacing w:after="0" w:line="240" w:lineRule="auto"/>
              <w:rPr>
                <w:rFonts w:cstheme="minorHAnsi"/>
              </w:rPr>
            </w:pPr>
            <w:r>
              <w:rPr>
                <w:rFonts w:cstheme="minorHAnsi"/>
              </w:rPr>
              <w:t>Dropout:</w:t>
            </w:r>
            <w:r w:rsidRPr="00631D85">
              <w:rPr>
                <w:rFonts w:cstheme="minorHAnsi"/>
              </w:rPr>
              <w:t xml:space="preserve"> patients with a difference of &gt;7 days between the date of last methadone intake and the endpoint </w:t>
            </w:r>
            <w:r>
              <w:rPr>
                <w:rFonts w:cstheme="minorHAnsi"/>
              </w:rPr>
              <w:t xml:space="preserve">identified as </w:t>
            </w:r>
            <w:r w:rsidRPr="00631D85">
              <w:rPr>
                <w:rFonts w:cstheme="minorHAnsi"/>
              </w:rPr>
              <w:t xml:space="preserve">the ‘‘dropout’’ group; patients with a difference of </w:t>
            </w:r>
            <w:r>
              <w:rPr>
                <w:rFonts w:cstheme="minorHAnsi"/>
              </w:rPr>
              <w:t>≤</w:t>
            </w:r>
            <w:r w:rsidRPr="00631D85">
              <w:rPr>
                <w:rFonts w:cstheme="minorHAnsi"/>
              </w:rPr>
              <w:t>7 days between the date of last methadone intake and the endpoint were defined as the ‘‘retained’’ group.</w:t>
            </w:r>
            <w:r>
              <w:rPr>
                <w:rFonts w:cstheme="minorHAnsi"/>
              </w:rPr>
              <w:t xml:space="preserve"> </w:t>
            </w:r>
            <w:r w:rsidRPr="00631D85">
              <w:rPr>
                <w:rFonts w:cstheme="minorHAnsi"/>
              </w:rPr>
              <w:t xml:space="preserve"> </w:t>
            </w:r>
          </w:p>
        </w:tc>
      </w:tr>
    </w:tbl>
    <w:p w:rsidR="00E576F0" w:rsidRPr="00D26833" w:rsidRDefault="00E576F0" w:rsidP="00E576F0"/>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rPr>
          <w:rFonts w:cstheme="minorHAnsi"/>
          <w:b/>
          <w:bCs/>
        </w:rPr>
      </w:pPr>
      <w:bookmarkStart w:id="0" w:name="_GoBack"/>
      <w:bookmarkEnd w:id="0"/>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rPr>
          <w:rFonts w:cstheme="minorHAnsi"/>
          <w:b/>
          <w:bCs/>
        </w:rPr>
      </w:pPr>
    </w:p>
    <w:p w:rsidR="00E576F0" w:rsidRDefault="00E576F0" w:rsidP="00E576F0">
      <w:pPr>
        <w:autoSpaceDE w:val="0"/>
        <w:autoSpaceDN w:val="0"/>
        <w:adjustRightInd w:val="0"/>
        <w:spacing w:after="0" w:line="240" w:lineRule="auto"/>
        <w:ind w:left="2160"/>
        <w:rPr>
          <w:rFonts w:cstheme="minorHAnsi"/>
          <w:b/>
          <w:bCs/>
        </w:rPr>
      </w:pPr>
    </w:p>
    <w:p w:rsidR="00E576F0" w:rsidRDefault="00E576F0" w:rsidP="00E576F0">
      <w:pPr>
        <w:autoSpaceDE w:val="0"/>
        <w:autoSpaceDN w:val="0"/>
        <w:adjustRightInd w:val="0"/>
        <w:spacing w:after="0" w:line="240" w:lineRule="auto"/>
        <w:ind w:left="2160"/>
        <w:rPr>
          <w:rFonts w:cstheme="minorHAnsi"/>
        </w:rPr>
      </w:pPr>
      <w:r>
        <w:rPr>
          <w:rFonts w:cstheme="minorHAnsi"/>
          <w:b/>
          <w:bCs/>
        </w:rPr>
        <w:t>*</w:t>
      </w:r>
      <w:r>
        <w:rPr>
          <w:rFonts w:cstheme="minorHAnsi"/>
        </w:rPr>
        <w:t xml:space="preserve">MMT = Methadone maintenance treatment; BUP. </w:t>
      </w:r>
      <w:r w:rsidRPr="00631D85">
        <w:rPr>
          <w:rFonts w:cstheme="minorHAnsi"/>
        </w:rPr>
        <w:t>=</w:t>
      </w:r>
      <w:r>
        <w:rPr>
          <w:rFonts w:cstheme="minorHAnsi"/>
        </w:rPr>
        <w:t xml:space="preserve"> </w:t>
      </w:r>
      <w:r w:rsidRPr="00631D85">
        <w:rPr>
          <w:rFonts w:cstheme="minorHAnsi"/>
        </w:rPr>
        <w:t>Buprenorphine</w:t>
      </w:r>
      <w:r>
        <w:rPr>
          <w:rFonts w:cstheme="minorHAnsi"/>
        </w:rPr>
        <w:t xml:space="preserve"> or Buprenorphine-naloxone</w:t>
      </w:r>
    </w:p>
    <w:p w:rsidR="00E576F0" w:rsidRDefault="00E576F0" w:rsidP="00E576F0">
      <w:pPr>
        <w:autoSpaceDE w:val="0"/>
        <w:autoSpaceDN w:val="0"/>
        <w:adjustRightInd w:val="0"/>
        <w:spacing w:after="0" w:line="240" w:lineRule="auto"/>
        <w:ind w:left="2160"/>
        <w:rPr>
          <w:rFonts w:cstheme="minorHAnsi"/>
        </w:rPr>
      </w:pPr>
      <w:r>
        <w:rPr>
          <w:rFonts w:cstheme="minorHAnsi"/>
        </w:rPr>
        <w:t>N = Number of participants;</w:t>
      </w:r>
      <w:r w:rsidRPr="00D26833">
        <w:rPr>
          <w:rFonts w:cstheme="minorHAnsi"/>
        </w:rPr>
        <w:t xml:space="preserve"> </w:t>
      </w:r>
      <w:r>
        <w:rPr>
          <w:rFonts w:cstheme="minorHAnsi"/>
        </w:rPr>
        <w:t xml:space="preserve">NR = Not Reported; OAT = </w:t>
      </w:r>
      <w:r w:rsidRPr="00631D85">
        <w:rPr>
          <w:rFonts w:cstheme="minorHAnsi"/>
        </w:rPr>
        <w:t>Opioid antagonist treatment</w:t>
      </w:r>
      <w:r>
        <w:rPr>
          <w:rFonts w:cstheme="minorHAnsi"/>
        </w:rPr>
        <w:t>; OST = Opioid Substitution Treatment;</w:t>
      </w:r>
      <w:r w:rsidRPr="007E4DCB">
        <w:rPr>
          <w:rFonts w:cstheme="minorHAnsi"/>
        </w:rPr>
        <w:t xml:space="preserve"> </w:t>
      </w:r>
      <w:r w:rsidRPr="00631D85">
        <w:rPr>
          <w:rFonts w:cstheme="minorHAnsi"/>
        </w:rPr>
        <w:t>O</w:t>
      </w:r>
      <w:r>
        <w:rPr>
          <w:rFonts w:cstheme="minorHAnsi"/>
        </w:rPr>
        <w:t>BOT = Office Based Opioid T</w:t>
      </w:r>
      <w:r w:rsidRPr="00631D85">
        <w:rPr>
          <w:rFonts w:cstheme="minorHAnsi"/>
        </w:rPr>
        <w:t>reatment (outpatient treatment)</w:t>
      </w:r>
      <w:r>
        <w:rPr>
          <w:rFonts w:cstheme="minorHAnsi"/>
        </w:rPr>
        <w:t xml:space="preserve">; </w:t>
      </w:r>
    </w:p>
    <w:p w:rsidR="00E576F0" w:rsidRDefault="00E576F0" w:rsidP="00E576F0">
      <w:pPr>
        <w:autoSpaceDE w:val="0"/>
        <w:autoSpaceDN w:val="0"/>
        <w:adjustRightInd w:val="0"/>
        <w:spacing w:after="0" w:line="240" w:lineRule="auto"/>
        <w:ind w:left="2160"/>
        <w:rPr>
          <w:rFonts w:cstheme="minorHAnsi"/>
        </w:rPr>
      </w:pPr>
      <w:r>
        <w:rPr>
          <w:rFonts w:cstheme="minorHAnsi"/>
        </w:rPr>
        <w:t xml:space="preserve">SD = Standard Deviation; </w:t>
      </w:r>
      <w:r w:rsidRPr="00631D85">
        <w:rPr>
          <w:rFonts w:cstheme="minorHAnsi"/>
        </w:rPr>
        <w:t>USA = United States of America</w:t>
      </w:r>
      <w:r>
        <w:rPr>
          <w:rFonts w:cstheme="minorHAnsi"/>
        </w:rPr>
        <w:t>;</w:t>
      </w:r>
    </w:p>
    <w:p w:rsidR="00E576F0" w:rsidRDefault="00E576F0" w:rsidP="00E576F0"/>
    <w:p w:rsidR="00E576F0" w:rsidRDefault="00E576F0" w:rsidP="00E576F0"/>
    <w:p w:rsidR="00E576F0" w:rsidRDefault="00E576F0" w:rsidP="00E576F0"/>
    <w:p w:rsidR="00E576F0" w:rsidRDefault="00E576F0" w:rsidP="00E576F0"/>
    <w:p w:rsidR="00E576F0" w:rsidRDefault="00E576F0" w:rsidP="00E576F0"/>
    <w:p w:rsidR="00E576F0" w:rsidRDefault="00E576F0" w:rsidP="00E576F0">
      <w:pPr>
        <w:rPr>
          <w:rFonts w:asciiTheme="majorHAnsi" w:eastAsiaTheme="majorEastAsia" w:hAnsiTheme="majorHAnsi" w:cstheme="majorBidi"/>
          <w:b/>
          <w:bCs/>
          <w:color w:val="4F81BD" w:themeColor="accent1"/>
          <w:sz w:val="26"/>
          <w:szCs w:val="26"/>
        </w:rPr>
      </w:pPr>
      <w:r>
        <w:br w:type="page"/>
      </w:r>
    </w:p>
    <w:p w:rsidR="00357694" w:rsidRDefault="00E576F0"/>
    <w:sectPr w:rsidR="00357694" w:rsidSect="00E576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83" w:usb1="08070000" w:usb2="00000010" w:usb3="00000000" w:csb0="00020009" w:csb1="00000000"/>
  </w:font>
  <w:font w:name="Arial">
    <w:panose1 w:val="020B0604020202020204"/>
    <w:charset w:val="00"/>
    <w:family w:val="swiss"/>
    <w:pitch w:val="variable"/>
    <w:sig w:usb0="E0002AFF" w:usb1="C0007843" w:usb2="00000009" w:usb3="00000000" w:csb0="000001FF" w:csb1="00000000"/>
  </w:font>
  <w:font w:name="MTSYN">
    <w:altName w:val="Arial Unicode MS"/>
    <w:panose1 w:val="00000000000000000000"/>
    <w:charset w:val="81"/>
    <w:family w:val="auto"/>
    <w:notTrueType/>
    <w:pitch w:val="default"/>
    <w:sig w:usb0="00000000" w:usb1="09060000" w:usb2="00000010" w:usb3="00000000" w:csb0="00080000" w:csb1="00000000"/>
  </w:font>
  <w:font w:name="AdvTT5235d5a9+22">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DE1"/>
    <w:multiLevelType w:val="hybridMultilevel"/>
    <w:tmpl w:val="F4A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C1C0F"/>
    <w:multiLevelType w:val="hybridMultilevel"/>
    <w:tmpl w:val="33C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1C6F"/>
    <w:multiLevelType w:val="hybridMultilevel"/>
    <w:tmpl w:val="1F0EB644"/>
    <w:lvl w:ilvl="0" w:tplc="26CE1E8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D4472"/>
    <w:multiLevelType w:val="multilevel"/>
    <w:tmpl w:val="1AC40FCA"/>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5CF859A0"/>
    <w:multiLevelType w:val="multilevel"/>
    <w:tmpl w:val="46522C00"/>
    <w:lvl w:ilvl="0">
      <w:numFmt w:val="decimal"/>
      <w:lvlText w:val="%1"/>
      <w:lvlJc w:val="left"/>
      <w:pPr>
        <w:ind w:left="360" w:hanging="360"/>
      </w:pPr>
      <w:rPr>
        <w:rFonts w:hint="default"/>
      </w:rPr>
    </w:lvl>
    <w:lvl w:ilvl="1">
      <w:start w:val="9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5E5112EC"/>
    <w:multiLevelType w:val="multilevel"/>
    <w:tmpl w:val="5200216A"/>
    <w:lvl w:ilvl="0">
      <w:start w:val="1"/>
      <w:numFmt w:val="decimal"/>
      <w:lvlText w:val="%1.0"/>
      <w:lvlJc w:val="left"/>
      <w:pPr>
        <w:ind w:left="720" w:hanging="360"/>
      </w:pPr>
      <w:rPr>
        <w:rFonts w:hint="default"/>
      </w:rPr>
    </w:lvl>
    <w:lvl w:ilvl="1">
      <w:start w:val="1"/>
      <w:numFmt w:val="decimalZero"/>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4680" w:hanging="72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080"/>
      </w:pPr>
      <w:rPr>
        <w:rFonts w:hint="default"/>
      </w:rPr>
    </w:lvl>
    <w:lvl w:ilvl="8">
      <w:start w:val="1"/>
      <w:numFmt w:val="decimal"/>
      <w:lvlText w:val="%1.%2.%3.%4.%5.%6.%7.%8.%9"/>
      <w:lvlJc w:val="left"/>
      <w:pPr>
        <w:ind w:left="7200" w:hanging="1080"/>
      </w:pPr>
      <w:rPr>
        <w:rFonts w:hint="default"/>
      </w:rPr>
    </w:lvl>
  </w:abstractNum>
  <w:abstractNum w:abstractNumId="6">
    <w:nsid w:val="61FC433C"/>
    <w:multiLevelType w:val="multilevel"/>
    <w:tmpl w:val="49DE2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B212737"/>
    <w:multiLevelType w:val="hybridMultilevel"/>
    <w:tmpl w:val="E12AB92E"/>
    <w:lvl w:ilvl="0" w:tplc="C7CA44B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F0"/>
    <w:rsid w:val="00384998"/>
    <w:rsid w:val="00911A65"/>
    <w:rsid w:val="009D0846"/>
    <w:rsid w:val="00E5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F0"/>
    <w:rPr>
      <w:lang w:val="en-IE"/>
    </w:rPr>
  </w:style>
  <w:style w:type="paragraph" w:styleId="Heading1">
    <w:name w:val="heading 1"/>
    <w:basedOn w:val="Normal"/>
    <w:next w:val="Normal"/>
    <w:link w:val="Heading1Char"/>
    <w:uiPriority w:val="9"/>
    <w:qFormat/>
    <w:rsid w:val="00E5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6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F0"/>
    <w:rPr>
      <w:rFonts w:asciiTheme="majorHAnsi" w:eastAsiaTheme="majorEastAsia" w:hAnsiTheme="majorHAnsi" w:cstheme="majorBidi"/>
      <w:b/>
      <w:bCs/>
      <w:color w:val="365F91" w:themeColor="accent1" w:themeShade="BF"/>
      <w:sz w:val="28"/>
      <w:szCs w:val="28"/>
      <w:lang w:val="en-IE"/>
    </w:rPr>
  </w:style>
  <w:style w:type="character" w:customStyle="1" w:styleId="Heading2Char">
    <w:name w:val="Heading 2 Char"/>
    <w:basedOn w:val="DefaultParagraphFont"/>
    <w:link w:val="Heading2"/>
    <w:uiPriority w:val="9"/>
    <w:rsid w:val="00E576F0"/>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
    <w:rsid w:val="00E576F0"/>
    <w:rPr>
      <w:rFonts w:asciiTheme="majorHAnsi" w:eastAsiaTheme="majorEastAsia" w:hAnsiTheme="majorHAnsi" w:cstheme="majorBidi"/>
      <w:b/>
      <w:bCs/>
      <w:color w:val="4F81BD" w:themeColor="accent1"/>
      <w:lang w:val="en-IE"/>
    </w:rPr>
  </w:style>
  <w:style w:type="character" w:customStyle="1" w:styleId="Heading4Char">
    <w:name w:val="Heading 4 Char"/>
    <w:basedOn w:val="DefaultParagraphFont"/>
    <w:link w:val="Heading4"/>
    <w:uiPriority w:val="9"/>
    <w:rsid w:val="00E576F0"/>
    <w:rPr>
      <w:rFonts w:asciiTheme="majorHAnsi" w:eastAsiaTheme="majorEastAsia" w:hAnsiTheme="majorHAnsi" w:cstheme="majorBidi"/>
      <w:b/>
      <w:bCs/>
      <w:i/>
      <w:iCs/>
      <w:color w:val="4F81BD" w:themeColor="accent1"/>
      <w:lang w:val="en-IE"/>
    </w:rPr>
  </w:style>
  <w:style w:type="paragraph" w:styleId="ListParagraph">
    <w:name w:val="List Paragraph"/>
    <w:basedOn w:val="Normal"/>
    <w:uiPriority w:val="34"/>
    <w:qFormat/>
    <w:rsid w:val="00E576F0"/>
    <w:pPr>
      <w:ind w:left="720"/>
      <w:contextualSpacing/>
    </w:pPr>
    <w:rPr>
      <w:lang w:val="en-US"/>
    </w:rPr>
  </w:style>
  <w:style w:type="character" w:styleId="CommentReference">
    <w:name w:val="annotation reference"/>
    <w:basedOn w:val="DefaultParagraphFont"/>
    <w:uiPriority w:val="99"/>
    <w:semiHidden/>
    <w:unhideWhenUsed/>
    <w:rsid w:val="00E576F0"/>
    <w:rPr>
      <w:sz w:val="16"/>
      <w:szCs w:val="16"/>
    </w:rPr>
  </w:style>
  <w:style w:type="paragraph" w:styleId="CommentText">
    <w:name w:val="annotation text"/>
    <w:basedOn w:val="Normal"/>
    <w:link w:val="CommentTextChar"/>
    <w:uiPriority w:val="99"/>
    <w:unhideWhenUsed/>
    <w:rsid w:val="00E576F0"/>
    <w:pPr>
      <w:spacing w:line="240" w:lineRule="auto"/>
    </w:pPr>
    <w:rPr>
      <w:sz w:val="20"/>
      <w:szCs w:val="20"/>
    </w:rPr>
  </w:style>
  <w:style w:type="character" w:customStyle="1" w:styleId="CommentTextChar">
    <w:name w:val="Comment Text Char"/>
    <w:basedOn w:val="DefaultParagraphFont"/>
    <w:link w:val="CommentText"/>
    <w:uiPriority w:val="99"/>
    <w:rsid w:val="00E576F0"/>
    <w:rPr>
      <w:sz w:val="20"/>
      <w:szCs w:val="20"/>
      <w:lang w:val="en-IE"/>
    </w:rPr>
  </w:style>
  <w:style w:type="paragraph" w:styleId="CommentSubject">
    <w:name w:val="annotation subject"/>
    <w:basedOn w:val="CommentText"/>
    <w:next w:val="CommentText"/>
    <w:link w:val="CommentSubjectChar"/>
    <w:uiPriority w:val="99"/>
    <w:semiHidden/>
    <w:unhideWhenUsed/>
    <w:rsid w:val="00E576F0"/>
    <w:rPr>
      <w:b/>
      <w:bCs/>
    </w:rPr>
  </w:style>
  <w:style w:type="character" w:customStyle="1" w:styleId="CommentSubjectChar">
    <w:name w:val="Comment Subject Char"/>
    <w:basedOn w:val="CommentTextChar"/>
    <w:link w:val="CommentSubject"/>
    <w:uiPriority w:val="99"/>
    <w:semiHidden/>
    <w:rsid w:val="00E576F0"/>
    <w:rPr>
      <w:b/>
      <w:bCs/>
      <w:sz w:val="20"/>
      <w:szCs w:val="20"/>
      <w:lang w:val="en-IE"/>
    </w:rPr>
  </w:style>
  <w:style w:type="paragraph" w:styleId="BalloonText">
    <w:name w:val="Balloon Text"/>
    <w:basedOn w:val="Normal"/>
    <w:link w:val="BalloonTextChar"/>
    <w:uiPriority w:val="99"/>
    <w:semiHidden/>
    <w:unhideWhenUsed/>
    <w:rsid w:val="00E5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F0"/>
    <w:rPr>
      <w:rFonts w:ascii="Tahoma" w:hAnsi="Tahoma" w:cs="Tahoma"/>
      <w:sz w:val="16"/>
      <w:szCs w:val="16"/>
      <w:lang w:val="en-IE"/>
    </w:rPr>
  </w:style>
  <w:style w:type="table" w:styleId="TableGrid">
    <w:name w:val="Table Grid"/>
    <w:basedOn w:val="TableNormal"/>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76F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576F0"/>
  </w:style>
  <w:style w:type="paragraph" w:styleId="Caption">
    <w:name w:val="caption"/>
    <w:basedOn w:val="Normal"/>
    <w:next w:val="Normal"/>
    <w:uiPriority w:val="35"/>
    <w:unhideWhenUsed/>
    <w:qFormat/>
    <w:rsid w:val="00E576F0"/>
    <w:pPr>
      <w:spacing w:line="240" w:lineRule="auto"/>
    </w:pPr>
    <w:rPr>
      <w:b/>
      <w:bCs/>
      <w:color w:val="4F81BD" w:themeColor="accent1"/>
      <w:sz w:val="18"/>
      <w:szCs w:val="18"/>
    </w:rPr>
  </w:style>
  <w:style w:type="paragraph" w:customStyle="1" w:styleId="Default">
    <w:name w:val="Default"/>
    <w:rsid w:val="00E576F0"/>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E576F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576F0"/>
    <w:rPr>
      <w:rFonts w:ascii="Calibri" w:hAnsi="Calibri"/>
      <w:noProof/>
    </w:rPr>
  </w:style>
  <w:style w:type="paragraph" w:customStyle="1" w:styleId="EndNoteBibliography">
    <w:name w:val="EndNote Bibliography"/>
    <w:basedOn w:val="Normal"/>
    <w:link w:val="EndNoteBibliographyChar"/>
    <w:rsid w:val="00E576F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576F0"/>
    <w:rPr>
      <w:rFonts w:ascii="Calibri" w:hAnsi="Calibri"/>
      <w:noProof/>
    </w:rPr>
  </w:style>
  <w:style w:type="character" w:styleId="Hyperlink">
    <w:name w:val="Hyperlink"/>
    <w:basedOn w:val="DefaultParagraphFont"/>
    <w:uiPriority w:val="99"/>
    <w:unhideWhenUsed/>
    <w:rsid w:val="00E576F0"/>
    <w:rPr>
      <w:color w:val="0000FF" w:themeColor="hyperlink"/>
      <w:u w:val="single"/>
    </w:rPr>
  </w:style>
  <w:style w:type="character" w:styleId="FollowedHyperlink">
    <w:name w:val="FollowedHyperlink"/>
    <w:basedOn w:val="DefaultParagraphFont"/>
    <w:uiPriority w:val="99"/>
    <w:semiHidden/>
    <w:unhideWhenUsed/>
    <w:rsid w:val="00E576F0"/>
    <w:rPr>
      <w:color w:val="800080" w:themeColor="followedHyperlink"/>
      <w:u w:val="single"/>
    </w:rPr>
  </w:style>
  <w:style w:type="paragraph" w:styleId="NoSpacing">
    <w:name w:val="No Spacing"/>
    <w:uiPriority w:val="1"/>
    <w:qFormat/>
    <w:rsid w:val="00E576F0"/>
    <w:pPr>
      <w:spacing w:after="0" w:line="240" w:lineRule="auto"/>
    </w:pPr>
    <w:rPr>
      <w:lang w:val="en-IE"/>
    </w:rPr>
  </w:style>
  <w:style w:type="paragraph" w:styleId="Header">
    <w:name w:val="header"/>
    <w:basedOn w:val="Normal"/>
    <w:link w:val="HeaderChar"/>
    <w:unhideWhenUsed/>
    <w:rsid w:val="00E576F0"/>
    <w:pPr>
      <w:tabs>
        <w:tab w:val="center" w:pos="4680"/>
        <w:tab w:val="right" w:pos="9360"/>
      </w:tabs>
      <w:spacing w:after="0" w:line="240" w:lineRule="auto"/>
    </w:pPr>
  </w:style>
  <w:style w:type="character" w:customStyle="1" w:styleId="HeaderChar">
    <w:name w:val="Header Char"/>
    <w:basedOn w:val="DefaultParagraphFont"/>
    <w:link w:val="Header"/>
    <w:rsid w:val="00E576F0"/>
    <w:rPr>
      <w:lang w:val="en-IE"/>
    </w:rPr>
  </w:style>
  <w:style w:type="character" w:customStyle="1" w:styleId="st">
    <w:name w:val="st"/>
    <w:basedOn w:val="DefaultParagraphFont"/>
    <w:rsid w:val="00E576F0"/>
  </w:style>
  <w:style w:type="paragraph" w:styleId="Revision">
    <w:name w:val="Revision"/>
    <w:hidden/>
    <w:uiPriority w:val="99"/>
    <w:semiHidden/>
    <w:rsid w:val="00E576F0"/>
    <w:pPr>
      <w:spacing w:after="0" w:line="240" w:lineRule="auto"/>
    </w:pPr>
    <w:rPr>
      <w:lang w:val="en-IE"/>
    </w:rPr>
  </w:style>
  <w:style w:type="paragraph" w:styleId="NormalWeb">
    <w:name w:val="Normal (Web)"/>
    <w:basedOn w:val="Normal"/>
    <w:uiPriority w:val="99"/>
    <w:unhideWhenUsed/>
    <w:rsid w:val="00E576F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E576F0"/>
  </w:style>
  <w:style w:type="table" w:customStyle="1" w:styleId="TableGrid1">
    <w:name w:val="Table Grid1"/>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576F0"/>
  </w:style>
  <w:style w:type="numbering" w:customStyle="1" w:styleId="NoList2">
    <w:name w:val="No List2"/>
    <w:next w:val="NoList"/>
    <w:uiPriority w:val="99"/>
    <w:semiHidden/>
    <w:unhideWhenUsed/>
    <w:rsid w:val="00E576F0"/>
  </w:style>
  <w:style w:type="table" w:customStyle="1" w:styleId="TableGrid2">
    <w:name w:val="Table Grid2"/>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E576F0"/>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4">
    <w:name w:val="xl64"/>
    <w:basedOn w:val="Normal"/>
    <w:rsid w:val="00E576F0"/>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jc w:val="center"/>
    </w:pPr>
    <w:rPr>
      <w:rFonts w:ascii="Times New Roman" w:eastAsia="Times New Roman" w:hAnsi="Times New Roman" w:cs="Times New Roman"/>
      <w:b/>
      <w:bCs/>
      <w:color w:val="3F3F3F"/>
      <w:sz w:val="24"/>
      <w:szCs w:val="24"/>
      <w:lang w:val="en-US"/>
    </w:rPr>
  </w:style>
  <w:style w:type="paragraph" w:customStyle="1" w:styleId="xl65">
    <w:name w:val="xl65"/>
    <w:basedOn w:val="Normal"/>
    <w:rsid w:val="00E576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576F0"/>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E576F0"/>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8">
    <w:name w:val="xl68"/>
    <w:basedOn w:val="Normal"/>
    <w:rsid w:val="00E576F0"/>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9">
    <w:name w:val="xl69"/>
    <w:basedOn w:val="Normal"/>
    <w:rsid w:val="00E576F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E576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E576F0"/>
    <w:pPr>
      <w:spacing w:before="100" w:beforeAutospacing="1" w:after="100" w:afterAutospacing="1" w:line="240" w:lineRule="auto"/>
      <w:textAlignment w:val="center"/>
    </w:pPr>
    <w:rPr>
      <w:rFonts w:ascii="MinionPro-Regular" w:eastAsia="Times New Roman" w:hAnsi="MinionPro-Regular" w:cs="Times New Roman"/>
      <w:color w:val="231F20"/>
      <w:sz w:val="19"/>
      <w:szCs w:val="19"/>
      <w:lang w:val="en-US"/>
    </w:rPr>
  </w:style>
  <w:style w:type="paragraph" w:customStyle="1" w:styleId="xl72">
    <w:name w:val="xl72"/>
    <w:basedOn w:val="Normal"/>
    <w:rsid w:val="00E576F0"/>
    <w:pPr>
      <w:spacing w:before="100" w:beforeAutospacing="1" w:after="100" w:afterAutospacing="1" w:line="240" w:lineRule="auto"/>
      <w:textAlignment w:val="center"/>
    </w:pPr>
    <w:rPr>
      <w:rFonts w:ascii="Times New Roman" w:eastAsia="Times New Roman" w:hAnsi="Times New Roman" w:cs="Times New Roman"/>
      <w:color w:val="231F20"/>
      <w:sz w:val="24"/>
      <w:szCs w:val="24"/>
      <w:lang w:val="en-US"/>
    </w:rPr>
  </w:style>
  <w:style w:type="paragraph" w:customStyle="1" w:styleId="xl73">
    <w:name w:val="xl73"/>
    <w:basedOn w:val="Normal"/>
    <w:rsid w:val="00E576F0"/>
    <w:pPr>
      <w:spacing w:before="100" w:beforeAutospacing="1" w:after="100" w:afterAutospacing="1" w:line="240" w:lineRule="auto"/>
      <w:textAlignment w:val="center"/>
    </w:pPr>
    <w:rPr>
      <w:rFonts w:ascii="MinionPro-Regular" w:eastAsia="Times New Roman" w:hAnsi="MinionPro-Regular" w:cs="Times New Roman"/>
      <w:color w:val="231F20"/>
      <w:sz w:val="24"/>
      <w:szCs w:val="24"/>
      <w:lang w:val="en-US"/>
    </w:rPr>
  </w:style>
  <w:style w:type="paragraph" w:customStyle="1" w:styleId="xl74">
    <w:name w:val="xl74"/>
    <w:basedOn w:val="Normal"/>
    <w:rsid w:val="00E576F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75">
    <w:name w:val="xl75"/>
    <w:basedOn w:val="Normal"/>
    <w:rsid w:val="00E576F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E576F0"/>
    <w:pPr>
      <w:spacing w:before="100" w:beforeAutospacing="1" w:after="100" w:afterAutospacing="1" w:line="240" w:lineRule="auto"/>
      <w:textAlignment w:val="center"/>
    </w:pPr>
    <w:rPr>
      <w:rFonts w:ascii="Arial" w:eastAsia="Times New Roman" w:hAnsi="Arial" w:cs="Arial"/>
      <w:sz w:val="18"/>
      <w:szCs w:val="18"/>
      <w:lang w:val="en-US"/>
    </w:rPr>
  </w:style>
  <w:style w:type="paragraph" w:customStyle="1" w:styleId="xl77">
    <w:name w:val="xl77"/>
    <w:basedOn w:val="Normal"/>
    <w:rsid w:val="00E576F0"/>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E576F0"/>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79">
    <w:name w:val="xl79"/>
    <w:basedOn w:val="Normal"/>
    <w:rsid w:val="00E576F0"/>
    <w:pPr>
      <w:pBdr>
        <w:top w:val="single" w:sz="4" w:space="0" w:color="B2B2B2"/>
        <w:left w:val="single" w:sz="4" w:space="0" w:color="B2B2B2"/>
        <w:bottom w:val="single" w:sz="4" w:space="0" w:color="B2B2B2"/>
        <w:right w:val="single" w:sz="4" w:space="0" w:color="B2B2B2"/>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Normal"/>
    <w:rsid w:val="00E576F0"/>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81">
    <w:name w:val="xl81"/>
    <w:basedOn w:val="Normal"/>
    <w:rsid w:val="00E576F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82">
    <w:name w:val="xl82"/>
    <w:basedOn w:val="Normal"/>
    <w:rsid w:val="00E576F0"/>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E576F0"/>
    <w:pPr>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E576F0"/>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3">
    <w:name w:val="No List3"/>
    <w:next w:val="NoList"/>
    <w:uiPriority w:val="99"/>
    <w:semiHidden/>
    <w:unhideWhenUsed/>
    <w:rsid w:val="00E576F0"/>
  </w:style>
  <w:style w:type="numbering" w:customStyle="1" w:styleId="NoList12">
    <w:name w:val="No List12"/>
    <w:next w:val="NoList"/>
    <w:uiPriority w:val="99"/>
    <w:semiHidden/>
    <w:unhideWhenUsed/>
    <w:rsid w:val="00E576F0"/>
  </w:style>
  <w:style w:type="table" w:customStyle="1" w:styleId="TableGrid3">
    <w:name w:val="Table Grid3"/>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576F0"/>
  </w:style>
  <w:style w:type="table" w:customStyle="1" w:styleId="TableGrid11">
    <w:name w:val="Table Grid11"/>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576F0"/>
  </w:style>
  <w:style w:type="numbering" w:customStyle="1" w:styleId="NoList21">
    <w:name w:val="No List21"/>
    <w:next w:val="NoList"/>
    <w:uiPriority w:val="99"/>
    <w:semiHidden/>
    <w:unhideWhenUsed/>
    <w:rsid w:val="00E576F0"/>
  </w:style>
  <w:style w:type="table" w:customStyle="1" w:styleId="TableGrid21">
    <w:name w:val="Table Grid21"/>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92">
    <w:name w:val="contentline-92"/>
    <w:basedOn w:val="DefaultParagraphFont"/>
    <w:rsid w:val="00E576F0"/>
  </w:style>
  <w:style w:type="character" w:styleId="LineNumber">
    <w:name w:val="line number"/>
    <w:basedOn w:val="DefaultParagraphFont"/>
    <w:uiPriority w:val="99"/>
    <w:semiHidden/>
    <w:unhideWhenUsed/>
    <w:rsid w:val="00E576F0"/>
  </w:style>
  <w:style w:type="character" w:styleId="Strong">
    <w:name w:val="Strong"/>
    <w:basedOn w:val="DefaultParagraphFont"/>
    <w:uiPriority w:val="22"/>
    <w:qFormat/>
    <w:rsid w:val="00E57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F0"/>
    <w:rPr>
      <w:lang w:val="en-IE"/>
    </w:rPr>
  </w:style>
  <w:style w:type="paragraph" w:styleId="Heading1">
    <w:name w:val="heading 1"/>
    <w:basedOn w:val="Normal"/>
    <w:next w:val="Normal"/>
    <w:link w:val="Heading1Char"/>
    <w:uiPriority w:val="9"/>
    <w:qFormat/>
    <w:rsid w:val="00E5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6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F0"/>
    <w:rPr>
      <w:rFonts w:asciiTheme="majorHAnsi" w:eastAsiaTheme="majorEastAsia" w:hAnsiTheme="majorHAnsi" w:cstheme="majorBidi"/>
      <w:b/>
      <w:bCs/>
      <w:color w:val="365F91" w:themeColor="accent1" w:themeShade="BF"/>
      <w:sz w:val="28"/>
      <w:szCs w:val="28"/>
      <w:lang w:val="en-IE"/>
    </w:rPr>
  </w:style>
  <w:style w:type="character" w:customStyle="1" w:styleId="Heading2Char">
    <w:name w:val="Heading 2 Char"/>
    <w:basedOn w:val="DefaultParagraphFont"/>
    <w:link w:val="Heading2"/>
    <w:uiPriority w:val="9"/>
    <w:rsid w:val="00E576F0"/>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
    <w:rsid w:val="00E576F0"/>
    <w:rPr>
      <w:rFonts w:asciiTheme="majorHAnsi" w:eastAsiaTheme="majorEastAsia" w:hAnsiTheme="majorHAnsi" w:cstheme="majorBidi"/>
      <w:b/>
      <w:bCs/>
      <w:color w:val="4F81BD" w:themeColor="accent1"/>
      <w:lang w:val="en-IE"/>
    </w:rPr>
  </w:style>
  <w:style w:type="character" w:customStyle="1" w:styleId="Heading4Char">
    <w:name w:val="Heading 4 Char"/>
    <w:basedOn w:val="DefaultParagraphFont"/>
    <w:link w:val="Heading4"/>
    <w:uiPriority w:val="9"/>
    <w:rsid w:val="00E576F0"/>
    <w:rPr>
      <w:rFonts w:asciiTheme="majorHAnsi" w:eastAsiaTheme="majorEastAsia" w:hAnsiTheme="majorHAnsi" w:cstheme="majorBidi"/>
      <w:b/>
      <w:bCs/>
      <w:i/>
      <w:iCs/>
      <w:color w:val="4F81BD" w:themeColor="accent1"/>
      <w:lang w:val="en-IE"/>
    </w:rPr>
  </w:style>
  <w:style w:type="paragraph" w:styleId="ListParagraph">
    <w:name w:val="List Paragraph"/>
    <w:basedOn w:val="Normal"/>
    <w:uiPriority w:val="34"/>
    <w:qFormat/>
    <w:rsid w:val="00E576F0"/>
    <w:pPr>
      <w:ind w:left="720"/>
      <w:contextualSpacing/>
    </w:pPr>
    <w:rPr>
      <w:lang w:val="en-US"/>
    </w:rPr>
  </w:style>
  <w:style w:type="character" w:styleId="CommentReference">
    <w:name w:val="annotation reference"/>
    <w:basedOn w:val="DefaultParagraphFont"/>
    <w:uiPriority w:val="99"/>
    <w:semiHidden/>
    <w:unhideWhenUsed/>
    <w:rsid w:val="00E576F0"/>
    <w:rPr>
      <w:sz w:val="16"/>
      <w:szCs w:val="16"/>
    </w:rPr>
  </w:style>
  <w:style w:type="paragraph" w:styleId="CommentText">
    <w:name w:val="annotation text"/>
    <w:basedOn w:val="Normal"/>
    <w:link w:val="CommentTextChar"/>
    <w:uiPriority w:val="99"/>
    <w:unhideWhenUsed/>
    <w:rsid w:val="00E576F0"/>
    <w:pPr>
      <w:spacing w:line="240" w:lineRule="auto"/>
    </w:pPr>
    <w:rPr>
      <w:sz w:val="20"/>
      <w:szCs w:val="20"/>
    </w:rPr>
  </w:style>
  <w:style w:type="character" w:customStyle="1" w:styleId="CommentTextChar">
    <w:name w:val="Comment Text Char"/>
    <w:basedOn w:val="DefaultParagraphFont"/>
    <w:link w:val="CommentText"/>
    <w:uiPriority w:val="99"/>
    <w:rsid w:val="00E576F0"/>
    <w:rPr>
      <w:sz w:val="20"/>
      <w:szCs w:val="20"/>
      <w:lang w:val="en-IE"/>
    </w:rPr>
  </w:style>
  <w:style w:type="paragraph" w:styleId="CommentSubject">
    <w:name w:val="annotation subject"/>
    <w:basedOn w:val="CommentText"/>
    <w:next w:val="CommentText"/>
    <w:link w:val="CommentSubjectChar"/>
    <w:uiPriority w:val="99"/>
    <w:semiHidden/>
    <w:unhideWhenUsed/>
    <w:rsid w:val="00E576F0"/>
    <w:rPr>
      <w:b/>
      <w:bCs/>
    </w:rPr>
  </w:style>
  <w:style w:type="character" w:customStyle="1" w:styleId="CommentSubjectChar">
    <w:name w:val="Comment Subject Char"/>
    <w:basedOn w:val="CommentTextChar"/>
    <w:link w:val="CommentSubject"/>
    <w:uiPriority w:val="99"/>
    <w:semiHidden/>
    <w:rsid w:val="00E576F0"/>
    <w:rPr>
      <w:b/>
      <w:bCs/>
      <w:sz w:val="20"/>
      <w:szCs w:val="20"/>
      <w:lang w:val="en-IE"/>
    </w:rPr>
  </w:style>
  <w:style w:type="paragraph" w:styleId="BalloonText">
    <w:name w:val="Balloon Text"/>
    <w:basedOn w:val="Normal"/>
    <w:link w:val="BalloonTextChar"/>
    <w:uiPriority w:val="99"/>
    <w:semiHidden/>
    <w:unhideWhenUsed/>
    <w:rsid w:val="00E5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F0"/>
    <w:rPr>
      <w:rFonts w:ascii="Tahoma" w:hAnsi="Tahoma" w:cs="Tahoma"/>
      <w:sz w:val="16"/>
      <w:szCs w:val="16"/>
      <w:lang w:val="en-IE"/>
    </w:rPr>
  </w:style>
  <w:style w:type="table" w:styleId="TableGrid">
    <w:name w:val="Table Grid"/>
    <w:basedOn w:val="TableNormal"/>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76F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576F0"/>
  </w:style>
  <w:style w:type="paragraph" w:styleId="Caption">
    <w:name w:val="caption"/>
    <w:basedOn w:val="Normal"/>
    <w:next w:val="Normal"/>
    <w:uiPriority w:val="35"/>
    <w:unhideWhenUsed/>
    <w:qFormat/>
    <w:rsid w:val="00E576F0"/>
    <w:pPr>
      <w:spacing w:line="240" w:lineRule="auto"/>
    </w:pPr>
    <w:rPr>
      <w:b/>
      <w:bCs/>
      <w:color w:val="4F81BD" w:themeColor="accent1"/>
      <w:sz w:val="18"/>
      <w:szCs w:val="18"/>
    </w:rPr>
  </w:style>
  <w:style w:type="paragraph" w:customStyle="1" w:styleId="Default">
    <w:name w:val="Default"/>
    <w:rsid w:val="00E576F0"/>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E576F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576F0"/>
    <w:rPr>
      <w:rFonts w:ascii="Calibri" w:hAnsi="Calibri"/>
      <w:noProof/>
    </w:rPr>
  </w:style>
  <w:style w:type="paragraph" w:customStyle="1" w:styleId="EndNoteBibliography">
    <w:name w:val="EndNote Bibliography"/>
    <w:basedOn w:val="Normal"/>
    <w:link w:val="EndNoteBibliographyChar"/>
    <w:rsid w:val="00E576F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576F0"/>
    <w:rPr>
      <w:rFonts w:ascii="Calibri" w:hAnsi="Calibri"/>
      <w:noProof/>
    </w:rPr>
  </w:style>
  <w:style w:type="character" w:styleId="Hyperlink">
    <w:name w:val="Hyperlink"/>
    <w:basedOn w:val="DefaultParagraphFont"/>
    <w:uiPriority w:val="99"/>
    <w:unhideWhenUsed/>
    <w:rsid w:val="00E576F0"/>
    <w:rPr>
      <w:color w:val="0000FF" w:themeColor="hyperlink"/>
      <w:u w:val="single"/>
    </w:rPr>
  </w:style>
  <w:style w:type="character" w:styleId="FollowedHyperlink">
    <w:name w:val="FollowedHyperlink"/>
    <w:basedOn w:val="DefaultParagraphFont"/>
    <w:uiPriority w:val="99"/>
    <w:semiHidden/>
    <w:unhideWhenUsed/>
    <w:rsid w:val="00E576F0"/>
    <w:rPr>
      <w:color w:val="800080" w:themeColor="followedHyperlink"/>
      <w:u w:val="single"/>
    </w:rPr>
  </w:style>
  <w:style w:type="paragraph" w:styleId="NoSpacing">
    <w:name w:val="No Spacing"/>
    <w:uiPriority w:val="1"/>
    <w:qFormat/>
    <w:rsid w:val="00E576F0"/>
    <w:pPr>
      <w:spacing w:after="0" w:line="240" w:lineRule="auto"/>
    </w:pPr>
    <w:rPr>
      <w:lang w:val="en-IE"/>
    </w:rPr>
  </w:style>
  <w:style w:type="paragraph" w:styleId="Header">
    <w:name w:val="header"/>
    <w:basedOn w:val="Normal"/>
    <w:link w:val="HeaderChar"/>
    <w:unhideWhenUsed/>
    <w:rsid w:val="00E576F0"/>
    <w:pPr>
      <w:tabs>
        <w:tab w:val="center" w:pos="4680"/>
        <w:tab w:val="right" w:pos="9360"/>
      </w:tabs>
      <w:spacing w:after="0" w:line="240" w:lineRule="auto"/>
    </w:pPr>
  </w:style>
  <w:style w:type="character" w:customStyle="1" w:styleId="HeaderChar">
    <w:name w:val="Header Char"/>
    <w:basedOn w:val="DefaultParagraphFont"/>
    <w:link w:val="Header"/>
    <w:rsid w:val="00E576F0"/>
    <w:rPr>
      <w:lang w:val="en-IE"/>
    </w:rPr>
  </w:style>
  <w:style w:type="character" w:customStyle="1" w:styleId="st">
    <w:name w:val="st"/>
    <w:basedOn w:val="DefaultParagraphFont"/>
    <w:rsid w:val="00E576F0"/>
  </w:style>
  <w:style w:type="paragraph" w:styleId="Revision">
    <w:name w:val="Revision"/>
    <w:hidden/>
    <w:uiPriority w:val="99"/>
    <w:semiHidden/>
    <w:rsid w:val="00E576F0"/>
    <w:pPr>
      <w:spacing w:after="0" w:line="240" w:lineRule="auto"/>
    </w:pPr>
    <w:rPr>
      <w:lang w:val="en-IE"/>
    </w:rPr>
  </w:style>
  <w:style w:type="paragraph" w:styleId="NormalWeb">
    <w:name w:val="Normal (Web)"/>
    <w:basedOn w:val="Normal"/>
    <w:uiPriority w:val="99"/>
    <w:unhideWhenUsed/>
    <w:rsid w:val="00E576F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E576F0"/>
  </w:style>
  <w:style w:type="table" w:customStyle="1" w:styleId="TableGrid1">
    <w:name w:val="Table Grid1"/>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576F0"/>
  </w:style>
  <w:style w:type="numbering" w:customStyle="1" w:styleId="NoList2">
    <w:name w:val="No List2"/>
    <w:next w:val="NoList"/>
    <w:uiPriority w:val="99"/>
    <w:semiHidden/>
    <w:unhideWhenUsed/>
    <w:rsid w:val="00E576F0"/>
  </w:style>
  <w:style w:type="table" w:customStyle="1" w:styleId="TableGrid2">
    <w:name w:val="Table Grid2"/>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E576F0"/>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4">
    <w:name w:val="xl64"/>
    <w:basedOn w:val="Normal"/>
    <w:rsid w:val="00E576F0"/>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jc w:val="center"/>
    </w:pPr>
    <w:rPr>
      <w:rFonts w:ascii="Times New Roman" w:eastAsia="Times New Roman" w:hAnsi="Times New Roman" w:cs="Times New Roman"/>
      <w:b/>
      <w:bCs/>
      <w:color w:val="3F3F3F"/>
      <w:sz w:val="24"/>
      <w:szCs w:val="24"/>
      <w:lang w:val="en-US"/>
    </w:rPr>
  </w:style>
  <w:style w:type="paragraph" w:customStyle="1" w:styleId="xl65">
    <w:name w:val="xl65"/>
    <w:basedOn w:val="Normal"/>
    <w:rsid w:val="00E576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576F0"/>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E576F0"/>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8">
    <w:name w:val="xl68"/>
    <w:basedOn w:val="Normal"/>
    <w:rsid w:val="00E576F0"/>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9">
    <w:name w:val="xl69"/>
    <w:basedOn w:val="Normal"/>
    <w:rsid w:val="00E576F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E576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E576F0"/>
    <w:pPr>
      <w:spacing w:before="100" w:beforeAutospacing="1" w:after="100" w:afterAutospacing="1" w:line="240" w:lineRule="auto"/>
      <w:textAlignment w:val="center"/>
    </w:pPr>
    <w:rPr>
      <w:rFonts w:ascii="MinionPro-Regular" w:eastAsia="Times New Roman" w:hAnsi="MinionPro-Regular" w:cs="Times New Roman"/>
      <w:color w:val="231F20"/>
      <w:sz w:val="19"/>
      <w:szCs w:val="19"/>
      <w:lang w:val="en-US"/>
    </w:rPr>
  </w:style>
  <w:style w:type="paragraph" w:customStyle="1" w:styleId="xl72">
    <w:name w:val="xl72"/>
    <w:basedOn w:val="Normal"/>
    <w:rsid w:val="00E576F0"/>
    <w:pPr>
      <w:spacing w:before="100" w:beforeAutospacing="1" w:after="100" w:afterAutospacing="1" w:line="240" w:lineRule="auto"/>
      <w:textAlignment w:val="center"/>
    </w:pPr>
    <w:rPr>
      <w:rFonts w:ascii="Times New Roman" w:eastAsia="Times New Roman" w:hAnsi="Times New Roman" w:cs="Times New Roman"/>
      <w:color w:val="231F20"/>
      <w:sz w:val="24"/>
      <w:szCs w:val="24"/>
      <w:lang w:val="en-US"/>
    </w:rPr>
  </w:style>
  <w:style w:type="paragraph" w:customStyle="1" w:styleId="xl73">
    <w:name w:val="xl73"/>
    <w:basedOn w:val="Normal"/>
    <w:rsid w:val="00E576F0"/>
    <w:pPr>
      <w:spacing w:before="100" w:beforeAutospacing="1" w:after="100" w:afterAutospacing="1" w:line="240" w:lineRule="auto"/>
      <w:textAlignment w:val="center"/>
    </w:pPr>
    <w:rPr>
      <w:rFonts w:ascii="MinionPro-Regular" w:eastAsia="Times New Roman" w:hAnsi="MinionPro-Regular" w:cs="Times New Roman"/>
      <w:color w:val="231F20"/>
      <w:sz w:val="24"/>
      <w:szCs w:val="24"/>
      <w:lang w:val="en-US"/>
    </w:rPr>
  </w:style>
  <w:style w:type="paragraph" w:customStyle="1" w:styleId="xl74">
    <w:name w:val="xl74"/>
    <w:basedOn w:val="Normal"/>
    <w:rsid w:val="00E576F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75">
    <w:name w:val="xl75"/>
    <w:basedOn w:val="Normal"/>
    <w:rsid w:val="00E576F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E576F0"/>
    <w:pPr>
      <w:spacing w:before="100" w:beforeAutospacing="1" w:after="100" w:afterAutospacing="1" w:line="240" w:lineRule="auto"/>
      <w:textAlignment w:val="center"/>
    </w:pPr>
    <w:rPr>
      <w:rFonts w:ascii="Arial" w:eastAsia="Times New Roman" w:hAnsi="Arial" w:cs="Arial"/>
      <w:sz w:val="18"/>
      <w:szCs w:val="18"/>
      <w:lang w:val="en-US"/>
    </w:rPr>
  </w:style>
  <w:style w:type="paragraph" w:customStyle="1" w:styleId="xl77">
    <w:name w:val="xl77"/>
    <w:basedOn w:val="Normal"/>
    <w:rsid w:val="00E576F0"/>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E576F0"/>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79">
    <w:name w:val="xl79"/>
    <w:basedOn w:val="Normal"/>
    <w:rsid w:val="00E576F0"/>
    <w:pPr>
      <w:pBdr>
        <w:top w:val="single" w:sz="4" w:space="0" w:color="B2B2B2"/>
        <w:left w:val="single" w:sz="4" w:space="0" w:color="B2B2B2"/>
        <w:bottom w:val="single" w:sz="4" w:space="0" w:color="B2B2B2"/>
        <w:right w:val="single" w:sz="4" w:space="0" w:color="B2B2B2"/>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Normal"/>
    <w:rsid w:val="00E576F0"/>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81">
    <w:name w:val="xl81"/>
    <w:basedOn w:val="Normal"/>
    <w:rsid w:val="00E576F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82">
    <w:name w:val="xl82"/>
    <w:basedOn w:val="Normal"/>
    <w:rsid w:val="00E576F0"/>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E576F0"/>
    <w:pPr>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E576F0"/>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3">
    <w:name w:val="No List3"/>
    <w:next w:val="NoList"/>
    <w:uiPriority w:val="99"/>
    <w:semiHidden/>
    <w:unhideWhenUsed/>
    <w:rsid w:val="00E576F0"/>
  </w:style>
  <w:style w:type="numbering" w:customStyle="1" w:styleId="NoList12">
    <w:name w:val="No List12"/>
    <w:next w:val="NoList"/>
    <w:uiPriority w:val="99"/>
    <w:semiHidden/>
    <w:unhideWhenUsed/>
    <w:rsid w:val="00E576F0"/>
  </w:style>
  <w:style w:type="table" w:customStyle="1" w:styleId="TableGrid3">
    <w:name w:val="Table Grid3"/>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576F0"/>
  </w:style>
  <w:style w:type="table" w:customStyle="1" w:styleId="TableGrid11">
    <w:name w:val="Table Grid11"/>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576F0"/>
  </w:style>
  <w:style w:type="numbering" w:customStyle="1" w:styleId="NoList21">
    <w:name w:val="No List21"/>
    <w:next w:val="NoList"/>
    <w:uiPriority w:val="99"/>
    <w:semiHidden/>
    <w:unhideWhenUsed/>
    <w:rsid w:val="00E576F0"/>
  </w:style>
  <w:style w:type="table" w:customStyle="1" w:styleId="TableGrid21">
    <w:name w:val="Table Grid21"/>
    <w:basedOn w:val="TableNormal"/>
    <w:next w:val="TableGrid"/>
    <w:uiPriority w:val="59"/>
    <w:rsid w:val="00E5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92">
    <w:name w:val="contentline-92"/>
    <w:basedOn w:val="DefaultParagraphFont"/>
    <w:rsid w:val="00E576F0"/>
  </w:style>
  <w:style w:type="character" w:styleId="LineNumber">
    <w:name w:val="line number"/>
    <w:basedOn w:val="DefaultParagraphFont"/>
    <w:uiPriority w:val="99"/>
    <w:semiHidden/>
    <w:unhideWhenUsed/>
    <w:rsid w:val="00E576F0"/>
  </w:style>
  <w:style w:type="character" w:styleId="Strong">
    <w:name w:val="Strong"/>
    <w:basedOn w:val="DefaultParagraphFont"/>
    <w:uiPriority w:val="22"/>
    <w:qFormat/>
    <w:rsid w:val="00E57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4060</Words>
  <Characters>23145</Characters>
  <Application>Microsoft Office Word</Application>
  <DocSecurity>0</DocSecurity>
  <Lines>192</Lines>
  <Paragraphs>54</Paragraphs>
  <ScaleCrop>false</ScaleCrop>
  <Company>Microsoft</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Manikandan R</dc:creator>
  <cp:lastModifiedBy>Manikandan R</cp:lastModifiedBy>
  <cp:revision>1</cp:revision>
  <dcterms:created xsi:type="dcterms:W3CDTF">2020-05-06T12:12:00Z</dcterms:created>
  <dcterms:modified xsi:type="dcterms:W3CDTF">2020-05-06T12:14:00Z</dcterms:modified>
</cp:coreProperties>
</file>