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275C" w14:textId="77777777" w:rsidR="00AE56B3" w:rsidRPr="00AE56B3" w:rsidRDefault="00AE56B3" w:rsidP="0085287B">
      <w:pPr>
        <w:spacing w:after="120"/>
        <w:ind w:left="360" w:hanging="360"/>
        <w:jc w:val="center"/>
        <w:rPr>
          <w:b/>
          <w:bCs/>
        </w:rPr>
      </w:pPr>
      <w:r w:rsidRPr="00AE56B3">
        <w:rPr>
          <w:b/>
          <w:bCs/>
        </w:rPr>
        <w:t>S1 Appendix</w:t>
      </w:r>
    </w:p>
    <w:p w14:paraId="6BEECE09" w14:textId="77777777" w:rsidR="00AE56B3" w:rsidRDefault="00AE56B3" w:rsidP="0085287B">
      <w:pPr>
        <w:spacing w:after="120"/>
        <w:jc w:val="both"/>
      </w:pPr>
      <w:r w:rsidRPr="00AE56B3">
        <w:t xml:space="preserve">The following </w:t>
      </w:r>
      <w:r w:rsidR="00D24C83">
        <w:t>set of questions</w:t>
      </w:r>
      <w:r w:rsidRPr="00AE56B3">
        <w:t xml:space="preserve"> aims to gather data to study the costs of cannabis testing compliance. In specific, we aim to collect financial, managerial, and logistics data from testing labs; as well as market prices for testing equipment, supplies and chemical reagents used by equipment, equipment running capacities, and any other testing inputs needed to build a compliant testing laboratory in California.  </w:t>
      </w:r>
    </w:p>
    <w:p w14:paraId="43631266" w14:textId="77777777" w:rsidR="00AE56B3" w:rsidRDefault="00AE56B3" w:rsidP="0085287B">
      <w:pPr>
        <w:spacing w:after="120"/>
        <w:jc w:val="both"/>
        <w:rPr>
          <w:iCs/>
        </w:rPr>
      </w:pPr>
      <w:r>
        <w:rPr>
          <w:iCs/>
        </w:rPr>
        <w:t xml:space="preserve">This </w:t>
      </w:r>
      <w:r w:rsidR="00D24C83">
        <w:rPr>
          <w:iCs/>
        </w:rPr>
        <w:t>interview</w:t>
      </w:r>
      <w:r>
        <w:rPr>
          <w:iCs/>
        </w:rPr>
        <w:t xml:space="preserve"> is intended to be responded by licensed testing labs and related </w:t>
      </w:r>
      <w:r w:rsidRPr="00AE56B3">
        <w:rPr>
          <w:iCs/>
        </w:rPr>
        <w:t>equipment suppliers</w:t>
      </w:r>
      <w:r>
        <w:rPr>
          <w:iCs/>
        </w:rPr>
        <w:t xml:space="preserve">. </w:t>
      </w:r>
    </w:p>
    <w:p w14:paraId="215E4279" w14:textId="2A3E9527" w:rsidR="002729E8" w:rsidRPr="002729E8" w:rsidRDefault="002729E8" w:rsidP="002729E8">
      <w:pPr>
        <w:spacing w:after="120"/>
        <w:rPr>
          <w:iCs/>
        </w:rPr>
      </w:pPr>
      <w:r w:rsidRPr="002729E8">
        <w:rPr>
          <w:b/>
          <w:bCs/>
          <w:iCs/>
        </w:rPr>
        <w:t>Confidentiality statement:</w:t>
      </w:r>
      <w:r w:rsidRPr="002729E8">
        <w:rPr>
          <w:iCs/>
        </w:rPr>
        <w:t xml:space="preserve"> Our research group will use this information for exclusive research purposes. Neither private nor individual information provided by our interviewed</w:t>
      </w:r>
      <w:r>
        <w:rPr>
          <w:iCs/>
        </w:rPr>
        <w:t xml:space="preserve"> </w:t>
      </w:r>
      <w:r w:rsidRPr="002729E8">
        <w:rPr>
          <w:iCs/>
        </w:rPr>
        <w:t>will not be disclosed by any means.</w:t>
      </w:r>
    </w:p>
    <w:p w14:paraId="1E528A2C" w14:textId="50F9FCA6" w:rsidR="0085287B" w:rsidRDefault="00D24C83" w:rsidP="0085287B">
      <w:pPr>
        <w:spacing w:after="120"/>
        <w:ind w:left="360" w:hanging="360"/>
        <w:jc w:val="center"/>
        <w:rPr>
          <w:b/>
          <w:bCs/>
        </w:rPr>
      </w:pPr>
      <w:r>
        <w:rPr>
          <w:b/>
          <w:bCs/>
        </w:rPr>
        <w:t>Set of q</w:t>
      </w:r>
      <w:r w:rsidR="00AE56B3" w:rsidRPr="00AE56B3">
        <w:rPr>
          <w:b/>
          <w:bCs/>
        </w:rPr>
        <w:t>uestions</w:t>
      </w:r>
      <w:r w:rsidR="00AE56B3">
        <w:rPr>
          <w:b/>
          <w:bCs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85287B" w14:paraId="078DA485" w14:textId="77777777" w:rsidTr="00522C2B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8B8C2E" w14:textId="77777777" w:rsidR="0085287B" w:rsidRPr="0085287B" w:rsidRDefault="0085287B" w:rsidP="0085287B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Industry</w:t>
            </w:r>
          </w:p>
        </w:tc>
      </w:tr>
      <w:tr w:rsidR="0085287B" w14:paraId="29E5020A" w14:textId="77777777" w:rsidTr="00522C2B">
        <w:tc>
          <w:tcPr>
            <w:tcW w:w="8990" w:type="dxa"/>
            <w:tcBorders>
              <w:top w:val="single" w:sz="4" w:space="0" w:color="000000" w:themeColor="text1"/>
            </w:tcBorders>
          </w:tcPr>
          <w:p w14:paraId="5FED33B1" w14:textId="5DBDBDEE" w:rsidR="0085287B" w:rsidRPr="0085287B" w:rsidRDefault="0022138B" w:rsidP="0085287B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22138B">
              <w:t>Please define a small, medium, and large size testing cannabis laboratory. According to your best guess, indicate the number of testing equipment, number of employees, testing capabilities, number of vehicles, square footage of buildings, etc.</w:t>
            </w:r>
          </w:p>
        </w:tc>
      </w:tr>
      <w:tr w:rsidR="0085287B" w14:paraId="1EC85237" w14:textId="77777777" w:rsidTr="00522C2B">
        <w:tc>
          <w:tcPr>
            <w:tcW w:w="8990" w:type="dxa"/>
          </w:tcPr>
          <w:p w14:paraId="518C1352" w14:textId="3314FFE6" w:rsidR="0085287B" w:rsidRDefault="00522C2B" w:rsidP="0085287B">
            <w:pPr>
              <w:pStyle w:val="ListParagraph"/>
              <w:numPr>
                <w:ilvl w:val="1"/>
                <w:numId w:val="5"/>
              </w:numPr>
              <w:spacing w:after="120"/>
            </w:pPr>
            <w:r>
              <w:t>S</w:t>
            </w:r>
            <w:r w:rsidRPr="0085287B">
              <w:t>mall</w:t>
            </w:r>
            <w:r w:rsidR="0022138B">
              <w:t xml:space="preserve"> size lab</w:t>
            </w:r>
            <w:r w:rsidR="0085287B">
              <w:t>:</w:t>
            </w:r>
          </w:p>
          <w:p w14:paraId="05CE1AE4" w14:textId="77777777" w:rsidR="0085287B" w:rsidRDefault="0085287B" w:rsidP="0085287B">
            <w:pPr>
              <w:pStyle w:val="ListParagraph"/>
              <w:spacing w:after="120"/>
              <w:ind w:left="1080"/>
            </w:pPr>
          </w:p>
          <w:p w14:paraId="4EEA5819" w14:textId="77777777" w:rsidR="00522C2B" w:rsidRDefault="00522C2B" w:rsidP="0085287B">
            <w:pPr>
              <w:pStyle w:val="ListParagraph"/>
              <w:spacing w:after="120"/>
              <w:ind w:left="1080"/>
            </w:pPr>
          </w:p>
          <w:p w14:paraId="0F428490" w14:textId="77777777" w:rsidR="00522C2B" w:rsidRDefault="00522C2B" w:rsidP="0085287B">
            <w:pPr>
              <w:pStyle w:val="ListParagraph"/>
              <w:spacing w:after="120"/>
              <w:ind w:left="1080"/>
            </w:pPr>
          </w:p>
          <w:p w14:paraId="05E434C0" w14:textId="77777777" w:rsidR="00735B81" w:rsidRPr="0085287B" w:rsidRDefault="00735B81" w:rsidP="0085287B">
            <w:pPr>
              <w:pStyle w:val="ListParagraph"/>
              <w:spacing w:after="120"/>
              <w:ind w:left="1080"/>
            </w:pPr>
          </w:p>
        </w:tc>
      </w:tr>
      <w:tr w:rsidR="0085287B" w14:paraId="735AEC34" w14:textId="77777777" w:rsidTr="00522C2B">
        <w:tc>
          <w:tcPr>
            <w:tcW w:w="8990" w:type="dxa"/>
          </w:tcPr>
          <w:p w14:paraId="0606BEC2" w14:textId="203ADA8A" w:rsidR="0085287B" w:rsidRDefault="00522C2B" w:rsidP="0085287B">
            <w:pPr>
              <w:pStyle w:val="ListParagraph"/>
              <w:numPr>
                <w:ilvl w:val="1"/>
                <w:numId w:val="5"/>
              </w:numPr>
              <w:spacing w:after="120"/>
            </w:pPr>
            <w:r>
              <w:t>M</w:t>
            </w:r>
            <w:r w:rsidRPr="0085287B">
              <w:t>edium</w:t>
            </w:r>
            <w:r w:rsidR="0022138B">
              <w:t xml:space="preserve"> size</w:t>
            </w:r>
            <w:r>
              <w:t xml:space="preserve"> labs</w:t>
            </w:r>
            <w:r w:rsidR="0085287B">
              <w:t>:</w:t>
            </w:r>
          </w:p>
          <w:p w14:paraId="4BD0C37C" w14:textId="77777777" w:rsidR="0085287B" w:rsidRDefault="0085287B" w:rsidP="0085287B">
            <w:pPr>
              <w:pStyle w:val="ListParagraph"/>
              <w:spacing w:after="120"/>
              <w:ind w:left="1080"/>
            </w:pPr>
          </w:p>
          <w:p w14:paraId="22E84FEE" w14:textId="77777777" w:rsidR="00522C2B" w:rsidRDefault="00522C2B" w:rsidP="0085287B">
            <w:pPr>
              <w:pStyle w:val="ListParagraph"/>
              <w:spacing w:after="120"/>
              <w:ind w:left="1080"/>
            </w:pPr>
          </w:p>
          <w:p w14:paraId="454F15CF" w14:textId="77777777" w:rsidR="00522C2B" w:rsidRDefault="00522C2B" w:rsidP="0085287B">
            <w:pPr>
              <w:pStyle w:val="ListParagraph"/>
              <w:spacing w:after="120"/>
              <w:ind w:left="1080"/>
            </w:pPr>
          </w:p>
          <w:p w14:paraId="06047075" w14:textId="77777777" w:rsidR="00735B81" w:rsidRDefault="00735B81" w:rsidP="0085287B">
            <w:pPr>
              <w:pStyle w:val="ListParagraph"/>
              <w:spacing w:after="120"/>
              <w:ind w:left="1080"/>
            </w:pPr>
          </w:p>
        </w:tc>
      </w:tr>
      <w:tr w:rsidR="0085287B" w14:paraId="0A5E49DB" w14:textId="77777777" w:rsidTr="00612EE4">
        <w:tc>
          <w:tcPr>
            <w:tcW w:w="8990" w:type="dxa"/>
            <w:tcBorders>
              <w:bottom w:val="single" w:sz="4" w:space="0" w:color="auto"/>
            </w:tcBorders>
          </w:tcPr>
          <w:p w14:paraId="02246D79" w14:textId="38ADD4A4" w:rsidR="0085287B" w:rsidRDefault="00522C2B" w:rsidP="0085287B">
            <w:pPr>
              <w:pStyle w:val="ListParagraph"/>
              <w:numPr>
                <w:ilvl w:val="1"/>
                <w:numId w:val="5"/>
              </w:numPr>
              <w:spacing w:after="120"/>
            </w:pPr>
            <w:r>
              <w:t>L</w:t>
            </w:r>
            <w:r w:rsidRPr="0085287B">
              <w:t>arge</w:t>
            </w:r>
            <w:r w:rsidR="0022138B">
              <w:t xml:space="preserve"> size </w:t>
            </w:r>
            <w:r>
              <w:t>labs</w:t>
            </w:r>
          </w:p>
          <w:p w14:paraId="4A8861B2" w14:textId="77777777" w:rsidR="00522C2B" w:rsidRDefault="00522C2B" w:rsidP="00522C2B">
            <w:pPr>
              <w:pStyle w:val="ListParagraph"/>
              <w:spacing w:after="120"/>
              <w:ind w:left="1080"/>
            </w:pPr>
          </w:p>
          <w:p w14:paraId="6D18BFFB" w14:textId="77777777" w:rsidR="00522C2B" w:rsidRDefault="00522C2B" w:rsidP="00522C2B">
            <w:pPr>
              <w:pStyle w:val="ListParagraph"/>
              <w:spacing w:after="120"/>
              <w:ind w:left="1080"/>
            </w:pPr>
          </w:p>
          <w:p w14:paraId="6989FA9D" w14:textId="77777777" w:rsidR="00735B81" w:rsidRDefault="00735B81" w:rsidP="00522C2B">
            <w:pPr>
              <w:pStyle w:val="ListParagraph"/>
              <w:spacing w:after="120"/>
              <w:ind w:left="1080"/>
            </w:pPr>
          </w:p>
          <w:p w14:paraId="6D6051BE" w14:textId="77777777" w:rsidR="00735B81" w:rsidRDefault="00735B81" w:rsidP="00522C2B">
            <w:pPr>
              <w:pStyle w:val="ListParagraph"/>
              <w:spacing w:after="120"/>
              <w:ind w:left="1080"/>
            </w:pPr>
          </w:p>
          <w:p w14:paraId="232CD7C4" w14:textId="77777777" w:rsidR="00522C2B" w:rsidRDefault="00522C2B" w:rsidP="00522C2B">
            <w:pPr>
              <w:pStyle w:val="ListParagraph"/>
              <w:spacing w:after="120"/>
              <w:ind w:left="1080"/>
            </w:pPr>
          </w:p>
        </w:tc>
      </w:tr>
      <w:tr w:rsidR="0085287B" w14:paraId="175AEB84" w14:textId="77777777" w:rsidTr="00612EE4"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</w:tcPr>
          <w:p w14:paraId="73BD6761" w14:textId="26635532" w:rsidR="00612EE4" w:rsidRDefault="0022138B" w:rsidP="0022138B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22138B">
              <w:t>Based on your knowledge of the industry, what is the current proportion of small, medium, and large-sized labs?</w:t>
            </w:r>
          </w:p>
          <w:p w14:paraId="4BC8321C" w14:textId="138FFDB9" w:rsidR="0022138B" w:rsidRDefault="0022138B" w:rsidP="0022138B">
            <w:pPr>
              <w:pStyle w:val="ListParagraph"/>
              <w:spacing w:after="120"/>
              <w:ind w:left="360"/>
            </w:pPr>
          </w:p>
          <w:p w14:paraId="4433DC3D" w14:textId="77777777" w:rsidR="00612EE4" w:rsidRDefault="00612EE4" w:rsidP="00612EE4">
            <w:pPr>
              <w:pStyle w:val="ListParagraph"/>
              <w:spacing w:after="120"/>
              <w:ind w:left="360"/>
            </w:pPr>
          </w:p>
          <w:p w14:paraId="1494EE7F" w14:textId="77777777" w:rsidR="00612EE4" w:rsidRDefault="00612EE4" w:rsidP="00612EE4">
            <w:pPr>
              <w:pStyle w:val="ListParagraph"/>
              <w:spacing w:after="120"/>
              <w:ind w:left="360"/>
            </w:pPr>
          </w:p>
          <w:p w14:paraId="308E4BEA" w14:textId="77777777" w:rsidR="00612EE4" w:rsidRDefault="00612EE4" w:rsidP="00612EE4">
            <w:pPr>
              <w:pStyle w:val="ListParagraph"/>
              <w:spacing w:after="120"/>
              <w:ind w:left="360"/>
            </w:pPr>
          </w:p>
          <w:p w14:paraId="5E031850" w14:textId="77777777" w:rsidR="00612EE4" w:rsidRDefault="00612EE4" w:rsidP="00612EE4">
            <w:pPr>
              <w:pStyle w:val="ListParagraph"/>
              <w:spacing w:after="120"/>
              <w:ind w:left="360"/>
            </w:pPr>
          </w:p>
          <w:p w14:paraId="37C899C4" w14:textId="77777777" w:rsidR="00735B81" w:rsidRDefault="00735B81" w:rsidP="00612EE4">
            <w:pPr>
              <w:pStyle w:val="ListParagraph"/>
              <w:spacing w:after="120"/>
              <w:ind w:left="360"/>
            </w:pPr>
          </w:p>
          <w:p w14:paraId="25BFD2D7" w14:textId="77777777" w:rsidR="00D24C83" w:rsidRDefault="00D24C83" w:rsidP="00612EE4">
            <w:pPr>
              <w:pStyle w:val="ListParagraph"/>
              <w:spacing w:after="120"/>
              <w:ind w:left="360"/>
            </w:pPr>
          </w:p>
          <w:p w14:paraId="4B084564" w14:textId="77777777" w:rsidR="00735B81" w:rsidRPr="0085287B" w:rsidRDefault="00735B81" w:rsidP="00735B81">
            <w:pPr>
              <w:spacing w:after="120"/>
            </w:pPr>
          </w:p>
        </w:tc>
      </w:tr>
      <w:tr w:rsidR="0085287B" w14:paraId="14E7CA4C" w14:textId="77777777" w:rsidTr="00612EE4">
        <w:tc>
          <w:tcPr>
            <w:tcW w:w="89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609E6CB" w14:textId="77777777" w:rsidR="0085287B" w:rsidRPr="00522C2B" w:rsidRDefault="00522C2B" w:rsidP="0085287B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522C2B">
              <w:rPr>
                <w:b/>
              </w:rPr>
              <w:lastRenderedPageBreak/>
              <w:t>Sampling</w:t>
            </w:r>
          </w:p>
        </w:tc>
      </w:tr>
      <w:tr w:rsidR="00522C2B" w14:paraId="47DE2134" w14:textId="77777777" w:rsidTr="007665BE">
        <w:tc>
          <w:tcPr>
            <w:tcW w:w="8990" w:type="dxa"/>
            <w:tcBorders>
              <w:top w:val="single" w:sz="4" w:space="0" w:color="000000" w:themeColor="text1"/>
            </w:tcBorders>
          </w:tcPr>
          <w:p w14:paraId="1B488334" w14:textId="44185C3C" w:rsidR="00522C2B" w:rsidRPr="00886E42" w:rsidRDefault="0022138B" w:rsidP="00886E42">
            <w:pPr>
              <w:spacing w:after="120"/>
              <w:rPr>
                <w:i/>
                <w:iCs/>
              </w:rPr>
            </w:pPr>
            <w:r w:rsidRPr="00886E42">
              <w:rPr>
                <w:i/>
                <w:iCs/>
              </w:rPr>
              <w:t>We expect that laboratories will collect samples from distributors at different distances, depending on the number of distributors within an area.</w:t>
            </w:r>
            <w:r w:rsidR="00886E42">
              <w:rPr>
                <w:i/>
                <w:iCs/>
              </w:rPr>
              <w:t xml:space="preserve"> </w:t>
            </w:r>
          </w:p>
        </w:tc>
      </w:tr>
      <w:tr w:rsidR="007665BE" w14:paraId="6F77D5E9" w14:textId="77777777" w:rsidTr="007665BE">
        <w:tc>
          <w:tcPr>
            <w:tcW w:w="8990" w:type="dxa"/>
          </w:tcPr>
          <w:p w14:paraId="5C027C7A" w14:textId="666E3AD2" w:rsidR="00886E42" w:rsidRDefault="002A51B1" w:rsidP="00886E42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2A51B1">
              <w:t>What is the maximum distance between a laboratory and a distributor that you believe is sustainable to do business?</w:t>
            </w:r>
            <w:r>
              <w:t xml:space="preserve"> </w:t>
            </w:r>
          </w:p>
          <w:p w14:paraId="2DD376B6" w14:textId="7411C5C5" w:rsidR="00886E42" w:rsidRDefault="00886E42" w:rsidP="00886E42">
            <w:pPr>
              <w:spacing w:after="120"/>
            </w:pPr>
          </w:p>
          <w:p w14:paraId="68DD180A" w14:textId="77777777" w:rsidR="00886E42" w:rsidRDefault="00886E42" w:rsidP="00886E42">
            <w:pPr>
              <w:spacing w:after="120"/>
            </w:pPr>
          </w:p>
          <w:p w14:paraId="6C6BA0F4" w14:textId="780A8EBF" w:rsidR="00886E42" w:rsidRDefault="002A51B1" w:rsidP="00886E42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 xml:space="preserve">Do you think that the size of a lab would affect its capabilities to get samples from distributors located at longer distances? </w:t>
            </w:r>
          </w:p>
          <w:p w14:paraId="48133AFC" w14:textId="62ED4204" w:rsidR="00886E42" w:rsidRDefault="00886E42" w:rsidP="00886E42">
            <w:pPr>
              <w:spacing w:after="120"/>
            </w:pPr>
          </w:p>
          <w:p w14:paraId="430A8E69" w14:textId="77777777" w:rsidR="00886E42" w:rsidRDefault="00886E42" w:rsidP="00886E42">
            <w:pPr>
              <w:spacing w:after="120"/>
            </w:pPr>
          </w:p>
          <w:p w14:paraId="3073D022" w14:textId="66047274" w:rsidR="00886E42" w:rsidRDefault="002A51B1" w:rsidP="00886E42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2A51B1">
              <w:t>Given the distance between labs and distributors, how many times per week does lab collect samples from a distributor?</w:t>
            </w:r>
            <w:r w:rsidR="007665BE">
              <w:t xml:space="preserve"> </w:t>
            </w:r>
          </w:p>
          <w:p w14:paraId="53A7BEA1" w14:textId="7B202092" w:rsidR="00886E42" w:rsidRDefault="00886E42" w:rsidP="00886E42">
            <w:pPr>
              <w:spacing w:after="120"/>
            </w:pPr>
          </w:p>
          <w:p w14:paraId="1A8E7BB3" w14:textId="0A9BDA10" w:rsidR="00886E42" w:rsidRDefault="00886E42" w:rsidP="00886E42">
            <w:pPr>
              <w:spacing w:after="120"/>
            </w:pPr>
          </w:p>
          <w:p w14:paraId="1809411A" w14:textId="77777777" w:rsidR="00350B1B" w:rsidRDefault="00350B1B" w:rsidP="00886E42">
            <w:pPr>
              <w:spacing w:after="120"/>
            </w:pPr>
          </w:p>
          <w:p w14:paraId="32DBBC61" w14:textId="0F799C4E" w:rsidR="007665BE" w:rsidRDefault="0067294B" w:rsidP="00886E42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67294B">
              <w:t>Do you know if there are satellite labs that help to collect samples from distributors located farther away? If so, please describe how do they work.</w:t>
            </w:r>
          </w:p>
          <w:p w14:paraId="476E0A91" w14:textId="61CF08BF" w:rsidR="00886E42" w:rsidRDefault="00886E42" w:rsidP="00886E42">
            <w:pPr>
              <w:spacing w:after="120"/>
            </w:pPr>
          </w:p>
          <w:p w14:paraId="5E8F60D9" w14:textId="5C844EFD" w:rsidR="00886E42" w:rsidRDefault="00886E42" w:rsidP="00886E42">
            <w:pPr>
              <w:spacing w:after="120"/>
            </w:pPr>
          </w:p>
          <w:p w14:paraId="5AD72463" w14:textId="77777777" w:rsidR="00350B1B" w:rsidRPr="00886E42" w:rsidRDefault="00350B1B" w:rsidP="00886E42">
            <w:pPr>
              <w:spacing w:after="120"/>
            </w:pPr>
          </w:p>
          <w:p w14:paraId="7415A3F5" w14:textId="60DCB799" w:rsidR="00886E42" w:rsidRDefault="00350B1B" w:rsidP="00886E42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What is</w:t>
            </w:r>
            <w:r w:rsidR="00886E42" w:rsidRPr="00886E42">
              <w:t xml:space="preserve"> number of distributors covered by that small, medium, and large size labs</w:t>
            </w:r>
            <w:r>
              <w:t>?</w:t>
            </w:r>
          </w:p>
          <w:p w14:paraId="2C183EE2" w14:textId="184B1685" w:rsidR="00886E42" w:rsidRDefault="00886E42" w:rsidP="00886E42">
            <w:pPr>
              <w:spacing w:after="120"/>
            </w:pPr>
          </w:p>
          <w:p w14:paraId="13ABB620" w14:textId="77777777" w:rsidR="00350B1B" w:rsidRDefault="00350B1B" w:rsidP="00886E42">
            <w:pPr>
              <w:spacing w:after="120"/>
            </w:pPr>
          </w:p>
          <w:p w14:paraId="1A9559E6" w14:textId="77777777" w:rsidR="00886E42" w:rsidRPr="007D6314" w:rsidRDefault="00886E42" w:rsidP="00886E42">
            <w:pPr>
              <w:spacing w:after="120"/>
            </w:pPr>
          </w:p>
          <w:p w14:paraId="740CFA51" w14:textId="0367112D" w:rsidR="00350B1B" w:rsidRDefault="00350B1B" w:rsidP="00350B1B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What is</w:t>
            </w:r>
            <w:r w:rsidRPr="00886E42">
              <w:t xml:space="preserve"> number of </w:t>
            </w:r>
            <w:r>
              <w:t>samplers</w:t>
            </w:r>
            <w:r w:rsidRPr="00886E42">
              <w:t xml:space="preserve"> </w:t>
            </w:r>
            <w:r>
              <w:t>in</w:t>
            </w:r>
            <w:r w:rsidRPr="00886E42">
              <w:t xml:space="preserve"> small, medium, and large size labs</w:t>
            </w:r>
            <w:r>
              <w:t>?</w:t>
            </w:r>
          </w:p>
          <w:p w14:paraId="047C253B" w14:textId="6C33085A" w:rsidR="00886E42" w:rsidRDefault="00886E42" w:rsidP="00886E42">
            <w:pPr>
              <w:spacing w:after="120"/>
            </w:pPr>
          </w:p>
          <w:p w14:paraId="7CD44C9E" w14:textId="778C4733" w:rsidR="00886E42" w:rsidRDefault="00886E42" w:rsidP="00886E42">
            <w:pPr>
              <w:spacing w:after="120"/>
            </w:pPr>
          </w:p>
          <w:p w14:paraId="5B946ED4" w14:textId="77777777" w:rsidR="00886E42" w:rsidRPr="007D6314" w:rsidRDefault="00886E42" w:rsidP="00886E42">
            <w:pPr>
              <w:spacing w:after="120"/>
            </w:pPr>
          </w:p>
          <w:p w14:paraId="570FAD56" w14:textId="69AC7681" w:rsidR="00886E42" w:rsidRDefault="00886E42" w:rsidP="00886E42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7D6314">
              <w:t>What</w:t>
            </w:r>
            <w:r w:rsidR="00350B1B">
              <w:t xml:space="preserve"> is</w:t>
            </w:r>
            <w:r w:rsidRPr="007D6314">
              <w:t xml:space="preserve"> the most common batch size </w:t>
            </w:r>
            <w:r w:rsidR="00350B1B">
              <w:t xml:space="preserve">of </w:t>
            </w:r>
            <w:r w:rsidRPr="007D6314">
              <w:t>cannabis and cannabis products?</w:t>
            </w:r>
          </w:p>
          <w:p w14:paraId="2E19FB24" w14:textId="77777777" w:rsidR="00612EE4" w:rsidRDefault="00612EE4" w:rsidP="00522C2B">
            <w:pPr>
              <w:pStyle w:val="ListParagraph"/>
              <w:spacing w:after="120"/>
              <w:ind w:left="360"/>
              <w:rPr>
                <w:b/>
              </w:rPr>
            </w:pPr>
          </w:p>
          <w:p w14:paraId="4BAE228F" w14:textId="77777777" w:rsidR="00886E42" w:rsidRDefault="00886E42" w:rsidP="00522C2B">
            <w:pPr>
              <w:pStyle w:val="ListParagraph"/>
              <w:spacing w:after="120"/>
              <w:ind w:left="360"/>
              <w:rPr>
                <w:b/>
              </w:rPr>
            </w:pPr>
          </w:p>
          <w:p w14:paraId="6862B860" w14:textId="77777777" w:rsidR="00886E42" w:rsidRDefault="00886E42" w:rsidP="00522C2B">
            <w:pPr>
              <w:pStyle w:val="ListParagraph"/>
              <w:spacing w:after="120"/>
              <w:ind w:left="360"/>
              <w:rPr>
                <w:b/>
              </w:rPr>
            </w:pPr>
          </w:p>
          <w:p w14:paraId="32D6A4AA" w14:textId="7270B1D2" w:rsidR="00886E42" w:rsidRPr="00522C2B" w:rsidRDefault="00886E42" w:rsidP="00522C2B">
            <w:pPr>
              <w:pStyle w:val="ListParagraph"/>
              <w:spacing w:after="120"/>
              <w:ind w:left="360"/>
              <w:rPr>
                <w:b/>
              </w:rPr>
            </w:pPr>
          </w:p>
        </w:tc>
      </w:tr>
      <w:tr w:rsidR="007665BE" w14:paraId="353B197A" w14:textId="77777777" w:rsidTr="007665BE">
        <w:tc>
          <w:tcPr>
            <w:tcW w:w="8990" w:type="dxa"/>
            <w:tcBorders>
              <w:bottom w:val="single" w:sz="4" w:space="0" w:color="000000" w:themeColor="text1"/>
            </w:tcBorders>
          </w:tcPr>
          <w:p w14:paraId="0032BAF6" w14:textId="77777777" w:rsidR="00612EE4" w:rsidRPr="00350B1B" w:rsidRDefault="00612EE4" w:rsidP="00350B1B">
            <w:pPr>
              <w:spacing w:after="120"/>
              <w:rPr>
                <w:b/>
              </w:rPr>
            </w:pPr>
          </w:p>
        </w:tc>
      </w:tr>
      <w:tr w:rsidR="00612EE4" w14:paraId="412D8767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44F311" w14:textId="77777777" w:rsidR="00612EE4" w:rsidRPr="00735B81" w:rsidRDefault="00735B81" w:rsidP="00735B81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A80E87">
              <w:rPr>
                <w:b/>
              </w:rPr>
              <w:lastRenderedPageBreak/>
              <w:t>Rejection rates</w:t>
            </w:r>
          </w:p>
        </w:tc>
      </w:tr>
      <w:tr w:rsidR="00735B81" w14:paraId="63E4DEAC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B0450D" w14:textId="77777777" w:rsidR="00735B81" w:rsidRDefault="00735B81" w:rsidP="00735B81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According with recent public reports, i</w:t>
            </w:r>
            <w:r w:rsidRPr="00CE27D8">
              <w:t xml:space="preserve">n the first two months of testing, nearly 11,000 samples </w:t>
            </w:r>
            <w:r>
              <w:t>have been</w:t>
            </w:r>
            <w:r w:rsidRPr="00CE27D8">
              <w:t xml:space="preserve"> tested and almost 2,000 failed</w:t>
            </w:r>
            <w:r>
              <w:t xml:space="preserve"> (18%). Based on your knowledge of this current industry, what is your best guest of the current rejection rate?</w:t>
            </w:r>
          </w:p>
          <w:p w14:paraId="2755B3E7" w14:textId="77777777" w:rsidR="00735B81" w:rsidRDefault="00735B81" w:rsidP="00735B81">
            <w:pPr>
              <w:spacing w:after="120"/>
              <w:rPr>
                <w:b/>
              </w:rPr>
            </w:pPr>
          </w:p>
          <w:p w14:paraId="1DE376E4" w14:textId="77777777" w:rsidR="00A57B80" w:rsidRDefault="00A57B80" w:rsidP="00735B81">
            <w:pPr>
              <w:spacing w:after="120"/>
              <w:rPr>
                <w:b/>
              </w:rPr>
            </w:pPr>
          </w:p>
          <w:p w14:paraId="3A54D7BA" w14:textId="77777777" w:rsidR="00A57B80" w:rsidRPr="00735B81" w:rsidRDefault="00A57B80" w:rsidP="00735B81">
            <w:pPr>
              <w:spacing w:after="120"/>
              <w:rPr>
                <w:b/>
              </w:rPr>
            </w:pPr>
          </w:p>
        </w:tc>
      </w:tr>
      <w:tr w:rsidR="00735B81" w14:paraId="3E68EBA9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3F6019" w14:textId="77777777" w:rsidR="00A57B80" w:rsidRDefault="00A57B80" w:rsidP="00A57B80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What is the most common test that fails passing samples?</w:t>
            </w:r>
          </w:p>
          <w:p w14:paraId="40568356" w14:textId="77777777" w:rsidR="00735B81" w:rsidRDefault="00735B81" w:rsidP="00A57B80">
            <w:pPr>
              <w:pStyle w:val="ListParagraph"/>
              <w:spacing w:after="120"/>
              <w:ind w:left="360"/>
            </w:pPr>
          </w:p>
          <w:p w14:paraId="51F9556E" w14:textId="77777777" w:rsidR="00A57B80" w:rsidRDefault="00A57B80" w:rsidP="00A57B80">
            <w:pPr>
              <w:spacing w:after="120"/>
            </w:pPr>
          </w:p>
          <w:p w14:paraId="654F38F9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2B498465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</w:tc>
      </w:tr>
      <w:tr w:rsidR="00A57B80" w14:paraId="0C2AA562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258B7C" w14:textId="77777777" w:rsidR="00A57B80" w:rsidRDefault="00A57B80" w:rsidP="00A57B80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What is the most common cannabis or cannabis product that fails passing the test?</w:t>
            </w:r>
          </w:p>
          <w:p w14:paraId="6D64ECC2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53DBD113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32F0B6D2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57A265DD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</w:tc>
      </w:tr>
      <w:tr w:rsidR="00A57B80" w14:paraId="0A9126E1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1748C3" w14:textId="77777777" w:rsidR="00A57B80" w:rsidRDefault="00A57B80" w:rsidP="00A57B80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What is the proportion of samples that are pre-tested?</w:t>
            </w:r>
          </w:p>
          <w:p w14:paraId="274F4878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279BDF17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21CA3160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64D4F64E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58FA04A6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</w:tc>
      </w:tr>
      <w:tr w:rsidR="00A57B80" w14:paraId="70358F8D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8D3FA8" w14:textId="77777777" w:rsidR="00A57B80" w:rsidRDefault="00A57B80" w:rsidP="00A57B80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 xml:space="preserve">What is your best guess of the proportion of </w:t>
            </w:r>
            <w:r w:rsidRPr="00512CF6">
              <w:t>failed samples that remediate</w:t>
            </w:r>
            <w:r>
              <w:t>?</w:t>
            </w:r>
          </w:p>
          <w:p w14:paraId="2ECFF988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7BA4A6A7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769A431C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170D7F7D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7BE08AB0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</w:tc>
      </w:tr>
      <w:tr w:rsidR="00A57B80" w14:paraId="10490CB4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D0F9C0" w14:textId="77777777" w:rsidR="00A57B80" w:rsidRDefault="00A57B80" w:rsidP="00A57B80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 xml:space="preserve">What is your best guess of </w:t>
            </w:r>
            <w:r w:rsidRPr="00512CF6">
              <w:t>failure rate</w:t>
            </w:r>
            <w:r>
              <w:t>s</w:t>
            </w:r>
            <w:r w:rsidRPr="00512CF6">
              <w:t xml:space="preserve"> in remediated samples</w:t>
            </w:r>
            <w:r>
              <w:t>?</w:t>
            </w:r>
          </w:p>
          <w:p w14:paraId="590A1962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737CAE3F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1135AB70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52FEA79A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  <w:p w14:paraId="0E709677" w14:textId="77777777" w:rsidR="00A57B80" w:rsidRDefault="00A57B80" w:rsidP="00A57B80">
            <w:pPr>
              <w:pStyle w:val="ListParagraph"/>
              <w:spacing w:after="120"/>
              <w:ind w:left="360"/>
            </w:pPr>
          </w:p>
        </w:tc>
      </w:tr>
      <w:tr w:rsidR="00A57B80" w14:paraId="0908E8FE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791514" w14:textId="77777777" w:rsidR="00A57B80" w:rsidRDefault="00A57B80" w:rsidP="00A57B80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 xml:space="preserve">Which type of test failures is more likely producer would attempt to remediate their batches? How? </w:t>
            </w:r>
          </w:p>
          <w:p w14:paraId="092A893E" w14:textId="77777777" w:rsidR="00A57B80" w:rsidRDefault="00A57B80" w:rsidP="00A57B80">
            <w:pPr>
              <w:spacing w:after="120"/>
            </w:pPr>
          </w:p>
          <w:p w14:paraId="3FDFD55B" w14:textId="77777777" w:rsidR="00A57B80" w:rsidRPr="00A57B80" w:rsidRDefault="00A57B80" w:rsidP="00A57B80">
            <w:pPr>
              <w:spacing w:after="120"/>
              <w:rPr>
                <w:b/>
              </w:rPr>
            </w:pPr>
          </w:p>
        </w:tc>
      </w:tr>
      <w:tr w:rsidR="00A57B80" w14:paraId="05659F1B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DEFF16" w14:textId="77777777" w:rsidR="00A57B80" w:rsidRPr="00D24C83" w:rsidRDefault="00A57B80" w:rsidP="00D24C83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D24C83">
              <w:rPr>
                <w:b/>
              </w:rPr>
              <w:lastRenderedPageBreak/>
              <w:t>Capital Cost</w:t>
            </w:r>
          </w:p>
          <w:p w14:paraId="46ECCC47" w14:textId="77777777" w:rsidR="00A57B80" w:rsidRPr="00D24C83" w:rsidRDefault="00A57B80" w:rsidP="00A57B80">
            <w:pPr>
              <w:spacing w:after="120"/>
              <w:rPr>
                <w:bCs/>
                <w:i/>
                <w:iCs/>
              </w:rPr>
            </w:pPr>
            <w:r w:rsidRPr="00D24C83">
              <w:rPr>
                <w:bCs/>
                <w:i/>
                <w:iCs/>
              </w:rPr>
              <w:t xml:space="preserve">Note: </w:t>
            </w:r>
            <w:r w:rsidR="009C3198">
              <w:rPr>
                <w:bCs/>
                <w:i/>
                <w:iCs/>
              </w:rPr>
              <w:t xml:space="preserve">Indicate all capital </w:t>
            </w:r>
            <w:r w:rsidR="00A26C19">
              <w:rPr>
                <w:bCs/>
                <w:i/>
                <w:iCs/>
              </w:rPr>
              <w:t xml:space="preserve">and other one-time costs </w:t>
            </w:r>
            <w:r w:rsidR="009C3198">
              <w:rPr>
                <w:bCs/>
                <w:i/>
                <w:iCs/>
              </w:rPr>
              <w:t>associated with the implementation of your lab</w:t>
            </w:r>
            <w:r w:rsidR="00A26C19">
              <w:rPr>
                <w:bCs/>
                <w:i/>
                <w:iCs/>
              </w:rPr>
              <w:t>.</w:t>
            </w:r>
            <w:r w:rsidR="009C3198">
              <w:rPr>
                <w:bCs/>
                <w:i/>
                <w:iCs/>
              </w:rPr>
              <w:t xml:space="preserve"> </w:t>
            </w:r>
            <w:r w:rsidR="00C37C6C">
              <w:rPr>
                <w:bCs/>
                <w:i/>
                <w:iCs/>
              </w:rPr>
              <w:t>For example, i</w:t>
            </w:r>
            <w:r w:rsidR="009C3198">
              <w:rPr>
                <w:bCs/>
                <w:i/>
                <w:iCs/>
              </w:rPr>
              <w:t>nclud</w:t>
            </w:r>
            <w:r w:rsidR="00A26C19">
              <w:rPr>
                <w:bCs/>
                <w:i/>
                <w:iCs/>
              </w:rPr>
              <w:t>e</w:t>
            </w:r>
            <w:r w:rsidR="009C3198">
              <w:rPr>
                <w:bCs/>
                <w:i/>
                <w:iCs/>
              </w:rPr>
              <w:t xml:space="preserve"> specific testing equipment, </w:t>
            </w:r>
            <w:r w:rsidR="00A26C19">
              <w:rPr>
                <w:bCs/>
                <w:i/>
                <w:iCs/>
              </w:rPr>
              <w:t xml:space="preserve">start-up and support equipment, vehicles, ISO, IQ&amp;OQ protocols, etc. </w:t>
            </w:r>
            <w:r w:rsidR="00D24C83" w:rsidRPr="00D24C83">
              <w:rPr>
                <w:bCs/>
                <w:i/>
                <w:iCs/>
              </w:rPr>
              <w:t>If you do not feel comfortable disclosing the exact value, please provide us some reasonable range</w:t>
            </w:r>
            <w:r w:rsidR="00A26C19">
              <w:rPr>
                <w:bCs/>
                <w:i/>
                <w:iCs/>
              </w:rPr>
              <w:t>.</w:t>
            </w:r>
          </w:p>
        </w:tc>
      </w:tr>
      <w:tr w:rsidR="00D24C83" w14:paraId="4CA919D4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958416" w14:textId="77777777" w:rsidR="00D24C83" w:rsidRDefault="00D24C83" w:rsidP="00D24C83">
            <w:pPr>
              <w:spacing w:after="120"/>
              <w:rPr>
                <w:b/>
              </w:rPr>
            </w:pPr>
            <w:r>
              <w:rPr>
                <w:b/>
              </w:rPr>
              <w:t>Select the type of your lab:</w:t>
            </w:r>
          </w:p>
          <w:p w14:paraId="50F8F916" w14:textId="77777777" w:rsidR="00D24C83" w:rsidRPr="00A26C19" w:rsidRDefault="00D24C83" w:rsidP="00A26C19">
            <w:pPr>
              <w:spacing w:after="120"/>
              <w:jc w:val="center"/>
              <w:rPr>
                <w:bCs/>
              </w:rPr>
            </w:pPr>
            <w:r w:rsidRPr="00D24C83">
              <w:rPr>
                <w:bCs/>
              </w:rPr>
              <w:t xml:space="preserve">Small-scale lab </w:t>
            </w:r>
            <w:r w:rsidR="009C3198">
              <w:rPr>
                <w:bCs/>
              </w:rPr>
              <w:t>___</w:t>
            </w:r>
            <w:r w:rsidRPr="00D24C83">
              <w:rPr>
                <w:bCs/>
              </w:rPr>
              <w:t>____</w:t>
            </w:r>
            <w:r>
              <w:rPr>
                <w:bCs/>
              </w:rPr>
              <w:t>_</w:t>
            </w:r>
            <w:r w:rsidRPr="00D24C83">
              <w:rPr>
                <w:bCs/>
              </w:rPr>
              <w:t xml:space="preserve"> Medium-scale lab</w:t>
            </w:r>
            <w:r w:rsidR="009C3198">
              <w:rPr>
                <w:bCs/>
              </w:rPr>
              <w:t>___</w:t>
            </w:r>
            <w:r w:rsidRPr="00D24C83">
              <w:rPr>
                <w:bCs/>
              </w:rPr>
              <w:t>____</w:t>
            </w:r>
            <w:r>
              <w:rPr>
                <w:bCs/>
              </w:rPr>
              <w:t>_</w:t>
            </w:r>
            <w:r w:rsidRPr="00D24C83">
              <w:rPr>
                <w:bCs/>
              </w:rPr>
              <w:t xml:space="preserve"> Large scale-lab</w:t>
            </w:r>
            <w:r w:rsidR="009C3198">
              <w:rPr>
                <w:bCs/>
              </w:rPr>
              <w:t>___</w:t>
            </w:r>
            <w:r w:rsidRPr="00D24C83">
              <w:rPr>
                <w:bCs/>
              </w:rPr>
              <w:t>____</w:t>
            </w:r>
            <w:r>
              <w:rPr>
                <w:bCs/>
              </w:rPr>
              <w:t>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7"/>
              <w:gridCol w:w="1154"/>
              <w:gridCol w:w="1209"/>
              <w:gridCol w:w="1492"/>
              <w:gridCol w:w="1413"/>
              <w:gridCol w:w="1469"/>
            </w:tblGrid>
            <w:tr w:rsidR="00A26C19" w:rsidRPr="00722085" w14:paraId="2C7CA3FB" w14:textId="77777777" w:rsidTr="009C3198">
              <w:trPr>
                <w:trHeight w:val="683"/>
              </w:trPr>
              <w:tc>
                <w:tcPr>
                  <w:tcW w:w="1156" w:type="pct"/>
                  <w:shd w:val="clear" w:color="auto" w:fill="auto"/>
                  <w:vAlign w:val="center"/>
                  <w:hideMark/>
                </w:tcPr>
                <w:p w14:paraId="7A78AA90" w14:textId="77777777" w:rsidR="009C3198" w:rsidRPr="00D24C83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  <w:p w14:paraId="023453E5" w14:textId="77777777" w:rsidR="009C3198" w:rsidRPr="00D24C83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Name of equipment</w:t>
                  </w:r>
                  <w:r w:rsidR="00A26C19">
                    <w:rPr>
                      <w:color w:val="000000"/>
                    </w:rPr>
                    <w:t>/ vehicle/ other</w:t>
                  </w:r>
                </w:p>
              </w:tc>
              <w:tc>
                <w:tcPr>
                  <w:tcW w:w="658" w:type="pct"/>
                  <w:shd w:val="clear" w:color="auto" w:fill="auto"/>
                  <w:vAlign w:val="center"/>
                  <w:hideMark/>
                </w:tcPr>
                <w:p w14:paraId="2C833C27" w14:textId="77777777" w:rsidR="009C3198" w:rsidRPr="00D24C83" w:rsidRDefault="00A26C19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Supplier/ b</w:t>
                  </w:r>
                  <w:r w:rsidR="009C3198">
                    <w:rPr>
                      <w:color w:val="000000"/>
                    </w:rPr>
                    <w:t>rand</w:t>
                  </w:r>
                  <w:r>
                    <w:rPr>
                      <w:color w:val="000000"/>
                    </w:rPr>
                    <w:t xml:space="preserve">/ </w:t>
                  </w:r>
                  <w:r w:rsidR="009C3198">
                    <w:rPr>
                      <w:color w:val="000000"/>
                    </w:rPr>
                    <w:t>version</w:t>
                  </w:r>
                  <w:r>
                    <w:rPr>
                      <w:color w:val="000000"/>
                    </w:rPr>
                    <w:t xml:space="preserve"> or model</w:t>
                  </w:r>
                  <w:r w:rsidR="009C3198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41A77458" w14:textId="77777777" w:rsidR="009C3198" w:rsidRPr="00D24C83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  <w:r w:rsidRPr="00D24C83">
                    <w:rPr>
                      <w:color w:val="000000"/>
                    </w:rPr>
                    <w:t>N</w:t>
                  </w:r>
                  <w:r>
                    <w:rPr>
                      <w:color w:val="000000"/>
                    </w:rPr>
                    <w:t>umber</w:t>
                  </w:r>
                  <w:r w:rsidRPr="00D24C83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1" w:type="pct"/>
                  <w:shd w:val="clear" w:color="auto" w:fill="auto"/>
                  <w:vAlign w:val="center"/>
                  <w:hideMark/>
                </w:tcPr>
                <w:p w14:paraId="50272C15" w14:textId="77777777" w:rsidR="009C3198" w:rsidRPr="00D24C83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  <w:r w:rsidRPr="00D24C83">
                    <w:rPr>
                      <w:color w:val="000000"/>
                    </w:rPr>
                    <w:t xml:space="preserve">Type of </w:t>
                  </w:r>
                  <w:r>
                    <w:rPr>
                      <w:color w:val="000000"/>
                    </w:rPr>
                    <w:t>a</w:t>
                  </w:r>
                  <w:r w:rsidRPr="00D24C83">
                    <w:rPr>
                      <w:color w:val="000000"/>
                    </w:rPr>
                    <w:t xml:space="preserve">nalysis that </w:t>
                  </w:r>
                  <w:r>
                    <w:rPr>
                      <w:color w:val="000000"/>
                    </w:rPr>
                    <w:t>can perform</w:t>
                  </w:r>
                  <w:r w:rsidR="00A26C19">
                    <w:rPr>
                      <w:color w:val="000000"/>
                    </w:rPr>
                    <w:t xml:space="preserve"> (if apply)</w:t>
                  </w:r>
                </w:p>
              </w:tc>
              <w:tc>
                <w:tcPr>
                  <w:tcW w:w="806" w:type="pct"/>
                  <w:shd w:val="clear" w:color="auto" w:fill="auto"/>
                  <w:vAlign w:val="center"/>
                  <w:hideMark/>
                </w:tcPr>
                <w:p w14:paraId="09D312D9" w14:textId="77777777" w:rsidR="009C3198" w:rsidRPr="00D24C83" w:rsidRDefault="009C3198" w:rsidP="00A26C19">
                  <w:pPr>
                    <w:spacing w:after="120"/>
                    <w:jc w:val="center"/>
                    <w:rPr>
                      <w:color w:val="000000"/>
                    </w:rPr>
                  </w:pPr>
                  <w:r w:rsidRPr="00D24C83">
                    <w:rPr>
                      <w:color w:val="000000"/>
                    </w:rPr>
                    <w:t xml:space="preserve">Running </w:t>
                  </w:r>
                  <w:r>
                    <w:rPr>
                      <w:color w:val="000000"/>
                    </w:rPr>
                    <w:t>t</w:t>
                  </w:r>
                  <w:r w:rsidRPr="00D24C83">
                    <w:rPr>
                      <w:color w:val="000000"/>
                    </w:rPr>
                    <w:t xml:space="preserve">ime </w:t>
                  </w:r>
                  <w:r w:rsidR="00A26C19">
                    <w:rPr>
                      <w:color w:val="000000"/>
                    </w:rPr>
                    <w:t xml:space="preserve">in </w:t>
                  </w:r>
                  <w:r w:rsidRPr="00D24C83">
                    <w:rPr>
                      <w:color w:val="000000"/>
                    </w:rPr>
                    <w:t>min</w:t>
                  </w:r>
                  <w:r w:rsidR="00A26C19">
                    <w:rPr>
                      <w:color w:val="000000"/>
                    </w:rPr>
                    <w:t>utes (if apply)</w:t>
                  </w:r>
                </w:p>
              </w:tc>
              <w:tc>
                <w:tcPr>
                  <w:tcW w:w="838" w:type="pct"/>
                  <w:shd w:val="clear" w:color="auto" w:fill="auto"/>
                  <w:vAlign w:val="center"/>
                  <w:hideMark/>
                </w:tcPr>
                <w:p w14:paraId="0186D3EC" w14:textId="77777777" w:rsidR="009C3198" w:rsidRPr="00D24C83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  <w:r w:rsidRPr="00D24C83">
                    <w:rPr>
                      <w:color w:val="000000"/>
                    </w:rPr>
                    <w:t>Cost</w:t>
                  </w:r>
                </w:p>
              </w:tc>
            </w:tr>
            <w:tr w:rsidR="00A26C19" w:rsidRPr="00722085" w14:paraId="001D1C6D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  <w:hideMark/>
                </w:tcPr>
                <w:p w14:paraId="44ABA435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  <w:hideMark/>
                </w:tcPr>
                <w:p w14:paraId="07C76A4C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0845AA19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  <w:hideMark/>
                </w:tcPr>
                <w:p w14:paraId="739B354E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  <w:hideMark/>
                </w:tcPr>
                <w:p w14:paraId="2458E254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  <w:hideMark/>
                </w:tcPr>
                <w:p w14:paraId="00EF8710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0C5C035B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77D82A22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3AD549F5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238303DD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7437F02D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2105E5B6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7A4A383A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73832D38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40F97E52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3E6FD579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635D59F2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0F5094B3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21654D34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464F83E1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79040EC7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0A6ABF6C" w14:textId="77777777" w:rsidR="00A26C19" w:rsidRPr="00722085" w:rsidRDefault="00A26C19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3C3E524C" w14:textId="77777777" w:rsidR="00A26C19" w:rsidRPr="00722085" w:rsidRDefault="00A26C19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3DE81310" w14:textId="77777777" w:rsidR="00A26C19" w:rsidRPr="00722085" w:rsidRDefault="00A26C19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0B302468" w14:textId="77777777" w:rsidR="00A26C19" w:rsidRPr="00722085" w:rsidRDefault="00A26C19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50F16A38" w14:textId="77777777" w:rsidR="00A26C19" w:rsidRPr="00722085" w:rsidRDefault="00A26C19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5884C846" w14:textId="77777777" w:rsidR="00A26C19" w:rsidRPr="00722085" w:rsidRDefault="00A26C19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2C9D7F0E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2BB7D0F8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45D88A7E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1F45D9CB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55C1084D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69685DB8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63E03D53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7B32BF02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31201720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3723F4B3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796F5B34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400AD479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7A860616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02A47BEC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49784C53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64D6AB5C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1A78CE1A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27878194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1482E535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7C9FDEF1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1C38C8B3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1304A463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2714E911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683DEDA4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2AD29CD3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6CD701DF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0F6FC332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4DA02051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36AA3BAE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34231F17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426C86E1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587F3131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228EFB45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624A5111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5814F28F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4E58C2E6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3BC052FC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5C3C600B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133D5F50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347E4752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6B82E4A9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178B195D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2745E30F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3E39E1A6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4D926CF4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056AA9B5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67FD28CB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7612DBBE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4C850CB9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2FA569B2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3F2485B9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772AEAC9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447E2664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3693B075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5AE54215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282507B5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44B80517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77D49B51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32576178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5D4319ED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72467110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136C5618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3E2FA41F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2D7B73EB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62A8164D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656C64BB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0A615532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530E0AEC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5CC5DC92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2DABA8E7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5772A3D7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741ADB94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4566BB78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1132CA6E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648C9DA6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0188D249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78F7D9FC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6E1D25A9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640447E5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1346FF66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25C0B26A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6C89557C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6BA1731A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2BC98C6E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26EBCFEC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6F3AAC18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38E8FD8B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5D539BD4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6B8E0827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42DBAED6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00CF2C86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376D5C25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3F944FE7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37CA149E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5E85BC53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4B96AE91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6EB3D886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04868372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569E4C1A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7974C5F7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0FDB7C5C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723E90FD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654D2342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5B4E83CD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6E232DBB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5EDDC9BE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11DA7450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04ACE600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780045AB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3D7DAFC0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19CC31B1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499B1E14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9C3198" w:rsidRPr="00722085" w14:paraId="19EFD1F2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7D916E1D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4F3A448C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09648C00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715B8702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5F573B9B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30968818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75848DFA" w14:textId="77777777" w:rsidTr="009C3198">
              <w:trPr>
                <w:trHeight w:val="20"/>
              </w:trPr>
              <w:tc>
                <w:tcPr>
                  <w:tcW w:w="1156" w:type="pct"/>
                  <w:shd w:val="clear" w:color="auto" w:fill="auto"/>
                  <w:vAlign w:val="center"/>
                </w:tcPr>
                <w:p w14:paraId="2055E07F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658" w:type="pct"/>
                  <w:shd w:val="clear" w:color="auto" w:fill="auto"/>
                  <w:vAlign w:val="center"/>
                </w:tcPr>
                <w:p w14:paraId="199228BA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14:paraId="17313114" w14:textId="77777777" w:rsidR="009C3198" w:rsidRPr="00722085" w:rsidRDefault="009C3198" w:rsidP="00D24C83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14:paraId="55348702" w14:textId="77777777" w:rsidR="009C3198" w:rsidRPr="00722085" w:rsidRDefault="009C3198" w:rsidP="00D24C83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  <w:vAlign w:val="center"/>
                </w:tcPr>
                <w:p w14:paraId="5B2C4126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4BCC3E73" w14:textId="77777777" w:rsidR="009C3198" w:rsidRPr="00722085" w:rsidRDefault="009C3198" w:rsidP="00D24C83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</w:tbl>
          <w:p w14:paraId="7947A59B" w14:textId="77777777" w:rsidR="00D24C83" w:rsidRPr="00F85DC6" w:rsidRDefault="00D24C83" w:rsidP="00D24C83">
            <w:pPr>
              <w:pStyle w:val="ListParagraph"/>
              <w:spacing w:after="120"/>
              <w:ind w:left="360"/>
              <w:rPr>
                <w:b/>
              </w:rPr>
            </w:pPr>
          </w:p>
        </w:tc>
      </w:tr>
      <w:tr w:rsidR="009C3198" w14:paraId="645EE732" w14:textId="77777777" w:rsidTr="00631200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14:paraId="0E50B0DC" w14:textId="77777777" w:rsidR="009C3198" w:rsidRDefault="00A26C19" w:rsidP="00A26C19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Equipment</w:t>
            </w:r>
            <w:r w:rsidRPr="00A26C19">
              <w:rPr>
                <w:b/>
              </w:rPr>
              <w:t xml:space="preserve"> costs of maintenance</w:t>
            </w:r>
          </w:p>
          <w:p w14:paraId="489DAF67" w14:textId="77777777" w:rsidR="00A26C19" w:rsidRPr="00A26C19" w:rsidRDefault="00A26C19" w:rsidP="00A26C19">
            <w:pPr>
              <w:pStyle w:val="ListParagraph"/>
              <w:spacing w:after="120"/>
              <w:ind w:left="360"/>
              <w:rPr>
                <w:b/>
              </w:rPr>
            </w:pPr>
            <w:r w:rsidRPr="00D24C83">
              <w:rPr>
                <w:bCs/>
                <w:i/>
                <w:iCs/>
              </w:rPr>
              <w:t xml:space="preserve">Note: </w:t>
            </w:r>
            <w:r>
              <w:rPr>
                <w:bCs/>
                <w:i/>
                <w:iCs/>
              </w:rPr>
              <w:t xml:space="preserve">Indicate the annual cost of maintenance per testing equipment specified in section D. </w:t>
            </w:r>
            <w:r w:rsidRPr="00D24C83">
              <w:rPr>
                <w:bCs/>
                <w:i/>
                <w:iCs/>
              </w:rPr>
              <w:t>If you do not feel comfortable disclosing the exact value, please provide us some reasonable range</w:t>
            </w:r>
            <w:r>
              <w:rPr>
                <w:bCs/>
                <w:i/>
                <w:iCs/>
              </w:rPr>
              <w:t>.</w:t>
            </w:r>
          </w:p>
        </w:tc>
      </w:tr>
      <w:tr w:rsidR="00A26C19" w14:paraId="6373F26D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3"/>
              <w:gridCol w:w="3681"/>
            </w:tblGrid>
            <w:tr w:rsidR="00A26C19" w:rsidRPr="00722085" w14:paraId="6C06D67E" w14:textId="77777777" w:rsidTr="00A26C19">
              <w:trPr>
                <w:trHeight w:val="20"/>
              </w:trPr>
              <w:tc>
                <w:tcPr>
                  <w:tcW w:w="2900" w:type="pct"/>
                  <w:shd w:val="clear" w:color="auto" w:fill="auto"/>
                  <w:vAlign w:val="center"/>
                </w:tcPr>
                <w:p w14:paraId="27D84EC5" w14:textId="77777777" w:rsidR="00A26C19" w:rsidRPr="00722085" w:rsidRDefault="00A26C19" w:rsidP="00A26C19">
                  <w:pPr>
                    <w:spacing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Name of the equipment</w:t>
                  </w:r>
                </w:p>
              </w:tc>
              <w:tc>
                <w:tcPr>
                  <w:tcW w:w="2100" w:type="pct"/>
                  <w:shd w:val="clear" w:color="auto" w:fill="auto"/>
                  <w:vAlign w:val="center"/>
                </w:tcPr>
                <w:p w14:paraId="30529ABB" w14:textId="77777777" w:rsidR="00A26C19" w:rsidRPr="00722085" w:rsidRDefault="00A26C19" w:rsidP="00A26C19">
                  <w:pPr>
                    <w:spacing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Cost of annual maintenance</w:t>
                  </w:r>
                </w:p>
              </w:tc>
            </w:tr>
            <w:tr w:rsidR="00A26C19" w:rsidRPr="00722085" w14:paraId="442EA11D" w14:textId="77777777" w:rsidTr="00A26C19">
              <w:trPr>
                <w:trHeight w:val="20"/>
              </w:trPr>
              <w:tc>
                <w:tcPr>
                  <w:tcW w:w="2900" w:type="pct"/>
                  <w:shd w:val="clear" w:color="auto" w:fill="auto"/>
                  <w:vAlign w:val="center"/>
                </w:tcPr>
                <w:p w14:paraId="5D5F8274" w14:textId="77777777" w:rsidR="00A26C19" w:rsidRPr="00722085" w:rsidRDefault="00A26C19" w:rsidP="00A26C19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2100" w:type="pct"/>
                  <w:shd w:val="clear" w:color="auto" w:fill="auto"/>
                  <w:vAlign w:val="center"/>
                </w:tcPr>
                <w:p w14:paraId="341C7E86" w14:textId="77777777" w:rsidR="00A26C19" w:rsidRPr="00722085" w:rsidRDefault="00A26C19" w:rsidP="00A26C19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578885AE" w14:textId="77777777" w:rsidTr="00A26C19">
              <w:trPr>
                <w:trHeight w:val="20"/>
              </w:trPr>
              <w:tc>
                <w:tcPr>
                  <w:tcW w:w="2900" w:type="pct"/>
                  <w:shd w:val="clear" w:color="auto" w:fill="auto"/>
                  <w:vAlign w:val="center"/>
                </w:tcPr>
                <w:p w14:paraId="4BE7A57C" w14:textId="77777777" w:rsidR="00A26C19" w:rsidRPr="00722085" w:rsidRDefault="00A26C19" w:rsidP="00A26C19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2100" w:type="pct"/>
                  <w:shd w:val="clear" w:color="auto" w:fill="auto"/>
                  <w:vAlign w:val="center"/>
                </w:tcPr>
                <w:p w14:paraId="10C4589F" w14:textId="77777777" w:rsidR="00A26C19" w:rsidRPr="00722085" w:rsidRDefault="00A26C19" w:rsidP="00A26C19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0629513C" w14:textId="77777777" w:rsidTr="00A26C19">
              <w:trPr>
                <w:trHeight w:val="20"/>
              </w:trPr>
              <w:tc>
                <w:tcPr>
                  <w:tcW w:w="2900" w:type="pct"/>
                  <w:shd w:val="clear" w:color="auto" w:fill="auto"/>
                  <w:vAlign w:val="center"/>
                </w:tcPr>
                <w:p w14:paraId="2B7D4DB6" w14:textId="77777777" w:rsidR="00A26C19" w:rsidRPr="00722085" w:rsidRDefault="00A26C19" w:rsidP="00A26C19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2100" w:type="pct"/>
                  <w:shd w:val="clear" w:color="auto" w:fill="auto"/>
                  <w:vAlign w:val="center"/>
                </w:tcPr>
                <w:p w14:paraId="011B0F5F" w14:textId="77777777" w:rsidR="00A26C19" w:rsidRPr="00722085" w:rsidRDefault="00A26C19" w:rsidP="00A26C19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30EBA0AB" w14:textId="77777777" w:rsidTr="00A26C19">
              <w:trPr>
                <w:trHeight w:val="20"/>
              </w:trPr>
              <w:tc>
                <w:tcPr>
                  <w:tcW w:w="2900" w:type="pct"/>
                  <w:shd w:val="clear" w:color="auto" w:fill="auto"/>
                  <w:vAlign w:val="center"/>
                </w:tcPr>
                <w:p w14:paraId="7A1E143B" w14:textId="77777777" w:rsidR="00A26C19" w:rsidRPr="00722085" w:rsidRDefault="00A26C19" w:rsidP="00A26C19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2100" w:type="pct"/>
                  <w:shd w:val="clear" w:color="auto" w:fill="auto"/>
                  <w:vAlign w:val="center"/>
                </w:tcPr>
                <w:p w14:paraId="6EFB11ED" w14:textId="77777777" w:rsidR="00A26C19" w:rsidRPr="00722085" w:rsidRDefault="00A26C19" w:rsidP="00A26C19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3DDBB6FB" w14:textId="77777777" w:rsidTr="00A26C19">
              <w:trPr>
                <w:trHeight w:val="20"/>
              </w:trPr>
              <w:tc>
                <w:tcPr>
                  <w:tcW w:w="2900" w:type="pct"/>
                  <w:shd w:val="clear" w:color="auto" w:fill="auto"/>
                  <w:vAlign w:val="center"/>
                </w:tcPr>
                <w:p w14:paraId="5A7F856E" w14:textId="77777777" w:rsidR="00A26C19" w:rsidRPr="00722085" w:rsidRDefault="00A26C19" w:rsidP="00A26C19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2100" w:type="pct"/>
                  <w:shd w:val="clear" w:color="auto" w:fill="auto"/>
                  <w:vAlign w:val="center"/>
                </w:tcPr>
                <w:p w14:paraId="692EA779" w14:textId="77777777" w:rsidR="00A26C19" w:rsidRPr="00722085" w:rsidRDefault="00A26C19" w:rsidP="00A26C19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784E8961" w14:textId="77777777" w:rsidTr="00A26C19">
              <w:trPr>
                <w:trHeight w:val="20"/>
              </w:trPr>
              <w:tc>
                <w:tcPr>
                  <w:tcW w:w="2900" w:type="pct"/>
                  <w:shd w:val="clear" w:color="auto" w:fill="auto"/>
                  <w:vAlign w:val="center"/>
                </w:tcPr>
                <w:p w14:paraId="310795D9" w14:textId="77777777" w:rsidR="00A26C19" w:rsidRPr="00722085" w:rsidRDefault="00A26C19" w:rsidP="00A26C19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2100" w:type="pct"/>
                  <w:shd w:val="clear" w:color="auto" w:fill="auto"/>
                  <w:vAlign w:val="center"/>
                </w:tcPr>
                <w:p w14:paraId="0B0C776F" w14:textId="77777777" w:rsidR="00A26C19" w:rsidRPr="00722085" w:rsidRDefault="00A26C19" w:rsidP="00A26C19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3F4D137A" w14:textId="77777777" w:rsidTr="00A26C19">
              <w:trPr>
                <w:trHeight w:val="20"/>
              </w:trPr>
              <w:tc>
                <w:tcPr>
                  <w:tcW w:w="2900" w:type="pct"/>
                  <w:shd w:val="clear" w:color="auto" w:fill="auto"/>
                  <w:vAlign w:val="center"/>
                </w:tcPr>
                <w:p w14:paraId="77F946F2" w14:textId="77777777" w:rsidR="00A26C19" w:rsidRPr="00722085" w:rsidRDefault="00A26C19" w:rsidP="00A26C19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2100" w:type="pct"/>
                  <w:shd w:val="clear" w:color="auto" w:fill="auto"/>
                  <w:vAlign w:val="center"/>
                </w:tcPr>
                <w:p w14:paraId="3123A3BB" w14:textId="77777777" w:rsidR="00A26C19" w:rsidRPr="00722085" w:rsidRDefault="00A26C19" w:rsidP="00A26C19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  <w:tr w:rsidR="00A26C19" w:rsidRPr="00722085" w14:paraId="488D948C" w14:textId="77777777" w:rsidTr="00E7376F">
              <w:trPr>
                <w:trHeight w:val="20"/>
              </w:trPr>
              <w:tc>
                <w:tcPr>
                  <w:tcW w:w="2900" w:type="pct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0AF1014C" w14:textId="77777777" w:rsidR="00A26C19" w:rsidRPr="00722085" w:rsidRDefault="00A26C19" w:rsidP="00A26C19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2100" w:type="pct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5ACB6925" w14:textId="77777777" w:rsidR="00A26C19" w:rsidRPr="00722085" w:rsidRDefault="00A26C19" w:rsidP="00A26C19">
                  <w:pPr>
                    <w:spacing w:after="120"/>
                    <w:jc w:val="right"/>
                    <w:rPr>
                      <w:color w:val="000000"/>
                    </w:rPr>
                  </w:pPr>
                </w:p>
              </w:tc>
            </w:tr>
          </w:tbl>
          <w:p w14:paraId="7A888C1B" w14:textId="77777777" w:rsidR="00A26C19" w:rsidRPr="00A26C19" w:rsidRDefault="00A26C19" w:rsidP="00A26C19">
            <w:pPr>
              <w:spacing w:after="120"/>
              <w:rPr>
                <w:b/>
              </w:rPr>
            </w:pPr>
          </w:p>
        </w:tc>
      </w:tr>
      <w:tr w:rsidR="00A26C19" w14:paraId="5A287BC6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281AEF" w14:textId="77777777" w:rsidR="00A26C19" w:rsidRDefault="00A26C19" w:rsidP="00A26C19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A26C19">
              <w:rPr>
                <w:b/>
              </w:rPr>
              <w:t>Annual costs of operations and maintenance</w:t>
            </w:r>
          </w:p>
          <w:p w14:paraId="079E2CC7" w14:textId="77777777" w:rsidR="00A26C19" w:rsidRPr="00A26C19" w:rsidRDefault="00A26C19" w:rsidP="00A26C19">
            <w:pPr>
              <w:pStyle w:val="ListParagraph"/>
              <w:spacing w:after="120"/>
              <w:ind w:left="360"/>
              <w:rPr>
                <w:b/>
              </w:rPr>
            </w:pPr>
            <w:r w:rsidRPr="00D24C83">
              <w:rPr>
                <w:bCs/>
                <w:i/>
                <w:iCs/>
              </w:rPr>
              <w:t xml:space="preserve">Note: </w:t>
            </w:r>
            <w:r w:rsidR="00C37C6C">
              <w:rPr>
                <w:bCs/>
                <w:i/>
                <w:iCs/>
              </w:rPr>
              <w:t>Indicate all annual costs associated with operation and maintenance of your lab. For example, include the costs of c</w:t>
            </w:r>
            <w:r w:rsidR="00C37C6C" w:rsidRPr="00C37C6C">
              <w:rPr>
                <w:bCs/>
                <w:i/>
                <w:iCs/>
              </w:rPr>
              <w:t>ompliance with ISO/IEC-17025 standards</w:t>
            </w:r>
            <w:r w:rsidR="00C37C6C">
              <w:rPr>
                <w:bCs/>
                <w:i/>
                <w:iCs/>
              </w:rPr>
              <w:t>, the g</w:t>
            </w:r>
            <w:r w:rsidR="00C37C6C" w:rsidRPr="00C37C6C">
              <w:rPr>
                <w:bCs/>
                <w:i/>
                <w:iCs/>
              </w:rPr>
              <w:t>eneral maintenance</w:t>
            </w:r>
            <w:r w:rsidR="00C37C6C">
              <w:rPr>
                <w:bCs/>
                <w:i/>
                <w:iCs/>
              </w:rPr>
              <w:t>, rent or mortgage, utilities, etc.</w:t>
            </w:r>
            <w:r w:rsidR="00C37C6C" w:rsidRPr="00C37C6C">
              <w:rPr>
                <w:bCs/>
                <w:i/>
                <w:iCs/>
              </w:rPr>
              <w:t xml:space="preserve"> </w:t>
            </w:r>
            <w:r w:rsidRPr="00D24C83">
              <w:rPr>
                <w:bCs/>
                <w:i/>
                <w:iCs/>
              </w:rPr>
              <w:t>If you do not feel comfortable disclosing the exact value, please provide us some reasonable range</w:t>
            </w:r>
            <w:r>
              <w:rPr>
                <w:bCs/>
                <w:i/>
                <w:iCs/>
              </w:rPr>
              <w:t>.</w:t>
            </w:r>
          </w:p>
        </w:tc>
      </w:tr>
      <w:tr w:rsidR="00A26C19" w14:paraId="2CF03A9D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213E95" w14:textId="77777777" w:rsidR="00A26C19" w:rsidRDefault="00A26C19" w:rsidP="00A26C19">
            <w:pPr>
              <w:spacing w:after="12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0"/>
              <w:gridCol w:w="4014"/>
            </w:tblGrid>
            <w:tr w:rsidR="00A26C19" w14:paraId="08793604" w14:textId="77777777" w:rsidTr="00A26C19">
              <w:trPr>
                <w:trHeight w:val="232"/>
              </w:trPr>
              <w:tc>
                <w:tcPr>
                  <w:tcW w:w="4750" w:type="dxa"/>
                  <w:vAlign w:val="center"/>
                </w:tcPr>
                <w:p w14:paraId="3C6ACA4C" w14:textId="77777777" w:rsidR="00A26C19" w:rsidRPr="00C37C6C" w:rsidRDefault="00C37C6C" w:rsidP="00A26C19">
                  <w:pPr>
                    <w:rPr>
                      <w:bCs/>
                      <w:color w:val="000000"/>
                    </w:rPr>
                  </w:pPr>
                  <w:r w:rsidRPr="00C37C6C">
                    <w:rPr>
                      <w:bCs/>
                      <w:color w:val="000000"/>
                    </w:rPr>
                    <w:t>Operations or maintenance</w:t>
                  </w:r>
                </w:p>
              </w:tc>
              <w:tc>
                <w:tcPr>
                  <w:tcW w:w="4014" w:type="dxa"/>
                </w:tcPr>
                <w:p w14:paraId="67DF9C39" w14:textId="77777777" w:rsidR="00A26C19" w:rsidRPr="00A26C19" w:rsidRDefault="00A26C19" w:rsidP="00A26C19">
                  <w:pPr>
                    <w:spacing w:after="120"/>
                  </w:pPr>
                  <w:r w:rsidRPr="00A26C19">
                    <w:t>Cost</w:t>
                  </w:r>
                </w:p>
              </w:tc>
            </w:tr>
            <w:tr w:rsidR="00A26C19" w14:paraId="39E893B8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2D19DBDF" w14:textId="77777777" w:rsidR="00A26C19" w:rsidRPr="00FA5B8E" w:rsidRDefault="00A26C19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5414B820" w14:textId="77777777" w:rsidR="00A26C19" w:rsidRDefault="00A26C19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A26C19" w14:paraId="6A5AB325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2A77C97F" w14:textId="77777777" w:rsidR="00A26C19" w:rsidRPr="00FA5B8E" w:rsidRDefault="00A26C19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5079C3D5" w14:textId="77777777" w:rsidR="00A26C19" w:rsidRDefault="00A26C19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A26C19" w14:paraId="075DE6BF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34977A71" w14:textId="77777777" w:rsidR="00A26C19" w:rsidRPr="00FA5B8E" w:rsidRDefault="00A26C19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32411F63" w14:textId="77777777" w:rsidR="00A26C19" w:rsidRDefault="00A26C19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A26C19" w14:paraId="157F78FB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3869CF54" w14:textId="77777777" w:rsidR="00A26C19" w:rsidRPr="00FA5B8E" w:rsidRDefault="00A26C19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4E43AE38" w14:textId="77777777" w:rsidR="00A26C19" w:rsidRDefault="00A26C19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E7376F" w14:paraId="1E40457F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5650F878" w14:textId="77777777" w:rsidR="00E7376F" w:rsidRPr="00FA5B8E" w:rsidRDefault="00E7376F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7B58F1C6" w14:textId="77777777" w:rsidR="00E7376F" w:rsidRDefault="00E7376F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A26C19" w14:paraId="69469AB8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22B6E9B0" w14:textId="77777777" w:rsidR="00A26C19" w:rsidRPr="00FA5B8E" w:rsidRDefault="00A26C19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5E2FC287" w14:textId="77777777" w:rsidR="00A26C19" w:rsidRDefault="00A26C19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A26C19" w14:paraId="698E160D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54AA7157" w14:textId="77777777" w:rsidR="00A26C19" w:rsidRDefault="00A26C19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29CAF10C" w14:textId="77777777" w:rsidR="00A26C19" w:rsidRDefault="00A26C19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A26C19" w14:paraId="120734B9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0AF0CF83" w14:textId="77777777" w:rsidR="00A26C19" w:rsidRDefault="00A26C19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53557F73" w14:textId="77777777" w:rsidR="00A26C19" w:rsidRDefault="00A26C19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E7376F" w14:paraId="3B467C25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397E5DCC" w14:textId="77777777" w:rsidR="00E7376F" w:rsidRDefault="00E7376F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3FE1249D" w14:textId="77777777" w:rsidR="00E7376F" w:rsidRDefault="00E7376F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E7376F" w14:paraId="1E66E7A5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1A155A81" w14:textId="77777777" w:rsidR="00E7376F" w:rsidRDefault="00E7376F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403DD025" w14:textId="77777777" w:rsidR="00E7376F" w:rsidRDefault="00E7376F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E7376F" w14:paraId="0FE7412E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6CD1745D" w14:textId="77777777" w:rsidR="00E7376F" w:rsidRDefault="00E7376F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3A6A024E" w14:textId="77777777" w:rsidR="00E7376F" w:rsidRDefault="00E7376F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A26C19" w14:paraId="1C1F305F" w14:textId="77777777" w:rsidTr="00A26C19">
              <w:trPr>
                <w:trHeight w:val="228"/>
              </w:trPr>
              <w:tc>
                <w:tcPr>
                  <w:tcW w:w="4750" w:type="dxa"/>
                  <w:vAlign w:val="center"/>
                </w:tcPr>
                <w:p w14:paraId="35BC4932" w14:textId="77777777" w:rsidR="00A26C19" w:rsidRDefault="00A26C19" w:rsidP="00A26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14" w:type="dxa"/>
                </w:tcPr>
                <w:p w14:paraId="1350C195" w14:textId="77777777" w:rsidR="00A26C19" w:rsidRDefault="00A26C19" w:rsidP="00A26C19">
                  <w:pPr>
                    <w:spacing w:after="120"/>
                    <w:rPr>
                      <w:b/>
                    </w:rPr>
                  </w:pPr>
                </w:p>
              </w:tc>
            </w:tr>
          </w:tbl>
          <w:p w14:paraId="738F6BAC" w14:textId="77777777" w:rsidR="00A26C19" w:rsidRDefault="00A26C19" w:rsidP="00A26C19">
            <w:pPr>
              <w:spacing w:after="120"/>
              <w:rPr>
                <w:b/>
              </w:rPr>
            </w:pPr>
          </w:p>
          <w:p w14:paraId="6022AA68" w14:textId="77777777" w:rsidR="00A26C19" w:rsidRPr="00A26C19" w:rsidRDefault="00A26C19" w:rsidP="00A26C19">
            <w:pPr>
              <w:spacing w:after="120"/>
              <w:rPr>
                <w:b/>
              </w:rPr>
            </w:pPr>
          </w:p>
        </w:tc>
      </w:tr>
      <w:tr w:rsidR="00A26C19" w14:paraId="4375040A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0562EB" w14:textId="77777777" w:rsidR="00A26C19" w:rsidRDefault="00A26C19" w:rsidP="00A26C19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F85DC6">
              <w:rPr>
                <w:b/>
              </w:rPr>
              <w:lastRenderedPageBreak/>
              <w:t>Operational Cost</w:t>
            </w:r>
            <w:r>
              <w:rPr>
                <w:b/>
              </w:rPr>
              <w:t xml:space="preserve"> of Equipment</w:t>
            </w:r>
          </w:p>
          <w:p w14:paraId="44B08898" w14:textId="77777777" w:rsidR="00A26C19" w:rsidRPr="00F85DC6" w:rsidRDefault="00A26C19" w:rsidP="00A26C19">
            <w:pPr>
              <w:pStyle w:val="ListParagraph"/>
              <w:spacing w:after="120"/>
              <w:ind w:left="360"/>
              <w:rPr>
                <w:b/>
              </w:rPr>
            </w:pPr>
            <w:r w:rsidRPr="00D24C83">
              <w:rPr>
                <w:bCs/>
                <w:i/>
                <w:iCs/>
              </w:rPr>
              <w:t xml:space="preserve">Note: </w:t>
            </w:r>
            <w:r w:rsidR="00EA5ED3">
              <w:rPr>
                <w:bCs/>
                <w:i/>
                <w:iCs/>
              </w:rPr>
              <w:t xml:space="preserve">Indicate all consumable, such as reactive, gloves, glassware, etc. that are needed when running a specific equipment. </w:t>
            </w:r>
            <w:r w:rsidRPr="00D24C83">
              <w:rPr>
                <w:bCs/>
                <w:i/>
                <w:iCs/>
              </w:rPr>
              <w:t>If you do not feel comfortable disclosing the exact value, please provide us some reasonable range</w:t>
            </w:r>
            <w:r>
              <w:rPr>
                <w:bCs/>
                <w:i/>
                <w:iCs/>
              </w:rPr>
              <w:t>.</w:t>
            </w:r>
          </w:p>
        </w:tc>
      </w:tr>
      <w:tr w:rsidR="009C3198" w14:paraId="3183E36B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2074"/>
              <w:gridCol w:w="1693"/>
              <w:gridCol w:w="2107"/>
            </w:tblGrid>
            <w:tr w:rsidR="009C3198" w:rsidRPr="00722085" w14:paraId="529270C4" w14:textId="77777777" w:rsidTr="009C3198">
              <w:trPr>
                <w:trHeight w:val="683"/>
              </w:trPr>
              <w:tc>
                <w:tcPr>
                  <w:tcW w:w="1649" w:type="pct"/>
                  <w:shd w:val="clear" w:color="auto" w:fill="auto"/>
                  <w:vAlign w:val="center"/>
                  <w:hideMark/>
                </w:tcPr>
                <w:p w14:paraId="7B28BEC8" w14:textId="77777777" w:rsidR="009C3198" w:rsidRPr="00D24C83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  <w:p w14:paraId="652C05FA" w14:textId="77777777" w:rsidR="009C3198" w:rsidRPr="00D24C83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Name of equipment</w:t>
                  </w:r>
                </w:p>
              </w:tc>
              <w:tc>
                <w:tcPr>
                  <w:tcW w:w="1183" w:type="pct"/>
                  <w:shd w:val="clear" w:color="auto" w:fill="auto"/>
                  <w:vAlign w:val="center"/>
                  <w:hideMark/>
                </w:tcPr>
                <w:p w14:paraId="64EE2375" w14:textId="77777777" w:rsidR="009C3198" w:rsidRPr="00D24C83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Consumable associated </w:t>
                  </w: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1ED31EF7" w14:textId="77777777" w:rsidR="009C3198" w:rsidRPr="00D24C83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Number or amount spend per minute</w:t>
                  </w:r>
                  <w:r w:rsidRPr="00D24C83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03" w:type="pct"/>
                  <w:shd w:val="clear" w:color="auto" w:fill="auto"/>
                  <w:vAlign w:val="center"/>
                  <w:hideMark/>
                </w:tcPr>
                <w:p w14:paraId="2457ACF1" w14:textId="77777777" w:rsidR="009C3198" w:rsidRPr="00D24C83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Cost per unit</w:t>
                  </w:r>
                </w:p>
              </w:tc>
            </w:tr>
            <w:tr w:rsidR="009C3198" w:rsidRPr="00722085" w14:paraId="47AB12DB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  <w:hideMark/>
                </w:tcPr>
                <w:p w14:paraId="56FCF986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  <w:hideMark/>
                </w:tcPr>
                <w:p w14:paraId="41FD8037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352CA575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  <w:hideMark/>
                </w:tcPr>
                <w:p w14:paraId="0CD44D6D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61975FA3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08FF479C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446ADC4D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52924B64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516317DD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31F50F02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073CCEB4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42D284BD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213B2D17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763D8A71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5BBBAA5B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214D803E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353D8D10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15595DAE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206B9EE6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3AF76FDD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498345DE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4C1C2333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6E7F354A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212C48F4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662E262C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418B461B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170D44F7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731B7252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7EFDB5A3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02A07999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137B5ED9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7EF25DC8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3304AF47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55C506BE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2D7D301D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61659C80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1231C401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1A391B41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1BD74BA1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725C7225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36AB8D18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6E50B346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28FA714D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2AD96DF7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20FFD6E5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5F93F857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4AAB0808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1E60005D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63FAA103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5D56C506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11E3CAC3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6AE65DD3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22AA5054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7AD876E9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3251EDAC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64D16519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50205BD4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046FB580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4C92AF0A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167EEB88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0C17AD90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036A2B22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1B056536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39088263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1DC1B391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1E1E7289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111CB91B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15F5F14A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17366B5E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28927937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2B1280EB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7FE87688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14184455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02022D5A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2917C5EB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1640EA35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5365B8B6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006C0692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4B44CA75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0EE18EF8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10109E64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689929E2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56E8AED9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37889C51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4522B094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7E3674C4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0A2A77A5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1A3CB2E9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25A85070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1DF5947F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5EDCFA13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5E72A2B6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6ED90AF6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17868052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63F52BB7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714E8348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6C0F555E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234AECDD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0C6D9B8D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66ED6CDB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4F9AEDDC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05A3FDB9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7F494BCA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39ED7D51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279C91CD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3D7604FF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73AA72A4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6CFCECC5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3E1430AF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9C3198" w:rsidRPr="00722085" w14:paraId="0281A42E" w14:textId="77777777" w:rsidTr="009C3198">
              <w:trPr>
                <w:trHeight w:val="20"/>
              </w:trPr>
              <w:tc>
                <w:tcPr>
                  <w:tcW w:w="1649" w:type="pct"/>
                  <w:shd w:val="clear" w:color="auto" w:fill="auto"/>
                  <w:vAlign w:val="center"/>
                </w:tcPr>
                <w:p w14:paraId="3C92325A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14:paraId="4FA2681B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pct"/>
                  <w:shd w:val="clear" w:color="auto" w:fill="auto"/>
                  <w:vAlign w:val="center"/>
                </w:tcPr>
                <w:p w14:paraId="2480C39B" w14:textId="77777777" w:rsidR="009C3198" w:rsidRPr="00722085" w:rsidRDefault="009C3198" w:rsidP="009C3198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03" w:type="pct"/>
                  <w:shd w:val="clear" w:color="auto" w:fill="auto"/>
                  <w:vAlign w:val="center"/>
                </w:tcPr>
                <w:p w14:paraId="7ADCC515" w14:textId="77777777" w:rsidR="009C3198" w:rsidRPr="00722085" w:rsidRDefault="009C3198" w:rsidP="009C3198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</w:tbl>
          <w:p w14:paraId="42841B67" w14:textId="77777777" w:rsidR="009C3198" w:rsidRDefault="009C3198" w:rsidP="009C3198">
            <w:pPr>
              <w:spacing w:after="120"/>
              <w:rPr>
                <w:b/>
              </w:rPr>
            </w:pPr>
          </w:p>
          <w:p w14:paraId="611C1C14" w14:textId="77777777" w:rsidR="009C3198" w:rsidRDefault="009C3198" w:rsidP="009C3198">
            <w:pPr>
              <w:spacing w:after="120"/>
              <w:rPr>
                <w:b/>
              </w:rPr>
            </w:pPr>
          </w:p>
          <w:p w14:paraId="0E6E1E0F" w14:textId="77777777" w:rsidR="00A26C19" w:rsidRPr="009C3198" w:rsidRDefault="00A26C19" w:rsidP="009C3198">
            <w:pPr>
              <w:spacing w:after="120"/>
              <w:rPr>
                <w:b/>
              </w:rPr>
            </w:pPr>
          </w:p>
        </w:tc>
      </w:tr>
      <w:tr w:rsidR="00A26C19" w14:paraId="044C7C9F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B83BAA" w14:textId="77777777" w:rsidR="00A26C19" w:rsidRDefault="00A26C19" w:rsidP="00A26C19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F85DC6">
              <w:rPr>
                <w:b/>
              </w:rPr>
              <w:lastRenderedPageBreak/>
              <w:t>Labor Cost</w:t>
            </w:r>
          </w:p>
          <w:p w14:paraId="55D5C0A6" w14:textId="77777777" w:rsidR="00EA5ED3" w:rsidRPr="00A26C19" w:rsidRDefault="00EA5ED3" w:rsidP="00EA5ED3">
            <w:pPr>
              <w:pStyle w:val="ListParagraph"/>
              <w:spacing w:after="120"/>
              <w:ind w:left="360"/>
              <w:rPr>
                <w:b/>
              </w:rPr>
            </w:pPr>
            <w:r w:rsidRPr="00D24C83">
              <w:rPr>
                <w:bCs/>
                <w:i/>
                <w:iCs/>
              </w:rPr>
              <w:t>Note:</w:t>
            </w:r>
            <w:r w:rsidR="00F0678D">
              <w:rPr>
                <w:bCs/>
                <w:i/>
                <w:iCs/>
              </w:rPr>
              <w:t xml:space="preserve"> Per each position</w:t>
            </w:r>
            <w:r w:rsidR="00631200">
              <w:rPr>
                <w:bCs/>
                <w:i/>
                <w:iCs/>
              </w:rPr>
              <w:t xml:space="preserve"> (e.g., manager, analyst, sampler, etc.)</w:t>
            </w:r>
            <w:r w:rsidR="00F0678D">
              <w:rPr>
                <w:bCs/>
                <w:i/>
                <w:iCs/>
              </w:rPr>
              <w:t xml:space="preserve">, include salary and benefits, the number and the expected </w:t>
            </w:r>
            <w:r w:rsidR="00631200">
              <w:rPr>
                <w:bCs/>
                <w:i/>
                <w:iCs/>
              </w:rPr>
              <w:t xml:space="preserve">processing capacity. </w:t>
            </w:r>
            <w:r w:rsidRPr="00D24C83">
              <w:rPr>
                <w:bCs/>
                <w:i/>
                <w:iCs/>
              </w:rPr>
              <w:t>If you do not feel comfortable disclosing the exact value, please provide us some reasonable range</w:t>
            </w:r>
            <w:r>
              <w:rPr>
                <w:bCs/>
                <w:i/>
                <w:iCs/>
              </w:rPr>
              <w:t>.</w:t>
            </w:r>
          </w:p>
        </w:tc>
      </w:tr>
      <w:tr w:rsidR="00A26C19" w14:paraId="75D36919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558AD9" w14:textId="359F327D" w:rsidR="00A26C19" w:rsidRDefault="00A26C19" w:rsidP="00631200">
            <w:pPr>
              <w:spacing w:after="120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04"/>
              <w:gridCol w:w="1389"/>
              <w:gridCol w:w="1224"/>
              <w:gridCol w:w="2413"/>
              <w:gridCol w:w="1615"/>
              <w:gridCol w:w="1119"/>
            </w:tblGrid>
            <w:tr w:rsidR="00350B1B" w:rsidRPr="00722085" w14:paraId="377B7E45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75810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  <w:r w:rsidRPr="00631200">
                    <w:rPr>
                      <w:color w:val="000000"/>
                    </w:rPr>
                    <w:t>Position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A2D3C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  <w:r w:rsidRPr="00631200">
                    <w:rPr>
                      <w:color w:val="000000"/>
                    </w:rPr>
                    <w:t>N</w:t>
                  </w:r>
                  <w:r>
                    <w:rPr>
                      <w:color w:val="000000"/>
                    </w:rPr>
                    <w:t>umber</w:t>
                  </w:r>
                  <w:r w:rsidRPr="00631200">
                    <w:rPr>
                      <w:color w:val="000000"/>
                    </w:rPr>
                    <w:t xml:space="preserve"> of </w:t>
                  </w:r>
                  <w:r>
                    <w:rPr>
                      <w:color w:val="000000"/>
                    </w:rPr>
                    <w:t>e</w:t>
                  </w:r>
                  <w:r w:rsidRPr="00631200">
                    <w:rPr>
                      <w:color w:val="000000"/>
                    </w:rPr>
                    <w:t xml:space="preserve">mployees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64550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  <w:r w:rsidRPr="00631200">
                    <w:rPr>
                      <w:color w:val="000000"/>
                    </w:rPr>
                    <w:t>Describe main duties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E0B31" w14:textId="6A56F8E8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  <w:r w:rsidRPr="00631200">
                    <w:rPr>
                      <w:color w:val="000000"/>
                    </w:rPr>
                    <w:t>Minimum requirements to get this position</w:t>
                  </w:r>
                  <w:r>
                    <w:rPr>
                      <w:color w:val="000000"/>
                    </w:rPr>
                    <w:t>. Please</w:t>
                  </w:r>
                  <w:r w:rsidR="002729E8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include years of experience if apply</w:t>
                  </w:r>
                  <w:r w:rsidRPr="0063120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03DD4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  <w:r w:rsidRPr="00631200">
                    <w:rPr>
                      <w:color w:val="000000"/>
                    </w:rPr>
                    <w:t>Processing capacity</w:t>
                  </w:r>
                  <w:r>
                    <w:rPr>
                      <w:color w:val="000000"/>
                    </w:rPr>
                    <w:t xml:space="preserve"> (samples per hour)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0BE90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  <w:r w:rsidRPr="00631200">
                    <w:rPr>
                      <w:color w:val="000000"/>
                    </w:rPr>
                    <w:t>Salary and benefits</w:t>
                  </w:r>
                  <w:r w:rsidRPr="00631200">
                    <w:rPr>
                      <w:color w:val="000000"/>
                      <w:vertAlign w:val="superscript"/>
                    </w:rPr>
                    <w:t xml:space="preserve"> </w:t>
                  </w:r>
                </w:p>
              </w:tc>
            </w:tr>
            <w:tr w:rsidR="00350B1B" w:rsidRPr="00722085" w14:paraId="67ACEE39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7DC62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E61BD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843BD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B665A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2697A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564E8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07C95252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BE7A8" w14:textId="77777777" w:rsidR="00350B1B" w:rsidRPr="00631200" w:rsidRDefault="00350B1B" w:rsidP="00350B1B">
                  <w:pPr>
                    <w:spacing w:after="12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3307E6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2E3BC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793B1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9B277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02571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22457E0B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7C757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72D40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F9F28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99021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B3095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3A1DD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233A8B31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12F0E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71BBB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FA123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58B23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7AC3D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75091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21D2183A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A9957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95D79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3ADA5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95FBE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ADCD5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6A4ED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261C41CD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833C7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71071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E8CE7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04932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4BD62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2379D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6F952F6E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51F0E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51DCD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50069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DAC2A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29003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BAB3D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262EB991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97ADC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B12FB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3DE7C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AF079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818FC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3833F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719F08E1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1B38F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A26485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7078E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97FC4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77059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DE09F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7FED1740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486C3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2DDBF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1F2C7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BA904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FC782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5A3E2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0A0891DF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1DFB8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07E37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70529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DAF11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1E95C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21B27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  <w:tr w:rsidR="00350B1B" w:rsidRPr="00722085" w14:paraId="18395C45" w14:textId="77777777" w:rsidTr="00324192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0BE4E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162D8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9CE42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CAB95A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5A9CE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02431" w14:textId="77777777" w:rsidR="00350B1B" w:rsidRPr="00631200" w:rsidRDefault="00350B1B" w:rsidP="00350B1B">
                  <w:pPr>
                    <w:spacing w:after="12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63A3399E" w14:textId="77777777" w:rsidR="00631200" w:rsidRDefault="00631200" w:rsidP="00631200">
            <w:pPr>
              <w:spacing w:after="120"/>
              <w:rPr>
                <w:b/>
              </w:rPr>
            </w:pPr>
          </w:p>
          <w:p w14:paraId="2A5C16E6" w14:textId="77777777" w:rsidR="00350B1B" w:rsidRDefault="00350B1B" w:rsidP="00631200">
            <w:pPr>
              <w:spacing w:after="120"/>
              <w:rPr>
                <w:b/>
              </w:rPr>
            </w:pPr>
          </w:p>
          <w:p w14:paraId="51BDB4F1" w14:textId="07E6551E" w:rsidR="00350B1B" w:rsidRPr="00631200" w:rsidRDefault="00350B1B" w:rsidP="00631200">
            <w:pPr>
              <w:spacing w:after="120"/>
              <w:rPr>
                <w:b/>
              </w:rPr>
            </w:pPr>
          </w:p>
        </w:tc>
      </w:tr>
      <w:tr w:rsidR="009257EA" w14:paraId="5B31D474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73E555" w14:textId="777CC50B" w:rsidR="009257EA" w:rsidRPr="009257EA" w:rsidRDefault="009257EA" w:rsidP="009257EA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Lab processing capacities</w:t>
            </w:r>
          </w:p>
        </w:tc>
      </w:tr>
      <w:tr w:rsidR="009257EA" w14:paraId="5D000966" w14:textId="77777777" w:rsidTr="00735B81">
        <w:tc>
          <w:tcPr>
            <w:tcW w:w="8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B05988" w14:textId="77777777" w:rsidR="009257EA" w:rsidRPr="009257EA" w:rsidRDefault="009257EA" w:rsidP="009257EA">
            <w:pPr>
              <w:spacing w:after="120"/>
              <w:rPr>
                <w:b/>
              </w:rPr>
            </w:pPr>
            <w:r>
              <w:rPr>
                <w:b/>
              </w:rPr>
              <w:t>Please respond the following questions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90"/>
              <w:gridCol w:w="1674"/>
            </w:tblGrid>
            <w:tr w:rsidR="009257EA" w14:paraId="152268A6" w14:textId="77777777" w:rsidTr="009257EA">
              <w:tc>
                <w:tcPr>
                  <w:tcW w:w="7090" w:type="dxa"/>
                </w:tcPr>
                <w:p w14:paraId="25FB141D" w14:textId="77777777" w:rsidR="009257EA" w:rsidRDefault="009257EA" w:rsidP="009257EA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B802FD">
                    <w:t>Indicate the number of days per year that your lab operates</w:t>
                  </w:r>
                </w:p>
                <w:p w14:paraId="056785C2" w14:textId="51F44FD0" w:rsidR="00350B1B" w:rsidRPr="00350B1B" w:rsidRDefault="00350B1B" w:rsidP="00350B1B">
                  <w:pPr>
                    <w:pStyle w:val="ListParagraph"/>
                    <w:rPr>
                      <w:i/>
                      <w:iCs/>
                    </w:rPr>
                  </w:pPr>
                  <w:r w:rsidRPr="00350B1B">
                    <w:rPr>
                      <w:i/>
                      <w:iCs/>
                    </w:rPr>
                    <w:t>If you can, include estimates for the other size categories (i.e., if your lab is a small size, include estimates for medium and large size labs)</w:t>
                  </w:r>
                </w:p>
              </w:tc>
              <w:tc>
                <w:tcPr>
                  <w:tcW w:w="1674" w:type="dxa"/>
                </w:tcPr>
                <w:p w14:paraId="6F8324A9" w14:textId="77777777" w:rsidR="009257EA" w:rsidRDefault="009257EA" w:rsidP="009257EA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9257EA" w14:paraId="4C569651" w14:textId="77777777" w:rsidTr="009257EA">
              <w:tc>
                <w:tcPr>
                  <w:tcW w:w="7090" w:type="dxa"/>
                </w:tcPr>
                <w:p w14:paraId="1F5A1638" w14:textId="77777777" w:rsidR="009257EA" w:rsidRDefault="009257EA" w:rsidP="009257EA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B802FD">
                    <w:t>Indicate the number of hours per day that your lab operates</w:t>
                  </w:r>
                </w:p>
                <w:p w14:paraId="64156884" w14:textId="4320BF16" w:rsidR="00350B1B" w:rsidRPr="00B802FD" w:rsidRDefault="00350B1B" w:rsidP="00350B1B">
                  <w:pPr>
                    <w:pStyle w:val="ListParagraph"/>
                  </w:pPr>
                  <w:r w:rsidRPr="00350B1B">
                    <w:rPr>
                      <w:i/>
                      <w:iCs/>
                    </w:rPr>
                    <w:t>If you can, include estimates for the other size categories (i.e., if your lab is a small size, include estimates for medium and large size labs)</w:t>
                  </w:r>
                </w:p>
              </w:tc>
              <w:tc>
                <w:tcPr>
                  <w:tcW w:w="1674" w:type="dxa"/>
                </w:tcPr>
                <w:p w14:paraId="24578358" w14:textId="77777777" w:rsidR="009257EA" w:rsidRDefault="009257EA" w:rsidP="009257EA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9257EA" w14:paraId="72613B41" w14:textId="77777777" w:rsidTr="009257EA">
              <w:tc>
                <w:tcPr>
                  <w:tcW w:w="7090" w:type="dxa"/>
                </w:tcPr>
                <w:p w14:paraId="399A1588" w14:textId="77777777" w:rsidR="009257EA" w:rsidRDefault="009257EA" w:rsidP="009257EA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B802FD">
                    <w:t>Indicate the percentage of downtime within a year</w:t>
                  </w:r>
                </w:p>
                <w:p w14:paraId="30D188FA" w14:textId="6738DFFD" w:rsidR="00350B1B" w:rsidRPr="00B802FD" w:rsidRDefault="00350B1B" w:rsidP="00350B1B">
                  <w:pPr>
                    <w:pStyle w:val="ListParagraph"/>
                  </w:pPr>
                  <w:r w:rsidRPr="00350B1B">
                    <w:rPr>
                      <w:i/>
                      <w:iCs/>
                    </w:rPr>
                    <w:lastRenderedPageBreak/>
                    <w:t>If you can, include estimates for the other size categories (i.e., if your lab is a small size, include estimates for medium and large size labs)</w:t>
                  </w:r>
                </w:p>
              </w:tc>
              <w:tc>
                <w:tcPr>
                  <w:tcW w:w="1674" w:type="dxa"/>
                </w:tcPr>
                <w:p w14:paraId="7180B9B5" w14:textId="77777777" w:rsidR="009257EA" w:rsidRDefault="009257EA" w:rsidP="009257EA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9257EA" w14:paraId="3325B6B5" w14:textId="77777777" w:rsidTr="009257EA">
              <w:tc>
                <w:tcPr>
                  <w:tcW w:w="7090" w:type="dxa"/>
                </w:tcPr>
                <w:p w14:paraId="73D5ABDE" w14:textId="77777777" w:rsidR="009257EA" w:rsidRDefault="009257EA" w:rsidP="009257EA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B802FD">
                    <w:t>Indicate the percentage of the processing testing efficiency</w:t>
                  </w:r>
                </w:p>
                <w:p w14:paraId="172B190A" w14:textId="672F6AF8" w:rsidR="00350B1B" w:rsidRPr="00B802FD" w:rsidRDefault="00350B1B" w:rsidP="00350B1B">
                  <w:pPr>
                    <w:pStyle w:val="ListParagraph"/>
                  </w:pPr>
                  <w:r w:rsidRPr="00350B1B">
                    <w:rPr>
                      <w:i/>
                      <w:iCs/>
                    </w:rPr>
                    <w:t>If you can, include estimates for the other size categories (i.e., if your lab is a small size, include estimates for medium and large size labs)</w:t>
                  </w:r>
                </w:p>
              </w:tc>
              <w:tc>
                <w:tcPr>
                  <w:tcW w:w="1674" w:type="dxa"/>
                </w:tcPr>
                <w:p w14:paraId="6B6C41D0" w14:textId="77777777" w:rsidR="009257EA" w:rsidRDefault="009257EA" w:rsidP="009257EA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9257EA" w14:paraId="46049A58" w14:textId="77777777" w:rsidTr="009257EA">
              <w:tc>
                <w:tcPr>
                  <w:tcW w:w="7090" w:type="dxa"/>
                </w:tcPr>
                <w:p w14:paraId="43BA1622" w14:textId="77777777" w:rsidR="009257EA" w:rsidRDefault="009257EA" w:rsidP="009257EA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B802FD">
                    <w:t xml:space="preserve">Indicate the percentage of the </w:t>
                  </w:r>
                  <w:r w:rsidR="00350B1B">
                    <w:t>r</w:t>
                  </w:r>
                  <w:r w:rsidRPr="00B802FD">
                    <w:t>unning capacity</w:t>
                  </w:r>
                </w:p>
                <w:p w14:paraId="48DF1831" w14:textId="54F000AD" w:rsidR="00350B1B" w:rsidRDefault="00350B1B" w:rsidP="00350B1B">
                  <w:pPr>
                    <w:pStyle w:val="ListParagraph"/>
                  </w:pPr>
                  <w:r w:rsidRPr="00350B1B">
                    <w:rPr>
                      <w:i/>
                      <w:iCs/>
                    </w:rPr>
                    <w:t>If you can, include estimates for the other size categories (i.e., if your lab is a small size, include estimates for medium and large size labs)</w:t>
                  </w:r>
                </w:p>
              </w:tc>
              <w:tc>
                <w:tcPr>
                  <w:tcW w:w="1674" w:type="dxa"/>
                </w:tcPr>
                <w:p w14:paraId="31AFF2DB" w14:textId="77777777" w:rsidR="009257EA" w:rsidRDefault="009257EA" w:rsidP="009257EA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9257EA" w14:paraId="0DBA83FA" w14:textId="77777777" w:rsidTr="009257EA">
              <w:tc>
                <w:tcPr>
                  <w:tcW w:w="7090" w:type="dxa"/>
                </w:tcPr>
                <w:p w14:paraId="189E504C" w14:textId="77777777" w:rsidR="009257EA" w:rsidRDefault="009257EA" w:rsidP="009257EA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Indicate the number of samples per day with a COA</w:t>
                  </w:r>
                </w:p>
                <w:p w14:paraId="39A1F331" w14:textId="0C7B212B" w:rsidR="00350B1B" w:rsidRPr="00B802FD" w:rsidRDefault="00350B1B" w:rsidP="00350B1B">
                  <w:pPr>
                    <w:pStyle w:val="ListParagraph"/>
                  </w:pPr>
                  <w:r w:rsidRPr="00350B1B">
                    <w:rPr>
                      <w:i/>
                      <w:iCs/>
                    </w:rPr>
                    <w:t>If you can, include estimates for the other size categories (i.e., if your lab is a small size, include estimates for medium and large size labs)</w:t>
                  </w:r>
                </w:p>
              </w:tc>
              <w:tc>
                <w:tcPr>
                  <w:tcW w:w="1674" w:type="dxa"/>
                </w:tcPr>
                <w:p w14:paraId="14FB74BF" w14:textId="77777777" w:rsidR="009257EA" w:rsidRDefault="009257EA" w:rsidP="009257EA">
                  <w:pPr>
                    <w:spacing w:after="120"/>
                    <w:rPr>
                      <w:b/>
                    </w:rPr>
                  </w:pPr>
                </w:p>
              </w:tc>
            </w:tr>
          </w:tbl>
          <w:p w14:paraId="4765D753" w14:textId="77777777" w:rsidR="009257EA" w:rsidRPr="009257EA" w:rsidRDefault="009257EA" w:rsidP="009257EA">
            <w:pPr>
              <w:spacing w:after="120"/>
              <w:rPr>
                <w:b/>
              </w:rPr>
            </w:pPr>
          </w:p>
          <w:p w14:paraId="29026C43" w14:textId="77777777" w:rsidR="009257EA" w:rsidRDefault="009257EA" w:rsidP="009257EA">
            <w:pPr>
              <w:pStyle w:val="ListParagraph"/>
              <w:spacing w:after="120"/>
              <w:ind w:left="360"/>
              <w:rPr>
                <w:b/>
              </w:rPr>
            </w:pPr>
          </w:p>
        </w:tc>
      </w:tr>
    </w:tbl>
    <w:p w14:paraId="65757DB2" w14:textId="77777777" w:rsidR="00C236CD" w:rsidRDefault="00C236CD" w:rsidP="0085287B">
      <w:pPr>
        <w:spacing w:after="120"/>
        <w:rPr>
          <w:b/>
        </w:rPr>
      </w:pPr>
    </w:p>
    <w:p w14:paraId="6764083A" w14:textId="77777777" w:rsidR="00C236CD" w:rsidRDefault="00C236CD" w:rsidP="0085287B">
      <w:pPr>
        <w:spacing w:after="120"/>
        <w:rPr>
          <w:b/>
        </w:rPr>
      </w:pPr>
    </w:p>
    <w:p w14:paraId="123D5DC9" w14:textId="77777777" w:rsidR="00A215AC" w:rsidRPr="007A2712" w:rsidRDefault="00A215AC" w:rsidP="0085287B">
      <w:pPr>
        <w:spacing w:after="120"/>
        <w:rPr>
          <w:bCs/>
        </w:rPr>
      </w:pPr>
    </w:p>
    <w:sectPr w:rsidR="00A215AC" w:rsidRPr="007A2712" w:rsidSect="00EF3FC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C02C" w14:textId="77777777" w:rsidR="00E339FB" w:rsidRDefault="00E339FB" w:rsidP="00565051">
      <w:r>
        <w:separator/>
      </w:r>
    </w:p>
  </w:endnote>
  <w:endnote w:type="continuationSeparator" w:id="0">
    <w:p w14:paraId="5BBBF089" w14:textId="77777777" w:rsidR="00E339FB" w:rsidRDefault="00E339FB" w:rsidP="0056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7750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7682CC" w14:textId="77777777" w:rsidR="007665BE" w:rsidRDefault="007665BE" w:rsidP="005F2F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84B130" w14:textId="77777777" w:rsidR="007665BE" w:rsidRDefault="007665BE" w:rsidP="005650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2602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0E4B44" w14:textId="77777777" w:rsidR="007665BE" w:rsidRDefault="007665BE" w:rsidP="005F2F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6A4FC3" w14:textId="77777777" w:rsidR="007665BE" w:rsidRDefault="007665BE" w:rsidP="005650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62334" w14:textId="77777777" w:rsidR="00E339FB" w:rsidRDefault="00E339FB" w:rsidP="00565051">
      <w:r>
        <w:separator/>
      </w:r>
    </w:p>
  </w:footnote>
  <w:footnote w:type="continuationSeparator" w:id="0">
    <w:p w14:paraId="3CF3229D" w14:textId="77777777" w:rsidR="00E339FB" w:rsidRDefault="00E339FB" w:rsidP="0056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B42"/>
    <w:multiLevelType w:val="hybridMultilevel"/>
    <w:tmpl w:val="BE207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02DE5"/>
    <w:multiLevelType w:val="hybridMultilevel"/>
    <w:tmpl w:val="5060D752"/>
    <w:lvl w:ilvl="0" w:tplc="550AE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4045"/>
    <w:multiLevelType w:val="hybridMultilevel"/>
    <w:tmpl w:val="D320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4689"/>
    <w:multiLevelType w:val="hybridMultilevel"/>
    <w:tmpl w:val="6D1402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DF9"/>
    <w:multiLevelType w:val="hybridMultilevel"/>
    <w:tmpl w:val="1470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5A54"/>
    <w:multiLevelType w:val="hybridMultilevel"/>
    <w:tmpl w:val="3ADEE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885627"/>
    <w:multiLevelType w:val="hybridMultilevel"/>
    <w:tmpl w:val="A56C8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469DE"/>
    <w:multiLevelType w:val="hybridMultilevel"/>
    <w:tmpl w:val="1276B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24DB4"/>
    <w:multiLevelType w:val="hybridMultilevel"/>
    <w:tmpl w:val="80409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F2BB7"/>
    <w:multiLevelType w:val="hybridMultilevel"/>
    <w:tmpl w:val="6C86B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11"/>
    <w:rsid w:val="00007511"/>
    <w:rsid w:val="000079D8"/>
    <w:rsid w:val="00007FE3"/>
    <w:rsid w:val="00011AD3"/>
    <w:rsid w:val="000265FD"/>
    <w:rsid w:val="00041D70"/>
    <w:rsid w:val="00061FCA"/>
    <w:rsid w:val="0006612A"/>
    <w:rsid w:val="00066A1B"/>
    <w:rsid w:val="00066D3D"/>
    <w:rsid w:val="00081653"/>
    <w:rsid w:val="000A1EBC"/>
    <w:rsid w:val="000B5105"/>
    <w:rsid w:val="000B6846"/>
    <w:rsid w:val="000B7C0E"/>
    <w:rsid w:val="000D5F07"/>
    <w:rsid w:val="000E5155"/>
    <w:rsid w:val="000F222E"/>
    <w:rsid w:val="00105602"/>
    <w:rsid w:val="00107B2B"/>
    <w:rsid w:val="00116113"/>
    <w:rsid w:val="00121C65"/>
    <w:rsid w:val="00126DA1"/>
    <w:rsid w:val="001322FE"/>
    <w:rsid w:val="00156676"/>
    <w:rsid w:val="0016118C"/>
    <w:rsid w:val="00174D09"/>
    <w:rsid w:val="00181167"/>
    <w:rsid w:val="001874C0"/>
    <w:rsid w:val="00194488"/>
    <w:rsid w:val="00195C40"/>
    <w:rsid w:val="001B543E"/>
    <w:rsid w:val="001B653C"/>
    <w:rsid w:val="001C7367"/>
    <w:rsid w:val="001D035F"/>
    <w:rsid w:val="001D442C"/>
    <w:rsid w:val="0020647A"/>
    <w:rsid w:val="002110E4"/>
    <w:rsid w:val="0021546F"/>
    <w:rsid w:val="0022138B"/>
    <w:rsid w:val="00232283"/>
    <w:rsid w:val="002335FB"/>
    <w:rsid w:val="00256936"/>
    <w:rsid w:val="00266076"/>
    <w:rsid w:val="002729E8"/>
    <w:rsid w:val="0028087F"/>
    <w:rsid w:val="0029371C"/>
    <w:rsid w:val="0029585A"/>
    <w:rsid w:val="002A00DF"/>
    <w:rsid w:val="002A03A1"/>
    <w:rsid w:val="002A12B3"/>
    <w:rsid w:val="002A51B1"/>
    <w:rsid w:val="002B1FD0"/>
    <w:rsid w:val="002B21EC"/>
    <w:rsid w:val="002B3BB8"/>
    <w:rsid w:val="002C0988"/>
    <w:rsid w:val="002C5751"/>
    <w:rsid w:val="002D52EF"/>
    <w:rsid w:val="002D5D9E"/>
    <w:rsid w:val="002D6DB7"/>
    <w:rsid w:val="002F09E9"/>
    <w:rsid w:val="002F32A9"/>
    <w:rsid w:val="00305259"/>
    <w:rsid w:val="00305C28"/>
    <w:rsid w:val="00305D71"/>
    <w:rsid w:val="0031074B"/>
    <w:rsid w:val="00313EE1"/>
    <w:rsid w:val="003157E5"/>
    <w:rsid w:val="00334786"/>
    <w:rsid w:val="00350B1B"/>
    <w:rsid w:val="00354467"/>
    <w:rsid w:val="003571A4"/>
    <w:rsid w:val="00367782"/>
    <w:rsid w:val="0039086D"/>
    <w:rsid w:val="00390A50"/>
    <w:rsid w:val="00397609"/>
    <w:rsid w:val="00397CEC"/>
    <w:rsid w:val="003B335A"/>
    <w:rsid w:val="003B4254"/>
    <w:rsid w:val="003D0966"/>
    <w:rsid w:val="003D2F99"/>
    <w:rsid w:val="003D319F"/>
    <w:rsid w:val="003E10EA"/>
    <w:rsid w:val="003F6E80"/>
    <w:rsid w:val="00414D36"/>
    <w:rsid w:val="00417D87"/>
    <w:rsid w:val="004254E4"/>
    <w:rsid w:val="004333FC"/>
    <w:rsid w:val="00443727"/>
    <w:rsid w:val="00447954"/>
    <w:rsid w:val="00454991"/>
    <w:rsid w:val="00471CCE"/>
    <w:rsid w:val="004767CF"/>
    <w:rsid w:val="00476D00"/>
    <w:rsid w:val="00477C2C"/>
    <w:rsid w:val="004818D1"/>
    <w:rsid w:val="00482E55"/>
    <w:rsid w:val="004867B9"/>
    <w:rsid w:val="00492E59"/>
    <w:rsid w:val="00493D12"/>
    <w:rsid w:val="004A1C64"/>
    <w:rsid w:val="004A24A5"/>
    <w:rsid w:val="004B401C"/>
    <w:rsid w:val="004C18D4"/>
    <w:rsid w:val="004C33E1"/>
    <w:rsid w:val="004C55DE"/>
    <w:rsid w:val="004C6A28"/>
    <w:rsid w:val="004D0ED3"/>
    <w:rsid w:val="004D1255"/>
    <w:rsid w:val="004F13F1"/>
    <w:rsid w:val="004F7A9A"/>
    <w:rsid w:val="00512CF6"/>
    <w:rsid w:val="00522C2B"/>
    <w:rsid w:val="00533F4D"/>
    <w:rsid w:val="005506E6"/>
    <w:rsid w:val="00560712"/>
    <w:rsid w:val="00561380"/>
    <w:rsid w:val="00562A7A"/>
    <w:rsid w:val="00565051"/>
    <w:rsid w:val="005725B3"/>
    <w:rsid w:val="0058032A"/>
    <w:rsid w:val="00581C2A"/>
    <w:rsid w:val="005838A1"/>
    <w:rsid w:val="00584964"/>
    <w:rsid w:val="005903AA"/>
    <w:rsid w:val="005916FE"/>
    <w:rsid w:val="0059203A"/>
    <w:rsid w:val="005931AF"/>
    <w:rsid w:val="005960A0"/>
    <w:rsid w:val="00596427"/>
    <w:rsid w:val="0059745E"/>
    <w:rsid w:val="005A5AEE"/>
    <w:rsid w:val="005A7548"/>
    <w:rsid w:val="005B5366"/>
    <w:rsid w:val="005B550B"/>
    <w:rsid w:val="005B5DB9"/>
    <w:rsid w:val="005B7FBB"/>
    <w:rsid w:val="005C20FE"/>
    <w:rsid w:val="005D0F6F"/>
    <w:rsid w:val="005F2F53"/>
    <w:rsid w:val="005F691A"/>
    <w:rsid w:val="00600F34"/>
    <w:rsid w:val="00602358"/>
    <w:rsid w:val="00607E0E"/>
    <w:rsid w:val="00611B6E"/>
    <w:rsid w:val="00612EE4"/>
    <w:rsid w:val="00616EF2"/>
    <w:rsid w:val="00623F72"/>
    <w:rsid w:val="00631200"/>
    <w:rsid w:val="0063216D"/>
    <w:rsid w:val="006327DE"/>
    <w:rsid w:val="00632E79"/>
    <w:rsid w:val="0063495F"/>
    <w:rsid w:val="00636C43"/>
    <w:rsid w:val="00654710"/>
    <w:rsid w:val="00663205"/>
    <w:rsid w:val="0067294B"/>
    <w:rsid w:val="0069297E"/>
    <w:rsid w:val="00695EF7"/>
    <w:rsid w:val="006971CE"/>
    <w:rsid w:val="006A3E81"/>
    <w:rsid w:val="006E0B35"/>
    <w:rsid w:val="006E3AB8"/>
    <w:rsid w:val="006F19A4"/>
    <w:rsid w:val="006F7491"/>
    <w:rsid w:val="007009F8"/>
    <w:rsid w:val="0070583A"/>
    <w:rsid w:val="00713DE8"/>
    <w:rsid w:val="0071756B"/>
    <w:rsid w:val="00722085"/>
    <w:rsid w:val="00735B81"/>
    <w:rsid w:val="00741189"/>
    <w:rsid w:val="00741F01"/>
    <w:rsid w:val="00743BC6"/>
    <w:rsid w:val="00746DC9"/>
    <w:rsid w:val="00755A81"/>
    <w:rsid w:val="007639D0"/>
    <w:rsid w:val="00765940"/>
    <w:rsid w:val="007665BE"/>
    <w:rsid w:val="00791FE5"/>
    <w:rsid w:val="0079651C"/>
    <w:rsid w:val="007A2712"/>
    <w:rsid w:val="007B2163"/>
    <w:rsid w:val="007D03F4"/>
    <w:rsid w:val="007D6314"/>
    <w:rsid w:val="007D734D"/>
    <w:rsid w:val="007F3E0E"/>
    <w:rsid w:val="00800D08"/>
    <w:rsid w:val="00800FE5"/>
    <w:rsid w:val="008028C4"/>
    <w:rsid w:val="00811C05"/>
    <w:rsid w:val="008271F8"/>
    <w:rsid w:val="00830C2D"/>
    <w:rsid w:val="00843B2E"/>
    <w:rsid w:val="0084568A"/>
    <w:rsid w:val="0085287B"/>
    <w:rsid w:val="008548B4"/>
    <w:rsid w:val="00856912"/>
    <w:rsid w:val="008869F5"/>
    <w:rsid w:val="00886E42"/>
    <w:rsid w:val="00891AF0"/>
    <w:rsid w:val="00896B1F"/>
    <w:rsid w:val="00897E42"/>
    <w:rsid w:val="008A2619"/>
    <w:rsid w:val="008A31B3"/>
    <w:rsid w:val="008C272D"/>
    <w:rsid w:val="008E329D"/>
    <w:rsid w:val="008E6760"/>
    <w:rsid w:val="008E694F"/>
    <w:rsid w:val="008F21FF"/>
    <w:rsid w:val="008F245E"/>
    <w:rsid w:val="008F7C5A"/>
    <w:rsid w:val="00902E10"/>
    <w:rsid w:val="009113F5"/>
    <w:rsid w:val="0091596E"/>
    <w:rsid w:val="0091694A"/>
    <w:rsid w:val="009257EA"/>
    <w:rsid w:val="00926465"/>
    <w:rsid w:val="00930811"/>
    <w:rsid w:val="00941902"/>
    <w:rsid w:val="00950ADD"/>
    <w:rsid w:val="00964A1C"/>
    <w:rsid w:val="00977AFF"/>
    <w:rsid w:val="009A1420"/>
    <w:rsid w:val="009A4074"/>
    <w:rsid w:val="009A41AB"/>
    <w:rsid w:val="009B2867"/>
    <w:rsid w:val="009C24B0"/>
    <w:rsid w:val="009C3198"/>
    <w:rsid w:val="009D033D"/>
    <w:rsid w:val="009D140A"/>
    <w:rsid w:val="009D4C0E"/>
    <w:rsid w:val="009D6555"/>
    <w:rsid w:val="009F1989"/>
    <w:rsid w:val="009F3ECA"/>
    <w:rsid w:val="009F5505"/>
    <w:rsid w:val="009F57E8"/>
    <w:rsid w:val="009F5D6E"/>
    <w:rsid w:val="00A02F1B"/>
    <w:rsid w:val="00A0478C"/>
    <w:rsid w:val="00A061B1"/>
    <w:rsid w:val="00A10EED"/>
    <w:rsid w:val="00A129E7"/>
    <w:rsid w:val="00A2150A"/>
    <w:rsid w:val="00A215AC"/>
    <w:rsid w:val="00A26C19"/>
    <w:rsid w:val="00A37CD4"/>
    <w:rsid w:val="00A41D04"/>
    <w:rsid w:val="00A4625E"/>
    <w:rsid w:val="00A473EF"/>
    <w:rsid w:val="00A57B80"/>
    <w:rsid w:val="00A74654"/>
    <w:rsid w:val="00A80D0B"/>
    <w:rsid w:val="00A80E87"/>
    <w:rsid w:val="00A86E9C"/>
    <w:rsid w:val="00A87DF7"/>
    <w:rsid w:val="00A97BB9"/>
    <w:rsid w:val="00AB7504"/>
    <w:rsid w:val="00AE265B"/>
    <w:rsid w:val="00AE2B49"/>
    <w:rsid w:val="00AE56B3"/>
    <w:rsid w:val="00AF0F95"/>
    <w:rsid w:val="00AF7DA0"/>
    <w:rsid w:val="00B04674"/>
    <w:rsid w:val="00B10176"/>
    <w:rsid w:val="00B158AE"/>
    <w:rsid w:val="00B20ED2"/>
    <w:rsid w:val="00B224F8"/>
    <w:rsid w:val="00B23034"/>
    <w:rsid w:val="00B30E76"/>
    <w:rsid w:val="00B44952"/>
    <w:rsid w:val="00B51483"/>
    <w:rsid w:val="00B67993"/>
    <w:rsid w:val="00B84411"/>
    <w:rsid w:val="00B91992"/>
    <w:rsid w:val="00BA1898"/>
    <w:rsid w:val="00BA478D"/>
    <w:rsid w:val="00BB451D"/>
    <w:rsid w:val="00BC0111"/>
    <w:rsid w:val="00BC7285"/>
    <w:rsid w:val="00BE1FBE"/>
    <w:rsid w:val="00BE6A09"/>
    <w:rsid w:val="00BE6C58"/>
    <w:rsid w:val="00BF7DBE"/>
    <w:rsid w:val="00C1067C"/>
    <w:rsid w:val="00C12CB9"/>
    <w:rsid w:val="00C20EC8"/>
    <w:rsid w:val="00C212B6"/>
    <w:rsid w:val="00C236CD"/>
    <w:rsid w:val="00C27B87"/>
    <w:rsid w:val="00C3087E"/>
    <w:rsid w:val="00C36C20"/>
    <w:rsid w:val="00C37C6C"/>
    <w:rsid w:val="00C401F6"/>
    <w:rsid w:val="00C71B0A"/>
    <w:rsid w:val="00C742FC"/>
    <w:rsid w:val="00C803B5"/>
    <w:rsid w:val="00C92BCC"/>
    <w:rsid w:val="00C9568D"/>
    <w:rsid w:val="00CA6209"/>
    <w:rsid w:val="00CC39A4"/>
    <w:rsid w:val="00CC6E49"/>
    <w:rsid w:val="00CC6FEA"/>
    <w:rsid w:val="00CD5D29"/>
    <w:rsid w:val="00CE27D8"/>
    <w:rsid w:val="00CE3386"/>
    <w:rsid w:val="00CF45F7"/>
    <w:rsid w:val="00D00FD8"/>
    <w:rsid w:val="00D013FB"/>
    <w:rsid w:val="00D01CCA"/>
    <w:rsid w:val="00D10707"/>
    <w:rsid w:val="00D131B3"/>
    <w:rsid w:val="00D21939"/>
    <w:rsid w:val="00D24C83"/>
    <w:rsid w:val="00D27303"/>
    <w:rsid w:val="00D321DE"/>
    <w:rsid w:val="00D343D7"/>
    <w:rsid w:val="00D40A1E"/>
    <w:rsid w:val="00D6265A"/>
    <w:rsid w:val="00D653F4"/>
    <w:rsid w:val="00D8102F"/>
    <w:rsid w:val="00D83076"/>
    <w:rsid w:val="00D92CF5"/>
    <w:rsid w:val="00D94BBD"/>
    <w:rsid w:val="00DB3934"/>
    <w:rsid w:val="00DB5F5A"/>
    <w:rsid w:val="00DB78AB"/>
    <w:rsid w:val="00DC7496"/>
    <w:rsid w:val="00DD014C"/>
    <w:rsid w:val="00DD04CF"/>
    <w:rsid w:val="00DD3D01"/>
    <w:rsid w:val="00DD4178"/>
    <w:rsid w:val="00DD65FC"/>
    <w:rsid w:val="00DE0682"/>
    <w:rsid w:val="00DE13C0"/>
    <w:rsid w:val="00DE2611"/>
    <w:rsid w:val="00DE42D1"/>
    <w:rsid w:val="00DE76D5"/>
    <w:rsid w:val="00DF38E0"/>
    <w:rsid w:val="00DF63DC"/>
    <w:rsid w:val="00E1772C"/>
    <w:rsid w:val="00E339FB"/>
    <w:rsid w:val="00E356A4"/>
    <w:rsid w:val="00E4776D"/>
    <w:rsid w:val="00E50607"/>
    <w:rsid w:val="00E54E40"/>
    <w:rsid w:val="00E612A2"/>
    <w:rsid w:val="00E7376F"/>
    <w:rsid w:val="00E75B90"/>
    <w:rsid w:val="00E76BB4"/>
    <w:rsid w:val="00E76F36"/>
    <w:rsid w:val="00E77696"/>
    <w:rsid w:val="00E83706"/>
    <w:rsid w:val="00E87233"/>
    <w:rsid w:val="00E9209D"/>
    <w:rsid w:val="00E959F5"/>
    <w:rsid w:val="00E97253"/>
    <w:rsid w:val="00EA0128"/>
    <w:rsid w:val="00EA5ED3"/>
    <w:rsid w:val="00EB5C0C"/>
    <w:rsid w:val="00EC0F29"/>
    <w:rsid w:val="00EC511B"/>
    <w:rsid w:val="00EC54DA"/>
    <w:rsid w:val="00EE2042"/>
    <w:rsid w:val="00EE5BE2"/>
    <w:rsid w:val="00EE5DC5"/>
    <w:rsid w:val="00EF3FCA"/>
    <w:rsid w:val="00EF7521"/>
    <w:rsid w:val="00F01D36"/>
    <w:rsid w:val="00F022C7"/>
    <w:rsid w:val="00F032DC"/>
    <w:rsid w:val="00F0678D"/>
    <w:rsid w:val="00F105DE"/>
    <w:rsid w:val="00F24AD5"/>
    <w:rsid w:val="00F30303"/>
    <w:rsid w:val="00F33B09"/>
    <w:rsid w:val="00F357AA"/>
    <w:rsid w:val="00F36E96"/>
    <w:rsid w:val="00F41009"/>
    <w:rsid w:val="00F53DB2"/>
    <w:rsid w:val="00F55E7B"/>
    <w:rsid w:val="00F61098"/>
    <w:rsid w:val="00F66CEE"/>
    <w:rsid w:val="00F70DAC"/>
    <w:rsid w:val="00F733F0"/>
    <w:rsid w:val="00F73F98"/>
    <w:rsid w:val="00F77A8F"/>
    <w:rsid w:val="00F81FAB"/>
    <w:rsid w:val="00F844B4"/>
    <w:rsid w:val="00F848B4"/>
    <w:rsid w:val="00F85DC6"/>
    <w:rsid w:val="00F90EED"/>
    <w:rsid w:val="00F9275D"/>
    <w:rsid w:val="00FB138B"/>
    <w:rsid w:val="00FB4914"/>
    <w:rsid w:val="00FC013D"/>
    <w:rsid w:val="00FC21C5"/>
    <w:rsid w:val="00FD7592"/>
    <w:rsid w:val="00FE37C9"/>
    <w:rsid w:val="00FE67FF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8D5"/>
  <w15:chartTrackingRefBased/>
  <w15:docId w15:val="{63E75220-823B-9244-9B27-5D3D1694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1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7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5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05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65051"/>
  </w:style>
  <w:style w:type="table" w:customStyle="1" w:styleId="TableGridLight1">
    <w:name w:val="Table Grid Light1"/>
    <w:basedOn w:val="TableNormal"/>
    <w:uiPriority w:val="40"/>
    <w:rsid w:val="00C74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A271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6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B3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24A75-D16B-7247-8D93-694AFFC9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Valdes-Donoso</dc:creator>
  <cp:keywords/>
  <dc:description/>
  <cp:lastModifiedBy>Pablo Valdes-Donoso</cp:lastModifiedBy>
  <cp:revision>2</cp:revision>
  <cp:lastPrinted>2019-01-18T17:21:00Z</cp:lastPrinted>
  <dcterms:created xsi:type="dcterms:W3CDTF">2020-03-20T01:47:00Z</dcterms:created>
  <dcterms:modified xsi:type="dcterms:W3CDTF">2020-03-20T01:47:00Z</dcterms:modified>
</cp:coreProperties>
</file>