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25" w:rsidRPr="00314B96" w:rsidRDefault="00F46C25" w:rsidP="00F46C25">
      <w:pPr>
        <w:spacing w:after="0" w:line="480" w:lineRule="auto"/>
        <w:jc w:val="both"/>
        <w:rPr>
          <w:rFonts w:eastAsia="Arial" w:cs="Times New Roman"/>
          <w:b/>
          <w:szCs w:val="24"/>
          <w:lang w:val="en-US"/>
        </w:rPr>
      </w:pPr>
      <w:bookmarkStart w:id="0" w:name="_Hlk9583806"/>
      <w:proofErr w:type="gramStart"/>
      <w:r w:rsidRPr="00C00FA9">
        <w:rPr>
          <w:rFonts w:eastAsia="Arial" w:cs="Times New Roman"/>
          <w:b/>
          <w:szCs w:val="24"/>
          <w:lang w:val="en-US"/>
        </w:rPr>
        <w:t>S3 Table.</w:t>
      </w:r>
      <w:proofErr w:type="gramEnd"/>
      <w:r w:rsidRPr="00C00FA9">
        <w:rPr>
          <w:rFonts w:eastAsia="Arial" w:cs="Times New Roman"/>
          <w:b/>
          <w:szCs w:val="24"/>
          <w:lang w:val="en-US"/>
        </w:rPr>
        <w:t xml:space="preserve"> Recommendations for the treatment of depression, extracted from clinical practice guidelines, listed for the elaboration of the synthesis published between January 2011 and April 2019: treatment for subtypes</w:t>
      </w:r>
    </w:p>
    <w:tbl>
      <w:tblPr>
        <w:tblW w:w="13551" w:type="dxa"/>
        <w:tblLook w:val="0400" w:firstRow="0" w:lastRow="0" w:firstColumn="0" w:lastColumn="0" w:noHBand="0" w:noVBand="1"/>
      </w:tblPr>
      <w:tblGrid>
        <w:gridCol w:w="6515"/>
        <w:gridCol w:w="1375"/>
        <w:gridCol w:w="1536"/>
        <w:gridCol w:w="2503"/>
        <w:gridCol w:w="1622"/>
      </w:tblGrid>
      <w:tr w:rsidR="00F46C25" w:rsidRPr="00314B96" w:rsidTr="00B40D0B">
        <w:trPr>
          <w:trHeight w:val="180"/>
        </w:trPr>
        <w:tc>
          <w:tcPr>
            <w:tcW w:w="2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b/>
                <w:szCs w:val="24"/>
                <w:lang w:val="en-US"/>
              </w:rPr>
            </w:pPr>
            <w:bookmarkStart w:id="1" w:name="_1hmsyys" w:colFirst="0" w:colLast="0"/>
            <w:bookmarkEnd w:id="0"/>
            <w:bookmarkEnd w:id="1"/>
            <w:r w:rsidRPr="00314B96">
              <w:rPr>
                <w:rFonts w:eastAsia="Arial" w:cs="Times New Roman"/>
                <w:b/>
                <w:szCs w:val="24"/>
                <w:lang w:val="en-US"/>
              </w:rPr>
              <w:t>Recommendations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b/>
                <w:szCs w:val="24"/>
                <w:lang w:val="en-US"/>
              </w:rPr>
            </w:pPr>
            <w:r w:rsidRPr="00314B96">
              <w:rPr>
                <w:rFonts w:eastAsia="Arial" w:cs="Times New Roman"/>
                <w:b/>
                <w:szCs w:val="24"/>
                <w:lang w:val="en-US"/>
              </w:rPr>
              <w:t>Clinical practice guidelines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b/>
                <w:szCs w:val="24"/>
                <w:lang w:val="en-US"/>
              </w:rPr>
            </w:pPr>
            <w:r w:rsidRPr="00314B96">
              <w:rPr>
                <w:rFonts w:eastAsia="Arial" w:cs="Times New Roman"/>
                <w:b/>
                <w:szCs w:val="24"/>
                <w:lang w:val="en-US"/>
              </w:rPr>
              <w:t>Evidence classification scale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b/>
                <w:szCs w:val="24"/>
                <w:lang w:val="en-US"/>
              </w:rPr>
            </w:pPr>
            <w:r w:rsidRPr="00314B96">
              <w:rPr>
                <w:rFonts w:eastAsia="Arial" w:cs="Times New Roman"/>
                <w:b/>
                <w:szCs w:val="24"/>
                <w:lang w:val="en-US"/>
              </w:rPr>
              <w:t>Recommendation strength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b/>
                <w:szCs w:val="24"/>
                <w:lang w:val="en-US"/>
              </w:rPr>
            </w:pPr>
            <w:r w:rsidRPr="00314B96">
              <w:rPr>
                <w:rFonts w:eastAsia="Arial" w:cs="Times New Roman"/>
                <w:b/>
                <w:szCs w:val="24"/>
                <w:lang w:val="en-US"/>
              </w:rPr>
              <w:t>Level of evidence</w:t>
            </w:r>
          </w:p>
        </w:tc>
      </w:tr>
      <w:tr w:rsidR="00F46C25" w:rsidRPr="00314B96" w:rsidTr="00B40D0B">
        <w:trPr>
          <w:trHeight w:val="1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b/>
                <w:szCs w:val="24"/>
                <w:lang w:val="en-US"/>
              </w:rPr>
            </w:pPr>
            <w:r w:rsidRPr="00314B96">
              <w:rPr>
                <w:rFonts w:eastAsia="Arial" w:cs="Times New Roman"/>
                <w:b/>
                <w:szCs w:val="24"/>
                <w:lang w:val="en-US"/>
              </w:rPr>
              <w:t>TREATMENT FOR SUBTYPES</w:t>
            </w:r>
          </w:p>
        </w:tc>
      </w:tr>
      <w:tr w:rsidR="00F46C25" w:rsidRPr="00314B96" w:rsidTr="00B40D0B">
        <w:trPr>
          <w:trHeight w:val="8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314B96">
              <w:rPr>
                <w:rFonts w:cs="Times New Roman"/>
                <w:b/>
                <w:szCs w:val="24"/>
                <w:lang w:val="en-US"/>
              </w:rPr>
              <w:t>CHRONIC DEPRESSION or DYSTHYMIA</w:t>
            </w:r>
          </w:p>
        </w:tc>
      </w:tr>
      <w:tr w:rsidR="00F46C25" w:rsidRPr="00314B96" w:rsidTr="00B40D0B">
        <w:trPr>
          <w:trHeight w:val="180"/>
        </w:trPr>
        <w:tc>
          <w:tcPr>
            <w:tcW w:w="2407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For patients with chronic depression, start with a combination of antidepressant drugs and psychotherapy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[9]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GRADE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Strong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High</w:t>
            </w:r>
          </w:p>
        </w:tc>
      </w:tr>
      <w:tr w:rsidR="00F46C25" w:rsidRPr="00314B96" w:rsidTr="00B40D0B">
        <w:trPr>
          <w:trHeight w:val="300"/>
        </w:trPr>
        <w:tc>
          <w:tcPr>
            <w:tcW w:w="2407" w:type="pct"/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Consider starting with drugs in patients with pure dysthymia</w:t>
            </w:r>
          </w:p>
        </w:tc>
        <w:tc>
          <w:tcPr>
            <w:tcW w:w="510" w:type="pct"/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[9]</w:t>
            </w:r>
          </w:p>
        </w:tc>
        <w:tc>
          <w:tcPr>
            <w:tcW w:w="556" w:type="pct"/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GRADE</w:t>
            </w:r>
          </w:p>
        </w:tc>
        <w:tc>
          <w:tcPr>
            <w:tcW w:w="926" w:type="pct"/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Strong</w:t>
            </w:r>
          </w:p>
        </w:tc>
        <w:tc>
          <w:tcPr>
            <w:tcW w:w="601" w:type="pct"/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High</w:t>
            </w:r>
          </w:p>
        </w:tc>
      </w:tr>
      <w:tr w:rsidR="00F46C25" w:rsidRPr="00314B96" w:rsidTr="00B40D0B">
        <w:trPr>
          <w:trHeight w:val="140"/>
        </w:trPr>
        <w:tc>
          <w:tcPr>
            <w:tcW w:w="2407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For patients who do respond to initial treatment, consider augmenting drugs and adding psychotherapy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[9]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GRADE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Strong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High</w:t>
            </w:r>
          </w:p>
        </w:tc>
      </w:tr>
      <w:tr w:rsidR="00F46C25" w:rsidRPr="00314B96" w:rsidTr="00B40D0B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314B96">
              <w:rPr>
                <w:rFonts w:cs="Times New Roman"/>
                <w:b/>
                <w:szCs w:val="24"/>
                <w:lang w:val="en-US"/>
              </w:rPr>
              <w:t>PSYCHOTIC DEPRESSION</w:t>
            </w:r>
          </w:p>
        </w:tc>
      </w:tr>
      <w:tr w:rsidR="00F46C25" w:rsidRPr="00314B96" w:rsidTr="00B40D0B">
        <w:trPr>
          <w:trHeight w:val="340"/>
        </w:trPr>
        <w:tc>
          <w:tcPr>
            <w:tcW w:w="2407" w:type="pct"/>
            <w:vMerge w:val="restar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For psychotic patients, antipsychotics and antidepressants are recommended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[4]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GRADE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Strong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</w:tr>
      <w:tr w:rsidR="00F46C25" w:rsidRPr="00314B96" w:rsidTr="00B40D0B">
        <w:trPr>
          <w:trHeight w:val="340"/>
        </w:trPr>
        <w:tc>
          <w:tcPr>
            <w:tcW w:w="2407" w:type="pct"/>
            <w:vMerge/>
            <w:vAlign w:val="center"/>
          </w:tcPr>
          <w:p w:rsidR="00F46C25" w:rsidRPr="00314B96" w:rsidRDefault="00F46C25" w:rsidP="00B40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</w:p>
        </w:tc>
        <w:tc>
          <w:tcPr>
            <w:tcW w:w="510" w:type="pct"/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[5]</w:t>
            </w:r>
          </w:p>
        </w:tc>
        <w:tc>
          <w:tcPr>
            <w:tcW w:w="556" w:type="pct"/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GRADE</w:t>
            </w:r>
          </w:p>
        </w:tc>
        <w:tc>
          <w:tcPr>
            <w:tcW w:w="926" w:type="pct"/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  <w:tc>
          <w:tcPr>
            <w:tcW w:w="601" w:type="pct"/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</w:tr>
      <w:tr w:rsidR="00F46C25" w:rsidRPr="00314B96" w:rsidTr="00B40D0B">
        <w:trPr>
          <w:trHeight w:val="340"/>
        </w:trPr>
        <w:tc>
          <w:tcPr>
            <w:tcW w:w="2407" w:type="pct"/>
            <w:vMerge/>
            <w:vAlign w:val="center"/>
          </w:tcPr>
          <w:p w:rsidR="00F46C25" w:rsidRPr="00314B96" w:rsidRDefault="00F46C25" w:rsidP="00B40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</w:p>
        </w:tc>
        <w:tc>
          <w:tcPr>
            <w:tcW w:w="510" w:type="pct"/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[6]</w:t>
            </w:r>
          </w:p>
        </w:tc>
        <w:tc>
          <w:tcPr>
            <w:tcW w:w="556" w:type="pct"/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MODIFIED GRADE</w:t>
            </w:r>
          </w:p>
        </w:tc>
        <w:tc>
          <w:tcPr>
            <w:tcW w:w="926" w:type="pct"/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Recommended with significant clinical safety</w:t>
            </w:r>
          </w:p>
        </w:tc>
        <w:tc>
          <w:tcPr>
            <w:tcW w:w="601" w:type="pct"/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</w:tr>
      <w:tr w:rsidR="00F46C25" w:rsidRPr="00314B96" w:rsidTr="00B40D0B">
        <w:trPr>
          <w:trHeight w:val="340"/>
        </w:trPr>
        <w:tc>
          <w:tcPr>
            <w:tcW w:w="2407" w:type="pct"/>
            <w:vMerge/>
            <w:vAlign w:val="center"/>
          </w:tcPr>
          <w:p w:rsidR="00F46C25" w:rsidRPr="00314B96" w:rsidRDefault="00F46C25" w:rsidP="00B40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</w:p>
        </w:tc>
        <w:tc>
          <w:tcPr>
            <w:tcW w:w="510" w:type="pct"/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[8]</w:t>
            </w:r>
          </w:p>
        </w:tc>
        <w:tc>
          <w:tcPr>
            <w:tcW w:w="556" w:type="pct"/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OTHER</w:t>
            </w:r>
          </w:p>
        </w:tc>
        <w:tc>
          <w:tcPr>
            <w:tcW w:w="926" w:type="pct"/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  <w:tc>
          <w:tcPr>
            <w:tcW w:w="601" w:type="pct"/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Level 1</w:t>
            </w:r>
          </w:p>
        </w:tc>
      </w:tr>
      <w:tr w:rsidR="00F46C25" w:rsidRPr="00314B96" w:rsidTr="00B40D0B">
        <w:trPr>
          <w:trHeight w:val="720"/>
        </w:trPr>
        <w:tc>
          <w:tcPr>
            <w:tcW w:w="2407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In adult patients diagnosed with psychotic depression, it is not recommended to use antipsychotics as single therapy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[4]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GRADE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Strong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</w:tr>
      <w:tr w:rsidR="00F46C25" w:rsidRPr="00314B96" w:rsidTr="00B40D0B">
        <w:trPr>
          <w:trHeight w:val="720"/>
        </w:trPr>
        <w:tc>
          <w:tcPr>
            <w:tcW w:w="2407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bookmarkStart w:id="2" w:name="_41mghml" w:colFirst="0" w:colLast="0"/>
            <w:bookmarkEnd w:id="2"/>
            <w:r w:rsidRPr="00314B96">
              <w:rPr>
                <w:rFonts w:eastAsia="Arial" w:cs="Times New Roman"/>
                <w:szCs w:val="24"/>
                <w:lang w:val="en-US"/>
              </w:rPr>
              <w:t xml:space="preserve">Augmentation of lithium treatment may be helpful in patients </w:t>
            </w:r>
            <w:r w:rsidRPr="00314B96">
              <w:rPr>
                <w:rFonts w:eastAsia="Arial" w:cs="Times New Roman"/>
                <w:szCs w:val="24"/>
                <w:lang w:val="en-US"/>
              </w:rPr>
              <w:lastRenderedPageBreak/>
              <w:t>who do not respond to the combination of antidepressants and antipsychotics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lastRenderedPageBreak/>
              <w:t>[6]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 xml:space="preserve">MODIFIED </w:t>
            </w:r>
            <w:r w:rsidRPr="00314B96">
              <w:rPr>
                <w:rFonts w:eastAsia="Arial" w:cs="Times New Roman"/>
                <w:szCs w:val="24"/>
                <w:lang w:val="en-US"/>
              </w:rPr>
              <w:lastRenderedPageBreak/>
              <w:t>GRADE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lastRenderedPageBreak/>
              <w:t>_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</w:tr>
      <w:tr w:rsidR="00F46C25" w:rsidRPr="00314B96" w:rsidTr="00B40D0B">
        <w:trPr>
          <w:trHeight w:val="60"/>
        </w:trPr>
        <w:tc>
          <w:tcPr>
            <w:tcW w:w="2407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lastRenderedPageBreak/>
              <w:t>It is recommended, preferably, to use tricyclic antidepressants for adult patients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[4]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GRADE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Weak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tabs>
                <w:tab w:val="left" w:pos="708"/>
              </w:tabs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</w:tr>
      <w:tr w:rsidR="00F46C25" w:rsidRPr="00314B96" w:rsidTr="00B40D0B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b/>
                <w:szCs w:val="24"/>
                <w:lang w:val="en-US"/>
              </w:rPr>
            </w:pPr>
            <w:r w:rsidRPr="00314B96">
              <w:rPr>
                <w:rFonts w:eastAsia="Arial" w:cs="Times New Roman"/>
                <w:b/>
                <w:szCs w:val="24"/>
                <w:lang w:val="en-US"/>
              </w:rPr>
              <w:t>CATATONIC DEPRESSION</w:t>
            </w:r>
          </w:p>
        </w:tc>
      </w:tr>
      <w:tr w:rsidR="00F46C25" w:rsidRPr="00314B96" w:rsidTr="00B40D0B">
        <w:trPr>
          <w:trHeight w:val="260"/>
        </w:trPr>
        <w:tc>
          <w:tcPr>
            <w:tcW w:w="2407" w:type="pct"/>
            <w:vMerge w:val="restar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Benzodiazepines are a treatment option, combined with antidepressant drugs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[8]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OTHER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Level 3</w:t>
            </w:r>
          </w:p>
        </w:tc>
      </w:tr>
      <w:tr w:rsidR="00F46C25" w:rsidRPr="00314B96" w:rsidTr="00B40D0B">
        <w:trPr>
          <w:trHeight w:val="260"/>
        </w:trPr>
        <w:tc>
          <w:tcPr>
            <w:tcW w:w="2407" w:type="pct"/>
            <w:vMerge/>
            <w:vAlign w:val="center"/>
          </w:tcPr>
          <w:p w:rsidR="00F46C25" w:rsidRPr="00314B96" w:rsidRDefault="00F46C25" w:rsidP="00B40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</w:p>
        </w:tc>
        <w:tc>
          <w:tcPr>
            <w:tcW w:w="510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[6]</w:t>
            </w:r>
          </w:p>
        </w:tc>
        <w:tc>
          <w:tcPr>
            <w:tcW w:w="556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MODIFIED GRADE</w:t>
            </w:r>
          </w:p>
        </w:tc>
        <w:tc>
          <w:tcPr>
            <w:tcW w:w="926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Recommended with significant clinical safety</w:t>
            </w:r>
          </w:p>
        </w:tc>
        <w:tc>
          <w:tcPr>
            <w:tcW w:w="601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</w:tr>
      <w:tr w:rsidR="00F46C25" w:rsidRPr="00314B96" w:rsidTr="00B40D0B">
        <w:trPr>
          <w:trHeight w:val="80"/>
        </w:trPr>
        <w:tc>
          <w:tcPr>
            <w:tcW w:w="2407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Barbiturates are a treatment option, combined with antidepressant drugs</w:t>
            </w:r>
          </w:p>
        </w:tc>
        <w:tc>
          <w:tcPr>
            <w:tcW w:w="510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[6]</w:t>
            </w:r>
          </w:p>
        </w:tc>
        <w:tc>
          <w:tcPr>
            <w:tcW w:w="556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MODIFIED GRADE</w:t>
            </w:r>
          </w:p>
        </w:tc>
        <w:tc>
          <w:tcPr>
            <w:tcW w:w="926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Recommended with moderate clinical safety</w:t>
            </w:r>
          </w:p>
        </w:tc>
        <w:tc>
          <w:tcPr>
            <w:tcW w:w="601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</w:tr>
      <w:tr w:rsidR="00F46C25" w:rsidRPr="00314B96" w:rsidTr="00B40D0B">
        <w:trPr>
          <w:trHeight w:val="340"/>
        </w:trPr>
        <w:tc>
          <w:tcPr>
            <w:tcW w:w="2407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Catatonic patients may be more sensitive to neuroleptic malignant syndrome; therefore, careful monitoring of patients taking antipsychotics is required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[6]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MODIFIED GRADE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Recommended with moderate clinical safety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</w:tr>
      <w:tr w:rsidR="00F46C25" w:rsidRPr="00314B96" w:rsidTr="00B40D0B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b/>
                <w:szCs w:val="24"/>
                <w:lang w:val="en-US"/>
              </w:rPr>
            </w:pPr>
            <w:r w:rsidRPr="00314B96">
              <w:rPr>
                <w:rFonts w:eastAsia="Arial" w:cs="Times New Roman"/>
                <w:b/>
                <w:szCs w:val="24"/>
                <w:lang w:val="en-US"/>
              </w:rPr>
              <w:t>DEPRESSION WITH ATYPICAL CHARACTERISTICS</w:t>
            </w:r>
          </w:p>
        </w:tc>
      </w:tr>
      <w:tr w:rsidR="00F46C25" w:rsidRPr="00314B96" w:rsidTr="00B40D0B">
        <w:trPr>
          <w:trHeight w:val="240"/>
        </w:trPr>
        <w:tc>
          <w:tcPr>
            <w:tcW w:w="2407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No antidepressant has demonstrated superior efficacy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[8]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OTHER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Level 2</w:t>
            </w:r>
          </w:p>
        </w:tc>
      </w:tr>
      <w:tr w:rsidR="00F46C25" w:rsidRPr="00314B96" w:rsidTr="00B40D0B">
        <w:trPr>
          <w:trHeight w:val="240"/>
        </w:trPr>
        <w:tc>
          <w:tcPr>
            <w:tcW w:w="2407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Monoamine oxidase inhibitors can be particularly effective. Consider a nutritional and/or psychiatric appointment when prescribing these drugs.</w:t>
            </w:r>
          </w:p>
        </w:tc>
        <w:tc>
          <w:tcPr>
            <w:tcW w:w="510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[9]</w:t>
            </w:r>
          </w:p>
        </w:tc>
        <w:tc>
          <w:tcPr>
            <w:tcW w:w="556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GRADE</w:t>
            </w:r>
          </w:p>
        </w:tc>
        <w:tc>
          <w:tcPr>
            <w:tcW w:w="926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  <w:tc>
          <w:tcPr>
            <w:tcW w:w="601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</w:tr>
      <w:tr w:rsidR="00F46C25" w:rsidRPr="00314B96" w:rsidTr="00B40D0B">
        <w:trPr>
          <w:trHeight w:val="240"/>
        </w:trPr>
        <w:tc>
          <w:tcPr>
            <w:tcW w:w="2407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bookmarkStart w:id="3" w:name="_2grqrue" w:colFirst="0" w:colLast="0"/>
            <w:bookmarkEnd w:id="3"/>
            <w:r w:rsidRPr="00314B96">
              <w:rPr>
                <w:rFonts w:eastAsia="Arial" w:cs="Times New Roman"/>
                <w:szCs w:val="24"/>
                <w:lang w:val="en-US"/>
              </w:rPr>
              <w:t>Monoamine oxidase inhibitors are more effective than tricyclic antidepressants</w:t>
            </w:r>
          </w:p>
        </w:tc>
        <w:tc>
          <w:tcPr>
            <w:tcW w:w="510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[6]</w:t>
            </w:r>
          </w:p>
        </w:tc>
        <w:tc>
          <w:tcPr>
            <w:tcW w:w="556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MODIFIED GRADE</w:t>
            </w:r>
          </w:p>
        </w:tc>
        <w:tc>
          <w:tcPr>
            <w:tcW w:w="926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  <w:tc>
          <w:tcPr>
            <w:tcW w:w="601" w:type="pct"/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</w:tr>
      <w:tr w:rsidR="00F46C25" w:rsidRPr="00314B96" w:rsidTr="00B40D0B">
        <w:trPr>
          <w:trHeight w:val="240"/>
        </w:trPr>
        <w:tc>
          <w:tcPr>
            <w:tcW w:w="2407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 xml:space="preserve">Selective serotonin reuptake inhibitors and bupropion can be </w:t>
            </w:r>
            <w:r w:rsidRPr="00314B96">
              <w:rPr>
                <w:rFonts w:eastAsia="Arial" w:cs="Times New Roman"/>
                <w:szCs w:val="24"/>
                <w:lang w:val="en-US"/>
              </w:rPr>
              <w:lastRenderedPageBreak/>
              <w:t>used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lastRenderedPageBreak/>
              <w:t>[6]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 xml:space="preserve">MODIFIED </w:t>
            </w:r>
            <w:r w:rsidRPr="00314B96">
              <w:rPr>
                <w:rFonts w:eastAsia="Arial" w:cs="Times New Roman"/>
                <w:szCs w:val="24"/>
                <w:lang w:val="en-US"/>
              </w:rPr>
              <w:lastRenderedPageBreak/>
              <w:t>GRADE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lastRenderedPageBreak/>
              <w:t>_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</w:tr>
      <w:tr w:rsidR="00F46C25" w:rsidRPr="00314B96" w:rsidTr="00B40D0B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b/>
                <w:szCs w:val="24"/>
                <w:lang w:val="en-US"/>
              </w:rPr>
            </w:pPr>
            <w:r w:rsidRPr="00314B96">
              <w:rPr>
                <w:rFonts w:eastAsia="Arial" w:cs="Times New Roman"/>
                <w:b/>
                <w:szCs w:val="24"/>
                <w:lang w:val="en-US"/>
              </w:rPr>
              <w:lastRenderedPageBreak/>
              <w:t>DEPRESSION WITH MELANCHOLIC CHARACTERISTICS</w:t>
            </w:r>
          </w:p>
        </w:tc>
      </w:tr>
      <w:tr w:rsidR="00F46C25" w:rsidRPr="00314B96" w:rsidTr="00B40D0B">
        <w:trPr>
          <w:trHeight w:val="100"/>
        </w:trPr>
        <w:tc>
          <w:tcPr>
            <w:tcW w:w="2407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No antidepressant has demonstrated superior efficacy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[8]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OTHER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Level 2</w:t>
            </w:r>
          </w:p>
        </w:tc>
      </w:tr>
      <w:tr w:rsidR="00F46C25" w:rsidRPr="00314B96" w:rsidTr="00B40D0B">
        <w:trPr>
          <w:trHeight w:val="100"/>
        </w:trPr>
        <w:tc>
          <w:tcPr>
            <w:tcW w:w="2407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Serotonin and noradrenaline reuptake inhibitors and tricyclic antidepressants may present some advantage over selective serotonin reuptake inhibitors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[6]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MODIFIED GRADE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</w:tr>
      <w:tr w:rsidR="00F46C25" w:rsidRPr="00314B96" w:rsidTr="00B40D0B">
        <w:trPr>
          <w:trHeight w:val="1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b/>
                <w:szCs w:val="24"/>
                <w:lang w:val="en-US"/>
              </w:rPr>
            </w:pPr>
            <w:r w:rsidRPr="00314B96">
              <w:rPr>
                <w:rFonts w:eastAsia="Arial" w:cs="Times New Roman"/>
                <w:b/>
                <w:szCs w:val="24"/>
                <w:lang w:val="en-US"/>
              </w:rPr>
              <w:t>DEPRESSION WITH SEASONAL PATTERN</w:t>
            </w:r>
          </w:p>
        </w:tc>
      </w:tr>
      <w:tr w:rsidR="00F46C25" w:rsidRPr="00314B96" w:rsidTr="00B40D0B">
        <w:trPr>
          <w:trHeight w:val="200"/>
        </w:trPr>
        <w:tc>
          <w:tcPr>
            <w:tcW w:w="2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No antidepressant has demonstrated superior efficacy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[8]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OTHER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Level 2 and Level 3</w:t>
            </w:r>
          </w:p>
        </w:tc>
      </w:tr>
      <w:tr w:rsidR="00F46C25" w:rsidRPr="00314B96" w:rsidTr="00B40D0B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b/>
                <w:szCs w:val="24"/>
                <w:lang w:val="en-US"/>
              </w:rPr>
            </w:pPr>
            <w:r w:rsidRPr="00314B96">
              <w:rPr>
                <w:rFonts w:eastAsia="Arial" w:cs="Times New Roman"/>
                <w:b/>
                <w:szCs w:val="24"/>
                <w:lang w:val="en-US"/>
              </w:rPr>
              <w:t>DEPRESSION WITH SOMATIC SYMPTOMS (FATIGUE)</w:t>
            </w:r>
          </w:p>
        </w:tc>
      </w:tr>
      <w:tr w:rsidR="00F46C25" w:rsidRPr="00314B96" w:rsidTr="00B40D0B">
        <w:trPr>
          <w:trHeight w:val="60"/>
        </w:trPr>
        <w:tc>
          <w:tcPr>
            <w:tcW w:w="2407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Bupropion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[8]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OTHER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Level 1</w:t>
            </w:r>
          </w:p>
        </w:tc>
      </w:tr>
      <w:tr w:rsidR="00F46C25" w:rsidRPr="00314B96" w:rsidTr="00B40D0B">
        <w:trPr>
          <w:trHeight w:val="100"/>
        </w:trPr>
        <w:tc>
          <w:tcPr>
            <w:tcW w:w="2407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Selective serotonin reuptake inhibitors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[8]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OTHER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Level 2</w:t>
            </w:r>
          </w:p>
        </w:tc>
      </w:tr>
      <w:tr w:rsidR="00F46C25" w:rsidRPr="00314B96" w:rsidTr="00B40D0B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b/>
                <w:szCs w:val="24"/>
                <w:lang w:val="en-US"/>
              </w:rPr>
            </w:pPr>
            <w:r w:rsidRPr="00314B96">
              <w:rPr>
                <w:rFonts w:eastAsia="Arial" w:cs="Times New Roman"/>
                <w:b/>
                <w:szCs w:val="24"/>
                <w:lang w:val="en-US"/>
              </w:rPr>
              <w:t>MIXED DEPRESSION DISORDER</w:t>
            </w:r>
          </w:p>
        </w:tc>
      </w:tr>
      <w:tr w:rsidR="00F46C25" w:rsidRPr="00314B96" w:rsidTr="00B40D0B">
        <w:trPr>
          <w:trHeight w:val="60"/>
        </w:trPr>
        <w:tc>
          <w:tcPr>
            <w:tcW w:w="2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rPr>
                <w:rFonts w:eastAsia="Arial" w:cs="Times New Roman"/>
                <w:szCs w:val="24"/>
                <w:lang w:val="en-US"/>
              </w:rPr>
            </w:pPr>
            <w:proofErr w:type="spellStart"/>
            <w:r w:rsidRPr="00314B96">
              <w:rPr>
                <w:rFonts w:eastAsia="Arial" w:cs="Times New Roman"/>
                <w:szCs w:val="24"/>
                <w:lang w:val="en-US"/>
              </w:rPr>
              <w:t>Lurasidone</w:t>
            </w:r>
            <w:proofErr w:type="spellEnd"/>
            <w:r w:rsidRPr="00314B96">
              <w:rPr>
                <w:rFonts w:eastAsia="Arial" w:cs="Times New Roman"/>
                <w:szCs w:val="24"/>
                <w:lang w:val="en-US"/>
              </w:rPr>
              <w:t xml:space="preserve"> and ziprasidone are treatment options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[8]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OTHER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_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C25" w:rsidRPr="00314B96" w:rsidRDefault="00F46C25" w:rsidP="00B40D0B">
            <w:pPr>
              <w:spacing w:after="0" w:line="480" w:lineRule="auto"/>
              <w:jc w:val="center"/>
              <w:rPr>
                <w:rFonts w:eastAsia="Arial" w:cs="Times New Roman"/>
                <w:szCs w:val="24"/>
                <w:lang w:val="en-US"/>
              </w:rPr>
            </w:pPr>
            <w:r w:rsidRPr="00314B96">
              <w:rPr>
                <w:rFonts w:eastAsia="Arial" w:cs="Times New Roman"/>
                <w:szCs w:val="24"/>
                <w:lang w:val="en-US"/>
              </w:rPr>
              <w:t>Level 2 and 3</w:t>
            </w:r>
          </w:p>
        </w:tc>
      </w:tr>
    </w:tbl>
    <w:p w:rsidR="00F46C25" w:rsidRPr="00B7142B" w:rsidRDefault="00F46C25" w:rsidP="00F46C25">
      <w:pPr>
        <w:spacing w:after="0" w:line="480" w:lineRule="auto"/>
        <w:jc w:val="both"/>
        <w:rPr>
          <w:b/>
          <w:lang w:val="en-US"/>
        </w:rPr>
      </w:pPr>
    </w:p>
    <w:p w:rsidR="00D81B81" w:rsidRPr="00F46C25" w:rsidRDefault="00D81B81" w:rsidP="00F46C25">
      <w:bookmarkStart w:id="4" w:name="_GoBack"/>
      <w:bookmarkEnd w:id="4"/>
    </w:p>
    <w:sectPr w:rsidR="00D81B81" w:rsidRPr="00F4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DE5"/>
    <w:multiLevelType w:val="hybridMultilevel"/>
    <w:tmpl w:val="49DCD5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642"/>
    <w:multiLevelType w:val="hybridMultilevel"/>
    <w:tmpl w:val="0FC2D6AA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97210"/>
    <w:multiLevelType w:val="hybridMultilevel"/>
    <w:tmpl w:val="0FC2D6AA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08EF"/>
    <w:multiLevelType w:val="hybridMultilevel"/>
    <w:tmpl w:val="0FC2D6AA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6830"/>
    <w:multiLevelType w:val="hybridMultilevel"/>
    <w:tmpl w:val="0FC2D6AA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C5BEB"/>
    <w:multiLevelType w:val="hybridMultilevel"/>
    <w:tmpl w:val="0FC2D6AA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E6C25"/>
    <w:multiLevelType w:val="hybridMultilevel"/>
    <w:tmpl w:val="223229DC"/>
    <w:lvl w:ilvl="0" w:tplc="3AAE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44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E0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48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AF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00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C2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E0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C9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B064D7"/>
    <w:multiLevelType w:val="hybridMultilevel"/>
    <w:tmpl w:val="0FC2D6AA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F7B6A"/>
    <w:multiLevelType w:val="hybridMultilevel"/>
    <w:tmpl w:val="BCCEC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52725"/>
    <w:multiLevelType w:val="hybridMultilevel"/>
    <w:tmpl w:val="DAA0D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B5A9D"/>
    <w:multiLevelType w:val="hybridMultilevel"/>
    <w:tmpl w:val="0FC2D6AA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90CFE"/>
    <w:multiLevelType w:val="hybridMultilevel"/>
    <w:tmpl w:val="0FC2D6AA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67488"/>
    <w:multiLevelType w:val="hybridMultilevel"/>
    <w:tmpl w:val="0FC2D6AA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55E98"/>
    <w:multiLevelType w:val="hybridMultilevel"/>
    <w:tmpl w:val="49DCD5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45939"/>
    <w:multiLevelType w:val="hybridMultilevel"/>
    <w:tmpl w:val="0FC2D6AA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17E87"/>
    <w:multiLevelType w:val="hybridMultilevel"/>
    <w:tmpl w:val="0FC2D6AA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D3306"/>
    <w:multiLevelType w:val="hybridMultilevel"/>
    <w:tmpl w:val="0FC2D6AA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F70B5"/>
    <w:multiLevelType w:val="hybridMultilevel"/>
    <w:tmpl w:val="0FC2D6AA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D3394"/>
    <w:multiLevelType w:val="hybridMultilevel"/>
    <w:tmpl w:val="0FC2D6AA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B6BDA"/>
    <w:multiLevelType w:val="hybridMultilevel"/>
    <w:tmpl w:val="0FC2D6AA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D3E9D"/>
    <w:multiLevelType w:val="hybridMultilevel"/>
    <w:tmpl w:val="9D3214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21900"/>
    <w:multiLevelType w:val="multilevel"/>
    <w:tmpl w:val="78EC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084887"/>
    <w:multiLevelType w:val="hybridMultilevel"/>
    <w:tmpl w:val="0FC2D6AA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52C"/>
    <w:multiLevelType w:val="hybridMultilevel"/>
    <w:tmpl w:val="49DCD5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80216"/>
    <w:multiLevelType w:val="hybridMultilevel"/>
    <w:tmpl w:val="0FC2D6AA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933E2"/>
    <w:multiLevelType w:val="hybridMultilevel"/>
    <w:tmpl w:val="D43448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02B08"/>
    <w:multiLevelType w:val="multilevel"/>
    <w:tmpl w:val="FD16B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7EA4"/>
    <w:multiLevelType w:val="hybridMultilevel"/>
    <w:tmpl w:val="75B8B2A8"/>
    <w:lvl w:ilvl="0" w:tplc="4D68E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A7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69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0A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41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A9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6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06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20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24"/>
  </w:num>
  <w:num w:numId="3">
    <w:abstractNumId w:val="14"/>
  </w:num>
  <w:num w:numId="4">
    <w:abstractNumId w:val="10"/>
  </w:num>
  <w:num w:numId="5">
    <w:abstractNumId w:val="17"/>
  </w:num>
  <w:num w:numId="6">
    <w:abstractNumId w:val="3"/>
  </w:num>
  <w:num w:numId="7">
    <w:abstractNumId w:val="22"/>
  </w:num>
  <w:num w:numId="8">
    <w:abstractNumId w:val="16"/>
  </w:num>
  <w:num w:numId="9">
    <w:abstractNumId w:val="11"/>
  </w:num>
  <w:num w:numId="10">
    <w:abstractNumId w:val="12"/>
  </w:num>
  <w:num w:numId="11">
    <w:abstractNumId w:val="7"/>
  </w:num>
  <w:num w:numId="12">
    <w:abstractNumId w:val="19"/>
  </w:num>
  <w:num w:numId="13">
    <w:abstractNumId w:val="2"/>
  </w:num>
  <w:num w:numId="14">
    <w:abstractNumId w:val="15"/>
  </w:num>
  <w:num w:numId="15">
    <w:abstractNumId w:val="18"/>
  </w:num>
  <w:num w:numId="16">
    <w:abstractNumId w:val="4"/>
  </w:num>
  <w:num w:numId="17">
    <w:abstractNumId w:val="5"/>
  </w:num>
  <w:num w:numId="18">
    <w:abstractNumId w:val="1"/>
  </w:num>
  <w:num w:numId="19">
    <w:abstractNumId w:val="2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3"/>
  </w:num>
  <w:num w:numId="23">
    <w:abstractNumId w:val="23"/>
  </w:num>
  <w:num w:numId="24">
    <w:abstractNumId w:val="21"/>
  </w:num>
  <w:num w:numId="25">
    <w:abstractNumId w:val="27"/>
  </w:num>
  <w:num w:numId="26">
    <w:abstractNumId w:val="6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13"/>
    <w:rsid w:val="00695813"/>
    <w:rsid w:val="006E3798"/>
    <w:rsid w:val="00A72A5D"/>
    <w:rsid w:val="00D241B1"/>
    <w:rsid w:val="00D81B81"/>
    <w:rsid w:val="00E56E5B"/>
    <w:rsid w:val="00F4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13"/>
    <w:pPr>
      <w:spacing w:after="160" w:line="256" w:lineRule="auto"/>
    </w:pPr>
    <w:rPr>
      <w:rFonts w:ascii="Times New Roman" w:hAnsi="Times New Roman" w:cs="Calibri"/>
      <w:sz w:val="24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E37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6E37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6E3798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link w:val="Heading5Char"/>
    <w:rsid w:val="006E379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6E3798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E5B"/>
    <w:rPr>
      <w:color w:val="0000FF" w:themeColor="hyperlink"/>
      <w:u w:val="single"/>
    </w:rPr>
  </w:style>
  <w:style w:type="character" w:styleId="Strong">
    <w:name w:val="Strong"/>
    <w:uiPriority w:val="22"/>
    <w:qFormat/>
    <w:rsid w:val="00E56E5B"/>
    <w:rPr>
      <w:b/>
      <w:bCs/>
    </w:rPr>
  </w:style>
  <w:style w:type="character" w:customStyle="1" w:styleId="meta-citation">
    <w:name w:val="meta-citation"/>
    <w:basedOn w:val="DefaultParagraphFont"/>
    <w:rsid w:val="00E56E5B"/>
  </w:style>
  <w:style w:type="table" w:styleId="TableGrid">
    <w:name w:val="Table Grid"/>
    <w:basedOn w:val="TableNormal"/>
    <w:uiPriority w:val="59"/>
    <w:rsid w:val="00D241B1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37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6E3798"/>
    <w:rPr>
      <w:rFonts w:ascii="Times New Roman" w:hAnsi="Times New Roman" w:cs="Calibri"/>
      <w:b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rsid w:val="006E3798"/>
    <w:rPr>
      <w:rFonts w:ascii="Times New Roman" w:hAnsi="Times New Roman" w:cs="Calibri"/>
      <w:b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rsid w:val="006E3798"/>
    <w:rPr>
      <w:rFonts w:ascii="Times New Roman" w:hAnsi="Times New Roman" w:cs="Calibri"/>
      <w:b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6E3798"/>
    <w:rPr>
      <w:rFonts w:ascii="Times New Roman" w:hAnsi="Times New Roman" w:cs="Calibri"/>
      <w:b/>
      <w:sz w:val="24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rsid w:val="006E3798"/>
    <w:rPr>
      <w:rFonts w:ascii="Times New Roman" w:hAnsi="Times New Roman" w:cs="Calibri"/>
      <w:b/>
      <w:sz w:val="20"/>
      <w:szCs w:val="20"/>
      <w:lang w:val="en-CA"/>
    </w:rPr>
  </w:style>
  <w:style w:type="paragraph" w:styleId="Title">
    <w:name w:val="Title"/>
    <w:basedOn w:val="Normal"/>
    <w:next w:val="Normal"/>
    <w:link w:val="TitleChar"/>
    <w:rsid w:val="006E37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E3798"/>
    <w:rPr>
      <w:rFonts w:ascii="Times New Roman" w:hAnsi="Times New Roman" w:cs="Calibri"/>
      <w:b/>
      <w:sz w:val="72"/>
      <w:szCs w:val="72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6E3798"/>
    <w:pPr>
      <w:spacing w:line="240" w:lineRule="auto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798"/>
    <w:rPr>
      <w:rFonts w:ascii="Times New Roman" w:hAnsi="Times New Roman" w:cs="Calibri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E3798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98"/>
    <w:rPr>
      <w:rFonts w:ascii="Segoe UI" w:eastAsia="Calibri" w:hAnsi="Segoe UI" w:cs="Segoe UI"/>
      <w:sz w:val="18"/>
      <w:szCs w:val="18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98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pt-BR"/>
    </w:rPr>
  </w:style>
  <w:style w:type="character" w:customStyle="1" w:styleId="BalloonTextChar1">
    <w:name w:val="Balloon Text Char1"/>
    <w:basedOn w:val="DefaultParagraphFont"/>
    <w:uiPriority w:val="99"/>
    <w:semiHidden/>
    <w:rsid w:val="006E3798"/>
    <w:rPr>
      <w:rFonts w:ascii="Tahoma" w:hAnsi="Tahoma" w:cs="Tahoma"/>
      <w:sz w:val="16"/>
      <w:szCs w:val="16"/>
      <w:lang w:val="en-CA"/>
    </w:rPr>
  </w:style>
  <w:style w:type="paragraph" w:customStyle="1" w:styleId="Tabela">
    <w:name w:val="Tabela"/>
    <w:basedOn w:val="Normal"/>
    <w:rsid w:val="006E3798"/>
    <w:pPr>
      <w:keepNext/>
      <w:keepLines/>
      <w:tabs>
        <w:tab w:val="left" w:pos="1701"/>
      </w:tabs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3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3798"/>
    <w:rPr>
      <w:rFonts w:ascii="Courier New" w:eastAsia="Times New Roman" w:hAnsi="Courier New" w:cs="Courier New"/>
      <w:sz w:val="20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6E3798"/>
    <w:pPr>
      <w:spacing w:after="0" w:line="360" w:lineRule="auto"/>
      <w:ind w:firstLine="708"/>
      <w:jc w:val="both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798"/>
    <w:rPr>
      <w:rFonts w:ascii="Arial" w:hAnsi="Arial" w:cs="Arial"/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3798"/>
    <w:pPr>
      <w:spacing w:after="0" w:line="360" w:lineRule="auto"/>
      <w:ind w:firstLine="709"/>
      <w:jc w:val="both"/>
    </w:pPr>
    <w:rPr>
      <w:rFonts w:ascii="Arial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798"/>
    <w:rPr>
      <w:rFonts w:ascii="Arial" w:hAnsi="Arial" w:cs="Arial"/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6E3798"/>
    <w:rPr>
      <w:i/>
      <w:iCs/>
    </w:rPr>
  </w:style>
  <w:style w:type="paragraph" w:customStyle="1" w:styleId="yiv8169809108msonormal">
    <w:name w:val="yiv8169809108msonormal"/>
    <w:basedOn w:val="Normal"/>
    <w:rsid w:val="006E379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98"/>
    <w:rPr>
      <w:rFonts w:ascii="Calibri" w:eastAsia="Calibri" w:hAnsi="Calibri" w:cs="Calibri"/>
      <w:b/>
      <w:bCs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98"/>
    <w:rPr>
      <w:rFonts w:ascii="Calibri" w:eastAsia="Calibri" w:hAnsi="Calibri"/>
      <w:b/>
      <w:bCs/>
      <w:lang w:val="pt-BR" w:eastAsia="pt-BR"/>
    </w:rPr>
  </w:style>
  <w:style w:type="character" w:customStyle="1" w:styleId="CommentSubjectChar1">
    <w:name w:val="Comment Subject Char1"/>
    <w:basedOn w:val="CommentTextChar"/>
    <w:uiPriority w:val="99"/>
    <w:semiHidden/>
    <w:rsid w:val="006E3798"/>
    <w:rPr>
      <w:rFonts w:ascii="Times New Roman" w:hAnsi="Times New Roman" w:cs="Calibr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98"/>
    <w:rPr>
      <w:rFonts w:ascii="Times New Roman" w:hAnsi="Times New Roman" w:cs="Calibri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E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98"/>
    <w:rPr>
      <w:rFonts w:ascii="Times New Roman" w:hAnsi="Times New Roman" w:cs="Calibri"/>
      <w:sz w:val="24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6E3798"/>
  </w:style>
  <w:style w:type="character" w:customStyle="1" w:styleId="TextodecomentrioChar1">
    <w:name w:val="Texto de comentário Char1"/>
    <w:uiPriority w:val="99"/>
    <w:rsid w:val="006E3798"/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character" w:customStyle="1" w:styleId="avw">
    <w:name w:val="avw"/>
    <w:basedOn w:val="DefaultParagraphFont"/>
    <w:rsid w:val="006E3798"/>
  </w:style>
  <w:style w:type="character" w:customStyle="1" w:styleId="highwire-citation-authors">
    <w:name w:val="highwire-citation-authors"/>
    <w:basedOn w:val="DefaultParagraphFont"/>
    <w:rsid w:val="006E3798"/>
  </w:style>
  <w:style w:type="character" w:customStyle="1" w:styleId="highwire-citation-author">
    <w:name w:val="highwire-citation-author"/>
    <w:basedOn w:val="DefaultParagraphFont"/>
    <w:rsid w:val="006E3798"/>
  </w:style>
  <w:style w:type="character" w:customStyle="1" w:styleId="highlight">
    <w:name w:val="highlight"/>
    <w:basedOn w:val="DefaultParagraphFont"/>
    <w:rsid w:val="006E3798"/>
  </w:style>
  <w:style w:type="paragraph" w:styleId="Caption">
    <w:name w:val="caption"/>
    <w:basedOn w:val="Normal"/>
    <w:next w:val="Normal"/>
    <w:uiPriority w:val="35"/>
    <w:unhideWhenUsed/>
    <w:qFormat/>
    <w:rsid w:val="006E379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798"/>
    <w:pPr>
      <w:spacing w:after="0" w:line="240" w:lineRule="auto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798"/>
    <w:rPr>
      <w:rFonts w:ascii="Times New Roman" w:hAnsi="Times New Roman" w:cs="Calibri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rsid w:val="006E37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6E3798"/>
    <w:rPr>
      <w:rFonts w:ascii="Georgia" w:eastAsia="Georgia" w:hAnsi="Georgia" w:cs="Georgia"/>
      <w:i/>
      <w:color w:val="666666"/>
      <w:sz w:val="48"/>
      <w:szCs w:val="48"/>
      <w:lang w:val="en-CA"/>
    </w:rPr>
  </w:style>
  <w:style w:type="table" w:customStyle="1" w:styleId="7">
    <w:name w:val="7"/>
    <w:basedOn w:val="TableNormal"/>
    <w:rsid w:val="006E3798"/>
    <w:pPr>
      <w:spacing w:after="160" w:line="256" w:lineRule="auto"/>
    </w:pPr>
    <w:rPr>
      <w:rFonts w:ascii="Calibri" w:eastAsia="Calibri" w:hAnsi="Calibri" w:cs="Calibri"/>
      <w:sz w:val="24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6E3798"/>
    <w:pPr>
      <w:spacing w:after="160" w:line="256" w:lineRule="auto"/>
    </w:pPr>
    <w:rPr>
      <w:rFonts w:ascii="Calibri" w:eastAsia="Calibri" w:hAnsi="Calibri" w:cs="Calibri"/>
      <w:sz w:val="24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6E3798"/>
    <w:pPr>
      <w:spacing w:after="160" w:line="256" w:lineRule="auto"/>
    </w:pPr>
    <w:rPr>
      <w:rFonts w:ascii="Calibri" w:eastAsia="Calibri" w:hAnsi="Calibri" w:cs="Calibri"/>
      <w:sz w:val="24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6E3798"/>
    <w:pPr>
      <w:spacing w:after="160" w:line="256" w:lineRule="auto"/>
    </w:pPr>
    <w:rPr>
      <w:rFonts w:ascii="Calibri" w:eastAsia="Calibri" w:hAnsi="Calibri" w:cs="Calibri"/>
      <w:sz w:val="24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lid-translation">
    <w:name w:val="tlid-translation"/>
    <w:basedOn w:val="DefaultParagraphFont"/>
    <w:rsid w:val="006E379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798"/>
    <w:rPr>
      <w:rFonts w:ascii="Calibri" w:eastAsia="Calibri" w:hAnsi="Calibri" w:cs="Calibri"/>
      <w:sz w:val="20"/>
      <w:szCs w:val="20"/>
      <w:lang w:eastAsia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798"/>
    <w:pPr>
      <w:spacing w:after="0" w:line="240" w:lineRule="auto"/>
    </w:pPr>
    <w:rPr>
      <w:rFonts w:ascii="Calibri" w:eastAsia="Calibri" w:hAnsi="Calibri"/>
      <w:sz w:val="20"/>
      <w:lang w:val="en-US" w:eastAsia="pt-BR"/>
    </w:rPr>
  </w:style>
  <w:style w:type="character" w:customStyle="1" w:styleId="EndnoteTextChar1">
    <w:name w:val="Endnote Text Char1"/>
    <w:basedOn w:val="DefaultParagraphFont"/>
    <w:uiPriority w:val="99"/>
    <w:semiHidden/>
    <w:rsid w:val="006E3798"/>
    <w:rPr>
      <w:rFonts w:ascii="Times New Roman" w:hAnsi="Times New Roman" w:cs="Calibri"/>
      <w:sz w:val="20"/>
      <w:szCs w:val="20"/>
      <w:lang w:val="en-CA"/>
    </w:rPr>
  </w:style>
  <w:style w:type="character" w:customStyle="1" w:styleId="fm-role">
    <w:name w:val="fm-role"/>
    <w:basedOn w:val="DefaultParagraphFont"/>
    <w:rsid w:val="006E3798"/>
  </w:style>
  <w:style w:type="paragraph" w:customStyle="1" w:styleId="xmsonormal">
    <w:name w:val="x_msonormal"/>
    <w:basedOn w:val="Normal"/>
    <w:rsid w:val="006E37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pt-BR"/>
    </w:rPr>
  </w:style>
  <w:style w:type="character" w:styleId="LineNumber">
    <w:name w:val="line number"/>
    <w:basedOn w:val="DefaultParagraphFont"/>
    <w:uiPriority w:val="99"/>
    <w:semiHidden/>
    <w:unhideWhenUsed/>
    <w:rsid w:val="006E3798"/>
  </w:style>
  <w:style w:type="character" w:styleId="CommentReference">
    <w:name w:val="annotation reference"/>
    <w:basedOn w:val="DefaultParagraphFont"/>
    <w:uiPriority w:val="99"/>
    <w:semiHidden/>
    <w:unhideWhenUsed/>
    <w:rsid w:val="006E3798"/>
    <w:rPr>
      <w:sz w:val="16"/>
      <w:szCs w:val="16"/>
    </w:rPr>
  </w:style>
  <w:style w:type="paragraph" w:styleId="Revision">
    <w:name w:val="Revision"/>
    <w:hidden/>
    <w:uiPriority w:val="99"/>
    <w:semiHidden/>
    <w:rsid w:val="006E3798"/>
    <w:pPr>
      <w:spacing w:after="0" w:line="240" w:lineRule="auto"/>
    </w:pPr>
    <w:rPr>
      <w:rFonts w:ascii="Times New Roman" w:hAnsi="Times New Roman" w:cs="Calibri"/>
      <w:sz w:val="24"/>
      <w:szCs w:val="20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798"/>
    <w:rPr>
      <w:color w:val="605E5C"/>
      <w:shd w:val="clear" w:color="auto" w:fill="E1DFDD"/>
    </w:rPr>
  </w:style>
  <w:style w:type="character" w:customStyle="1" w:styleId="cls-response">
    <w:name w:val="cls-response"/>
    <w:basedOn w:val="DefaultParagraphFont"/>
    <w:rsid w:val="006E3798"/>
  </w:style>
  <w:style w:type="character" w:customStyle="1" w:styleId="MenoPendente1">
    <w:name w:val="Menção Pendente1"/>
    <w:basedOn w:val="DefaultParagraphFont"/>
    <w:uiPriority w:val="99"/>
    <w:semiHidden/>
    <w:unhideWhenUsed/>
    <w:rsid w:val="006E37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13"/>
    <w:pPr>
      <w:spacing w:after="160" w:line="256" w:lineRule="auto"/>
    </w:pPr>
    <w:rPr>
      <w:rFonts w:ascii="Times New Roman" w:hAnsi="Times New Roman" w:cs="Calibri"/>
      <w:sz w:val="24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7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E37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6E37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6E3798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link w:val="Heading5Char"/>
    <w:rsid w:val="006E379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6E3798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E5B"/>
    <w:rPr>
      <w:color w:val="0000FF" w:themeColor="hyperlink"/>
      <w:u w:val="single"/>
    </w:rPr>
  </w:style>
  <w:style w:type="character" w:styleId="Strong">
    <w:name w:val="Strong"/>
    <w:uiPriority w:val="22"/>
    <w:qFormat/>
    <w:rsid w:val="00E56E5B"/>
    <w:rPr>
      <w:b/>
      <w:bCs/>
    </w:rPr>
  </w:style>
  <w:style w:type="character" w:customStyle="1" w:styleId="meta-citation">
    <w:name w:val="meta-citation"/>
    <w:basedOn w:val="DefaultParagraphFont"/>
    <w:rsid w:val="00E56E5B"/>
  </w:style>
  <w:style w:type="table" w:styleId="TableGrid">
    <w:name w:val="Table Grid"/>
    <w:basedOn w:val="TableNormal"/>
    <w:uiPriority w:val="59"/>
    <w:rsid w:val="00D241B1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37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6E3798"/>
    <w:rPr>
      <w:rFonts w:ascii="Times New Roman" w:hAnsi="Times New Roman" w:cs="Calibri"/>
      <w:b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rsid w:val="006E3798"/>
    <w:rPr>
      <w:rFonts w:ascii="Times New Roman" w:hAnsi="Times New Roman" w:cs="Calibri"/>
      <w:b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rsid w:val="006E3798"/>
    <w:rPr>
      <w:rFonts w:ascii="Times New Roman" w:hAnsi="Times New Roman" w:cs="Calibri"/>
      <w:b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6E3798"/>
    <w:rPr>
      <w:rFonts w:ascii="Times New Roman" w:hAnsi="Times New Roman" w:cs="Calibri"/>
      <w:b/>
      <w:sz w:val="24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rsid w:val="006E3798"/>
    <w:rPr>
      <w:rFonts w:ascii="Times New Roman" w:hAnsi="Times New Roman" w:cs="Calibri"/>
      <w:b/>
      <w:sz w:val="20"/>
      <w:szCs w:val="20"/>
      <w:lang w:val="en-CA"/>
    </w:rPr>
  </w:style>
  <w:style w:type="paragraph" w:styleId="Title">
    <w:name w:val="Title"/>
    <w:basedOn w:val="Normal"/>
    <w:next w:val="Normal"/>
    <w:link w:val="TitleChar"/>
    <w:rsid w:val="006E37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E3798"/>
    <w:rPr>
      <w:rFonts w:ascii="Times New Roman" w:hAnsi="Times New Roman" w:cs="Calibri"/>
      <w:b/>
      <w:sz w:val="72"/>
      <w:szCs w:val="72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6E3798"/>
    <w:pPr>
      <w:spacing w:line="240" w:lineRule="auto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798"/>
    <w:rPr>
      <w:rFonts w:ascii="Times New Roman" w:hAnsi="Times New Roman" w:cs="Calibri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E3798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98"/>
    <w:rPr>
      <w:rFonts w:ascii="Segoe UI" w:eastAsia="Calibri" w:hAnsi="Segoe UI" w:cs="Segoe UI"/>
      <w:sz w:val="18"/>
      <w:szCs w:val="18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98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pt-BR"/>
    </w:rPr>
  </w:style>
  <w:style w:type="character" w:customStyle="1" w:styleId="BalloonTextChar1">
    <w:name w:val="Balloon Text Char1"/>
    <w:basedOn w:val="DefaultParagraphFont"/>
    <w:uiPriority w:val="99"/>
    <w:semiHidden/>
    <w:rsid w:val="006E3798"/>
    <w:rPr>
      <w:rFonts w:ascii="Tahoma" w:hAnsi="Tahoma" w:cs="Tahoma"/>
      <w:sz w:val="16"/>
      <w:szCs w:val="16"/>
      <w:lang w:val="en-CA"/>
    </w:rPr>
  </w:style>
  <w:style w:type="paragraph" w:customStyle="1" w:styleId="Tabela">
    <w:name w:val="Tabela"/>
    <w:basedOn w:val="Normal"/>
    <w:rsid w:val="006E3798"/>
    <w:pPr>
      <w:keepNext/>
      <w:keepLines/>
      <w:tabs>
        <w:tab w:val="left" w:pos="1701"/>
      </w:tabs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3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3798"/>
    <w:rPr>
      <w:rFonts w:ascii="Courier New" w:eastAsia="Times New Roman" w:hAnsi="Courier New" w:cs="Courier New"/>
      <w:sz w:val="20"/>
      <w:szCs w:val="20"/>
      <w:lang w:val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6E3798"/>
    <w:pPr>
      <w:spacing w:after="0" w:line="360" w:lineRule="auto"/>
      <w:ind w:firstLine="708"/>
      <w:jc w:val="both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798"/>
    <w:rPr>
      <w:rFonts w:ascii="Arial" w:hAnsi="Arial" w:cs="Arial"/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3798"/>
    <w:pPr>
      <w:spacing w:after="0" w:line="360" w:lineRule="auto"/>
      <w:ind w:firstLine="709"/>
      <w:jc w:val="both"/>
    </w:pPr>
    <w:rPr>
      <w:rFonts w:ascii="Arial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798"/>
    <w:rPr>
      <w:rFonts w:ascii="Arial" w:hAnsi="Arial" w:cs="Arial"/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6E3798"/>
    <w:rPr>
      <w:i/>
      <w:iCs/>
    </w:rPr>
  </w:style>
  <w:style w:type="paragraph" w:customStyle="1" w:styleId="yiv8169809108msonormal">
    <w:name w:val="yiv8169809108msonormal"/>
    <w:basedOn w:val="Normal"/>
    <w:rsid w:val="006E379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98"/>
    <w:rPr>
      <w:rFonts w:ascii="Calibri" w:eastAsia="Calibri" w:hAnsi="Calibri" w:cs="Calibri"/>
      <w:b/>
      <w:bCs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98"/>
    <w:rPr>
      <w:rFonts w:ascii="Calibri" w:eastAsia="Calibri" w:hAnsi="Calibri"/>
      <w:b/>
      <w:bCs/>
      <w:lang w:val="pt-BR" w:eastAsia="pt-BR"/>
    </w:rPr>
  </w:style>
  <w:style w:type="character" w:customStyle="1" w:styleId="CommentSubjectChar1">
    <w:name w:val="Comment Subject Char1"/>
    <w:basedOn w:val="CommentTextChar"/>
    <w:uiPriority w:val="99"/>
    <w:semiHidden/>
    <w:rsid w:val="006E3798"/>
    <w:rPr>
      <w:rFonts w:ascii="Times New Roman" w:hAnsi="Times New Roman" w:cs="Calibr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E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798"/>
    <w:rPr>
      <w:rFonts w:ascii="Times New Roman" w:hAnsi="Times New Roman" w:cs="Calibri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E3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798"/>
    <w:rPr>
      <w:rFonts w:ascii="Times New Roman" w:hAnsi="Times New Roman" w:cs="Calibri"/>
      <w:sz w:val="24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6E3798"/>
  </w:style>
  <w:style w:type="character" w:customStyle="1" w:styleId="TextodecomentrioChar1">
    <w:name w:val="Texto de comentário Char1"/>
    <w:uiPriority w:val="99"/>
    <w:rsid w:val="006E3798"/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character" w:customStyle="1" w:styleId="avw">
    <w:name w:val="avw"/>
    <w:basedOn w:val="DefaultParagraphFont"/>
    <w:rsid w:val="006E3798"/>
  </w:style>
  <w:style w:type="character" w:customStyle="1" w:styleId="highwire-citation-authors">
    <w:name w:val="highwire-citation-authors"/>
    <w:basedOn w:val="DefaultParagraphFont"/>
    <w:rsid w:val="006E3798"/>
  </w:style>
  <w:style w:type="character" w:customStyle="1" w:styleId="highwire-citation-author">
    <w:name w:val="highwire-citation-author"/>
    <w:basedOn w:val="DefaultParagraphFont"/>
    <w:rsid w:val="006E3798"/>
  </w:style>
  <w:style w:type="character" w:customStyle="1" w:styleId="highlight">
    <w:name w:val="highlight"/>
    <w:basedOn w:val="DefaultParagraphFont"/>
    <w:rsid w:val="006E3798"/>
  </w:style>
  <w:style w:type="paragraph" w:styleId="Caption">
    <w:name w:val="caption"/>
    <w:basedOn w:val="Normal"/>
    <w:next w:val="Normal"/>
    <w:uiPriority w:val="35"/>
    <w:unhideWhenUsed/>
    <w:qFormat/>
    <w:rsid w:val="006E379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798"/>
    <w:pPr>
      <w:spacing w:after="0" w:line="240" w:lineRule="auto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798"/>
    <w:rPr>
      <w:rFonts w:ascii="Times New Roman" w:hAnsi="Times New Roman" w:cs="Calibri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rsid w:val="006E37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6E3798"/>
    <w:rPr>
      <w:rFonts w:ascii="Georgia" w:eastAsia="Georgia" w:hAnsi="Georgia" w:cs="Georgia"/>
      <w:i/>
      <w:color w:val="666666"/>
      <w:sz w:val="48"/>
      <w:szCs w:val="48"/>
      <w:lang w:val="en-CA"/>
    </w:rPr>
  </w:style>
  <w:style w:type="table" w:customStyle="1" w:styleId="7">
    <w:name w:val="7"/>
    <w:basedOn w:val="TableNormal"/>
    <w:rsid w:val="006E3798"/>
    <w:pPr>
      <w:spacing w:after="160" w:line="256" w:lineRule="auto"/>
    </w:pPr>
    <w:rPr>
      <w:rFonts w:ascii="Calibri" w:eastAsia="Calibri" w:hAnsi="Calibri" w:cs="Calibri"/>
      <w:sz w:val="24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6E3798"/>
    <w:pPr>
      <w:spacing w:after="160" w:line="256" w:lineRule="auto"/>
    </w:pPr>
    <w:rPr>
      <w:rFonts w:ascii="Calibri" w:eastAsia="Calibri" w:hAnsi="Calibri" w:cs="Calibri"/>
      <w:sz w:val="24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6E3798"/>
    <w:pPr>
      <w:spacing w:after="160" w:line="256" w:lineRule="auto"/>
    </w:pPr>
    <w:rPr>
      <w:rFonts w:ascii="Calibri" w:eastAsia="Calibri" w:hAnsi="Calibri" w:cs="Calibri"/>
      <w:sz w:val="24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6E3798"/>
    <w:pPr>
      <w:spacing w:after="160" w:line="256" w:lineRule="auto"/>
    </w:pPr>
    <w:rPr>
      <w:rFonts w:ascii="Calibri" w:eastAsia="Calibri" w:hAnsi="Calibri" w:cs="Calibri"/>
      <w:sz w:val="24"/>
      <w:szCs w:val="20"/>
      <w:lang w:eastAsia="pt-BR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lid-translation">
    <w:name w:val="tlid-translation"/>
    <w:basedOn w:val="DefaultParagraphFont"/>
    <w:rsid w:val="006E379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798"/>
    <w:rPr>
      <w:rFonts w:ascii="Calibri" w:eastAsia="Calibri" w:hAnsi="Calibri" w:cs="Calibri"/>
      <w:sz w:val="20"/>
      <w:szCs w:val="20"/>
      <w:lang w:eastAsia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798"/>
    <w:pPr>
      <w:spacing w:after="0" w:line="240" w:lineRule="auto"/>
    </w:pPr>
    <w:rPr>
      <w:rFonts w:ascii="Calibri" w:eastAsia="Calibri" w:hAnsi="Calibri"/>
      <w:sz w:val="20"/>
      <w:lang w:val="en-US" w:eastAsia="pt-BR"/>
    </w:rPr>
  </w:style>
  <w:style w:type="character" w:customStyle="1" w:styleId="EndnoteTextChar1">
    <w:name w:val="Endnote Text Char1"/>
    <w:basedOn w:val="DefaultParagraphFont"/>
    <w:uiPriority w:val="99"/>
    <w:semiHidden/>
    <w:rsid w:val="006E3798"/>
    <w:rPr>
      <w:rFonts w:ascii="Times New Roman" w:hAnsi="Times New Roman" w:cs="Calibri"/>
      <w:sz w:val="20"/>
      <w:szCs w:val="20"/>
      <w:lang w:val="en-CA"/>
    </w:rPr>
  </w:style>
  <w:style w:type="character" w:customStyle="1" w:styleId="fm-role">
    <w:name w:val="fm-role"/>
    <w:basedOn w:val="DefaultParagraphFont"/>
    <w:rsid w:val="006E3798"/>
  </w:style>
  <w:style w:type="paragraph" w:customStyle="1" w:styleId="xmsonormal">
    <w:name w:val="x_msonormal"/>
    <w:basedOn w:val="Normal"/>
    <w:rsid w:val="006E37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pt-BR"/>
    </w:rPr>
  </w:style>
  <w:style w:type="character" w:styleId="LineNumber">
    <w:name w:val="line number"/>
    <w:basedOn w:val="DefaultParagraphFont"/>
    <w:uiPriority w:val="99"/>
    <w:semiHidden/>
    <w:unhideWhenUsed/>
    <w:rsid w:val="006E3798"/>
  </w:style>
  <w:style w:type="character" w:styleId="CommentReference">
    <w:name w:val="annotation reference"/>
    <w:basedOn w:val="DefaultParagraphFont"/>
    <w:uiPriority w:val="99"/>
    <w:semiHidden/>
    <w:unhideWhenUsed/>
    <w:rsid w:val="006E3798"/>
    <w:rPr>
      <w:sz w:val="16"/>
      <w:szCs w:val="16"/>
    </w:rPr>
  </w:style>
  <w:style w:type="paragraph" w:styleId="Revision">
    <w:name w:val="Revision"/>
    <w:hidden/>
    <w:uiPriority w:val="99"/>
    <w:semiHidden/>
    <w:rsid w:val="006E3798"/>
    <w:pPr>
      <w:spacing w:after="0" w:line="240" w:lineRule="auto"/>
    </w:pPr>
    <w:rPr>
      <w:rFonts w:ascii="Times New Roman" w:hAnsi="Times New Roman" w:cs="Calibri"/>
      <w:sz w:val="24"/>
      <w:szCs w:val="20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798"/>
    <w:rPr>
      <w:color w:val="605E5C"/>
      <w:shd w:val="clear" w:color="auto" w:fill="E1DFDD"/>
    </w:rPr>
  </w:style>
  <w:style w:type="character" w:customStyle="1" w:styleId="cls-response">
    <w:name w:val="cls-response"/>
    <w:basedOn w:val="DefaultParagraphFont"/>
    <w:rsid w:val="006E3798"/>
  </w:style>
  <w:style w:type="character" w:customStyle="1" w:styleId="MenoPendente1">
    <w:name w:val="Menção Pendente1"/>
    <w:basedOn w:val="DefaultParagraphFont"/>
    <w:uiPriority w:val="99"/>
    <w:semiHidden/>
    <w:unhideWhenUsed/>
    <w:rsid w:val="006E3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2020-04-09T06:37:00Z</dcterms:created>
  <dcterms:modified xsi:type="dcterms:W3CDTF">2020-04-09T06:37:00Z</dcterms:modified>
</cp:coreProperties>
</file>