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7D" w:rsidRDefault="00CD0E7D" w:rsidP="00CD0E7D">
      <w:r>
        <w:rPr>
          <w:b/>
        </w:rPr>
        <w:t>S3 Figure</w:t>
      </w:r>
      <w:r>
        <w:t>- Head circumference by gestational age, according to interferon-beta exposure status</w:t>
      </w:r>
    </w:p>
    <w:p w:rsidR="00CD0E7D" w:rsidRPr="002F3A6F" w:rsidRDefault="00CD0E7D" w:rsidP="00CD0E7D">
      <w:r>
        <w:rPr>
          <w:noProof/>
          <w:lang w:val="en-SG" w:eastAsia="en-SG"/>
        </w:rPr>
        <w:drawing>
          <wp:inline distT="0" distB="0" distL="0" distR="0" wp14:anchorId="00045A56" wp14:editId="420A456C">
            <wp:extent cx="4387850" cy="332510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8757" cy="334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7D" w:rsidRDefault="00CD0E7D" w:rsidP="00CD0E7D"/>
    <w:p w:rsidR="00CD0E7D" w:rsidRDefault="00CD0E7D" w:rsidP="00CD0E7D"/>
    <w:p w:rsidR="00F8329D" w:rsidRDefault="00CD0E7D">
      <w:bookmarkStart w:id="0" w:name="_GoBack"/>
      <w:bookmarkEnd w:id="0"/>
    </w:p>
    <w:sectPr w:rsidR="00F8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7D"/>
    <w:rsid w:val="002349FC"/>
    <w:rsid w:val="00513543"/>
    <w:rsid w:val="00C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8285-3B70-43C8-9401-DA77EBA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National University of Singapore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Margaret Burkill</dc:creator>
  <cp:keywords/>
  <dc:description/>
  <cp:lastModifiedBy>Sarah Margaret Burkill</cp:lastModifiedBy>
  <cp:revision>1</cp:revision>
  <dcterms:created xsi:type="dcterms:W3CDTF">2019-12-19T01:45:00Z</dcterms:created>
  <dcterms:modified xsi:type="dcterms:W3CDTF">2019-12-19T01:45:00Z</dcterms:modified>
</cp:coreProperties>
</file>