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A8B2" w14:textId="77777777" w:rsidR="001767F0" w:rsidRPr="00DD6757" w:rsidRDefault="001767F0" w:rsidP="001767F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D6757">
        <w:rPr>
          <w:rFonts w:ascii="Times New Roman" w:hAnsi="Times New Roman" w:cs="Times New Roman"/>
          <w:b/>
          <w:bCs/>
          <w:color w:val="000000" w:themeColor="text1"/>
        </w:rPr>
        <w:t>S8 Table. Predicted species richness of non-volant small mammals in Paraguayan Atlantic Forest remnants varies based on size of the forest remnant and the species assemblage (entire, native species forest or forest-specialist). The maximum forest remnant size was 184,553.80 ha.</w:t>
      </w:r>
    </w:p>
    <w:tbl>
      <w:tblPr>
        <w:tblStyle w:val="TableGrid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332"/>
        <w:gridCol w:w="1152"/>
        <w:gridCol w:w="1296"/>
        <w:gridCol w:w="1332"/>
        <w:gridCol w:w="13"/>
      </w:tblGrid>
      <w:tr w:rsidR="00E255F1" w:rsidRPr="00AB56F1" w14:paraId="6E8BE058" w14:textId="77777777" w:rsidTr="00DD6757">
        <w:tc>
          <w:tcPr>
            <w:tcW w:w="2700" w:type="dxa"/>
          </w:tcPr>
          <w:p w14:paraId="2E7191CD" w14:textId="77777777" w:rsidR="001767F0" w:rsidRPr="00AB56F1" w:rsidRDefault="001767F0" w:rsidP="000B7E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gridSpan w:val="6"/>
          </w:tcPr>
          <w:p w14:paraId="55F336D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Species Richness</w:t>
            </w:r>
          </w:p>
        </w:tc>
      </w:tr>
      <w:tr w:rsidR="00E255F1" w:rsidRPr="00AB56F1" w14:paraId="2B3FA695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072A950C" w14:textId="77777777" w:rsidR="001767F0" w:rsidRPr="0032198A" w:rsidRDefault="001767F0" w:rsidP="000B7E3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Assemblage</w:t>
            </w:r>
          </w:p>
        </w:tc>
        <w:tc>
          <w:tcPr>
            <w:tcW w:w="1260" w:type="dxa"/>
          </w:tcPr>
          <w:p w14:paraId="07A4914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332" w:type="dxa"/>
          </w:tcPr>
          <w:p w14:paraId="4F651E50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152" w:type="dxa"/>
          </w:tcPr>
          <w:p w14:paraId="7548C9A3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296" w:type="dxa"/>
          </w:tcPr>
          <w:p w14:paraId="046C659C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332" w:type="dxa"/>
          </w:tcPr>
          <w:p w14:paraId="4D82BAA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</w:tr>
      <w:tr w:rsidR="00E255F1" w:rsidRPr="00AB56F1" w14:paraId="585575D4" w14:textId="77777777" w:rsidTr="00DD6757">
        <w:trPr>
          <w:gridAfter w:val="1"/>
          <w:wAfter w:w="13" w:type="dxa"/>
          <w:trHeight w:val="314"/>
        </w:trPr>
        <w:tc>
          <w:tcPr>
            <w:tcW w:w="2700" w:type="dxa"/>
          </w:tcPr>
          <w:p w14:paraId="43E67D04" w14:textId="77777777" w:rsidR="001767F0" w:rsidRPr="0032198A" w:rsidRDefault="001767F0" w:rsidP="000B7E3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9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Entire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7C56E8F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D33C510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61BCA5C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EF33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B34EC2F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5F1" w:rsidRPr="00AB56F1" w14:paraId="5C692FD1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61962D0A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Max. remnant size (ha)</w:t>
            </w:r>
          </w:p>
        </w:tc>
        <w:tc>
          <w:tcPr>
            <w:tcW w:w="1260" w:type="dxa"/>
          </w:tcPr>
          <w:p w14:paraId="594ACF7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26060B95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50F71690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350.39</w:t>
            </w:r>
          </w:p>
        </w:tc>
        <w:tc>
          <w:tcPr>
            <w:tcW w:w="1296" w:type="dxa"/>
          </w:tcPr>
          <w:p w14:paraId="32297E6F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56,152.95</w:t>
            </w:r>
          </w:p>
        </w:tc>
        <w:tc>
          <w:tcPr>
            <w:tcW w:w="1332" w:type="dxa"/>
          </w:tcPr>
          <w:p w14:paraId="7CE4464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184,553.80</w:t>
            </w:r>
          </w:p>
        </w:tc>
      </w:tr>
      <w:tr w:rsidR="00E255F1" w:rsidRPr="00AB56F1" w14:paraId="5F0FEFDF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4A5C41E9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 of remnants</w:t>
            </w:r>
          </w:p>
        </w:tc>
        <w:tc>
          <w:tcPr>
            <w:tcW w:w="1260" w:type="dxa"/>
          </w:tcPr>
          <w:p w14:paraId="5059717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1261E82D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5114BDF2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140,231</w:t>
            </w:r>
          </w:p>
        </w:tc>
        <w:tc>
          <w:tcPr>
            <w:tcW w:w="1296" w:type="dxa"/>
          </w:tcPr>
          <w:p w14:paraId="23C7BE37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678</w:t>
            </w:r>
          </w:p>
        </w:tc>
        <w:tc>
          <w:tcPr>
            <w:tcW w:w="1332" w:type="dxa"/>
          </w:tcPr>
          <w:p w14:paraId="40D8FA87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55F1" w:rsidRPr="00AB56F1" w14:paraId="1B1791E9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01722E42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of remnants</w:t>
            </w:r>
          </w:p>
        </w:tc>
        <w:tc>
          <w:tcPr>
            <w:tcW w:w="1260" w:type="dxa"/>
          </w:tcPr>
          <w:p w14:paraId="1465513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0DE8E65A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3AD9BAFD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99.52%</w:t>
            </w:r>
          </w:p>
        </w:tc>
        <w:tc>
          <w:tcPr>
            <w:tcW w:w="1296" w:type="dxa"/>
          </w:tcPr>
          <w:p w14:paraId="4DE74527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0.48%</w:t>
            </w:r>
          </w:p>
        </w:tc>
        <w:tc>
          <w:tcPr>
            <w:tcW w:w="1332" w:type="dxa"/>
          </w:tcPr>
          <w:p w14:paraId="3C54C50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&lt;0.01%</w:t>
            </w:r>
          </w:p>
        </w:tc>
      </w:tr>
      <w:tr w:rsidR="00E255F1" w:rsidRPr="00AB56F1" w14:paraId="06022C99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72454E7D" w14:textId="77777777" w:rsidR="001767F0" w:rsidRPr="0032198A" w:rsidRDefault="001767F0" w:rsidP="000B7E3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9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Native Species Forest</w:t>
            </w:r>
          </w:p>
        </w:tc>
        <w:tc>
          <w:tcPr>
            <w:tcW w:w="1260" w:type="dxa"/>
          </w:tcPr>
          <w:p w14:paraId="67E1101D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034085E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31E43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0C618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60557B3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5F1" w:rsidRPr="00AB56F1" w14:paraId="4F03B49B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1C759066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Max. remnant size (ha)</w:t>
            </w:r>
          </w:p>
        </w:tc>
        <w:tc>
          <w:tcPr>
            <w:tcW w:w="1260" w:type="dxa"/>
          </w:tcPr>
          <w:p w14:paraId="65314FFA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2FD6092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77.06</w:t>
            </w:r>
          </w:p>
        </w:tc>
        <w:tc>
          <w:tcPr>
            <w:tcW w:w="1152" w:type="dxa"/>
          </w:tcPr>
          <w:p w14:paraId="412912A0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2,522.43</w:t>
            </w:r>
          </w:p>
        </w:tc>
        <w:tc>
          <w:tcPr>
            <w:tcW w:w="1296" w:type="dxa"/>
          </w:tcPr>
          <w:p w14:paraId="5FBC6395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184,553.80</w:t>
            </w:r>
          </w:p>
        </w:tc>
        <w:tc>
          <w:tcPr>
            <w:tcW w:w="1332" w:type="dxa"/>
          </w:tcPr>
          <w:p w14:paraId="594534B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5F1" w:rsidRPr="00AB56F1" w14:paraId="4824C5F0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5C3488A1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 of remnants</w:t>
            </w:r>
          </w:p>
        </w:tc>
        <w:tc>
          <w:tcPr>
            <w:tcW w:w="1260" w:type="dxa"/>
          </w:tcPr>
          <w:p w14:paraId="666A7F06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1E97F0A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138,024</w:t>
            </w:r>
          </w:p>
        </w:tc>
        <w:tc>
          <w:tcPr>
            <w:tcW w:w="1152" w:type="dxa"/>
          </w:tcPr>
          <w:p w14:paraId="45F830F3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2,793</w:t>
            </w:r>
          </w:p>
        </w:tc>
        <w:tc>
          <w:tcPr>
            <w:tcW w:w="1296" w:type="dxa"/>
          </w:tcPr>
          <w:p w14:paraId="5D7AC4E6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32" w:type="dxa"/>
          </w:tcPr>
          <w:p w14:paraId="49E0979A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5F1" w:rsidRPr="00AB56F1" w14:paraId="16AFA24D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45CA5D9B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of remnants</w:t>
            </w:r>
          </w:p>
        </w:tc>
        <w:tc>
          <w:tcPr>
            <w:tcW w:w="1260" w:type="dxa"/>
          </w:tcPr>
          <w:p w14:paraId="7F75DFD7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681947D2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97.95%</w:t>
            </w:r>
          </w:p>
        </w:tc>
        <w:tc>
          <w:tcPr>
            <w:tcW w:w="1152" w:type="dxa"/>
          </w:tcPr>
          <w:p w14:paraId="2CE521ED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1.98%</w:t>
            </w:r>
          </w:p>
        </w:tc>
        <w:tc>
          <w:tcPr>
            <w:tcW w:w="1296" w:type="dxa"/>
          </w:tcPr>
          <w:p w14:paraId="6D53446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0.07%</w:t>
            </w:r>
          </w:p>
        </w:tc>
        <w:tc>
          <w:tcPr>
            <w:tcW w:w="1332" w:type="dxa"/>
          </w:tcPr>
          <w:p w14:paraId="2E7341CA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5F1" w:rsidRPr="00AB56F1" w14:paraId="1EEE28D7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6AF21520" w14:textId="77777777" w:rsidR="001767F0" w:rsidRPr="0032198A" w:rsidRDefault="001767F0" w:rsidP="000B7E3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9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Forest-specialist</w:t>
            </w:r>
          </w:p>
        </w:tc>
        <w:tc>
          <w:tcPr>
            <w:tcW w:w="1260" w:type="dxa"/>
          </w:tcPr>
          <w:p w14:paraId="64214C75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C7F0AA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C7B26E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150E2F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E1451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5F1" w:rsidRPr="00AB56F1" w14:paraId="59A94F0D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31A18989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Max. remnant size (ha)</w:t>
            </w:r>
          </w:p>
        </w:tc>
        <w:tc>
          <w:tcPr>
            <w:tcW w:w="1260" w:type="dxa"/>
          </w:tcPr>
          <w:p w14:paraId="1D2626E9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15,844.62</w:t>
            </w:r>
          </w:p>
        </w:tc>
        <w:tc>
          <w:tcPr>
            <w:tcW w:w="1332" w:type="dxa"/>
          </w:tcPr>
          <w:p w14:paraId="5BAF7FD3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184,553.80</w:t>
            </w:r>
          </w:p>
        </w:tc>
        <w:tc>
          <w:tcPr>
            <w:tcW w:w="1152" w:type="dxa"/>
          </w:tcPr>
          <w:p w14:paraId="76C7B0EB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14:paraId="65DB1D75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2205F589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5F1" w:rsidRPr="00AB56F1" w14:paraId="409A2B38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4F4A8E19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 of remnants</w:t>
            </w:r>
          </w:p>
        </w:tc>
        <w:tc>
          <w:tcPr>
            <w:tcW w:w="1260" w:type="dxa"/>
          </w:tcPr>
          <w:p w14:paraId="7A3A2FE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140,898</w:t>
            </w:r>
          </w:p>
        </w:tc>
        <w:tc>
          <w:tcPr>
            <w:tcW w:w="1332" w:type="dxa"/>
          </w:tcPr>
          <w:p w14:paraId="254C43BA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14:paraId="79CF00D2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14:paraId="155F78B8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0AA6EB36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5F1" w:rsidRPr="00AB56F1" w14:paraId="037E2B3A" w14:textId="77777777" w:rsidTr="00DD6757">
        <w:trPr>
          <w:gridAfter w:val="1"/>
          <w:wAfter w:w="13" w:type="dxa"/>
        </w:trPr>
        <w:tc>
          <w:tcPr>
            <w:tcW w:w="2700" w:type="dxa"/>
          </w:tcPr>
          <w:p w14:paraId="7578CA73" w14:textId="77777777" w:rsidR="001767F0" w:rsidRPr="00AB56F1" w:rsidRDefault="001767F0" w:rsidP="000B7E3F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of remnants</w:t>
            </w:r>
          </w:p>
        </w:tc>
        <w:tc>
          <w:tcPr>
            <w:tcW w:w="1260" w:type="dxa"/>
          </w:tcPr>
          <w:p w14:paraId="35FB8614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99.99%</w:t>
            </w:r>
          </w:p>
        </w:tc>
        <w:tc>
          <w:tcPr>
            <w:tcW w:w="1332" w:type="dxa"/>
          </w:tcPr>
          <w:p w14:paraId="0D53811D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0.01%</w:t>
            </w:r>
          </w:p>
        </w:tc>
        <w:tc>
          <w:tcPr>
            <w:tcW w:w="1152" w:type="dxa"/>
          </w:tcPr>
          <w:p w14:paraId="578CF2D3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14:paraId="554C78D2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14:paraId="71C3E6E7" w14:textId="77777777" w:rsidR="001767F0" w:rsidRPr="00AB56F1" w:rsidRDefault="001767F0" w:rsidP="000B7E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A4CF490" w14:textId="77777777" w:rsidR="001767F0" w:rsidRPr="00AB56F1" w:rsidRDefault="001767F0" w:rsidP="00176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spellStart"/>
      <w:r w:rsidRPr="00AB56F1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AB56F1">
        <w:rPr>
          <w:rFonts w:ascii="Times New Roman" w:hAnsi="Times New Roman" w:cs="Times New Roman"/>
          <w:color w:val="000000" w:themeColor="text1"/>
        </w:rPr>
        <w:t>Data</w:t>
      </w:r>
      <w:proofErr w:type="spellEnd"/>
      <w:r w:rsidRPr="00AB56F1">
        <w:rPr>
          <w:rFonts w:ascii="Times New Roman" w:hAnsi="Times New Roman" w:cs="Times New Roman"/>
          <w:color w:val="000000" w:themeColor="text1"/>
        </w:rPr>
        <w:t xml:space="preserve"> are based on modeling of all Atlantic Forest remnants 0.5 ha and larger in Paraguay.</w:t>
      </w:r>
    </w:p>
    <w:p w14:paraId="154EFD66" w14:textId="77777777" w:rsidR="001767F0" w:rsidRPr="00AB56F1" w:rsidRDefault="001767F0" w:rsidP="001767F0">
      <w:pPr>
        <w:rPr>
          <w:rFonts w:ascii="Times New Roman" w:hAnsi="Times New Roman" w:cs="Times New Roman"/>
          <w:color w:val="000000" w:themeColor="text1"/>
        </w:rPr>
      </w:pPr>
    </w:p>
    <w:p w14:paraId="125BF7AB" w14:textId="77777777" w:rsidR="001767F0" w:rsidRPr="00AB56F1" w:rsidRDefault="001767F0" w:rsidP="001767F0">
      <w:pPr>
        <w:rPr>
          <w:rFonts w:ascii="Times New Roman" w:hAnsi="Times New Roman" w:cs="Times New Roman"/>
          <w:color w:val="000000" w:themeColor="text1"/>
        </w:rPr>
      </w:pPr>
    </w:p>
    <w:p w14:paraId="6D3904C7" w14:textId="77777777" w:rsidR="001767F0" w:rsidRPr="00AB56F1" w:rsidRDefault="001767F0" w:rsidP="001767F0">
      <w:pPr>
        <w:tabs>
          <w:tab w:val="left" w:pos="1200"/>
        </w:tabs>
        <w:autoSpaceDE w:val="0"/>
        <w:autoSpaceDN w:val="0"/>
        <w:adjustRightInd w:val="0"/>
        <w:spacing w:after="240"/>
        <w:ind w:left="1200" w:hanging="1200"/>
        <w:rPr>
          <w:rFonts w:ascii="Times New Roman" w:hAnsi="Times New Roman" w:cs="Times New Roman"/>
          <w:color w:val="000000" w:themeColor="text1"/>
        </w:rPr>
      </w:pPr>
    </w:p>
    <w:p w14:paraId="3F794632" w14:textId="77777777" w:rsidR="001767F0" w:rsidRPr="00AB56F1" w:rsidRDefault="001767F0" w:rsidP="001767F0">
      <w:pPr>
        <w:rPr>
          <w:rFonts w:ascii="Times New Roman" w:hAnsi="Times New Roman" w:cs="Times New Roman"/>
          <w:color w:val="000000" w:themeColor="text1"/>
        </w:rPr>
      </w:pPr>
    </w:p>
    <w:p w14:paraId="2A86C867" w14:textId="77777777" w:rsidR="001767F0" w:rsidRPr="00AB56F1" w:rsidRDefault="001767F0" w:rsidP="001767F0">
      <w:pPr>
        <w:rPr>
          <w:rFonts w:ascii="Times New Roman" w:hAnsi="Times New Roman" w:cs="Times New Roman"/>
        </w:rPr>
      </w:pPr>
    </w:p>
    <w:p w14:paraId="0FC2E1E6" w14:textId="77777777" w:rsidR="001767F0" w:rsidRDefault="001767F0" w:rsidP="001767F0"/>
    <w:p w14:paraId="409E804D" w14:textId="77777777" w:rsidR="007456E6" w:rsidRDefault="0032198A"/>
    <w:sectPr w:rsidR="007456E6" w:rsidSect="00E2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0"/>
    <w:rsid w:val="00174443"/>
    <w:rsid w:val="001767F0"/>
    <w:rsid w:val="0032198A"/>
    <w:rsid w:val="003A5D94"/>
    <w:rsid w:val="0091558D"/>
    <w:rsid w:val="00984536"/>
    <w:rsid w:val="00AC22A3"/>
    <w:rsid w:val="00BC37D1"/>
    <w:rsid w:val="00DD6757"/>
    <w:rsid w:val="00E255F1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62A5"/>
  <w14:defaultImageDpi w14:val="32767"/>
  <w15:chartTrackingRefBased/>
  <w15:docId w15:val="{85605BCB-CEA0-D64A-8C6D-D51802F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67F0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1767F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1767F0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1767F0"/>
    <w:rPr>
      <w:rFonts w:ascii="Helvetica" w:eastAsia="Times New Roman" w:hAnsi="Helvetica" w:cs="Times New Roman"/>
    </w:rPr>
  </w:style>
  <w:style w:type="character" w:customStyle="1" w:styleId="mjx-char">
    <w:name w:val="mjx-char"/>
    <w:basedOn w:val="DefaultParagraphFont"/>
    <w:rsid w:val="0017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de la Sancha</dc:creator>
  <cp:keywords/>
  <dc:description/>
  <cp:lastModifiedBy>Noe de la Sancha</cp:lastModifiedBy>
  <cp:revision>5</cp:revision>
  <dcterms:created xsi:type="dcterms:W3CDTF">2019-12-07T01:12:00Z</dcterms:created>
  <dcterms:modified xsi:type="dcterms:W3CDTF">2019-12-07T18:32:00Z</dcterms:modified>
</cp:coreProperties>
</file>