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50CFC" w14:textId="7535FB29" w:rsidR="00144FEB" w:rsidRDefault="00F63D29" w:rsidP="00144FEB">
      <w:pPr>
        <w:pStyle w:val="Heading1"/>
      </w:pPr>
      <w:bookmarkStart w:id="0" w:name="_GoBack"/>
      <w:bookmarkEnd w:id="0"/>
      <w:r>
        <w:t>S1 Protocol</w:t>
      </w:r>
      <w:r w:rsidR="00144FEB">
        <w:t xml:space="preserve">. Quantification of fecal lactate </w:t>
      </w:r>
    </w:p>
    <w:p w14:paraId="7629E667" w14:textId="45C1CB30" w:rsidR="002E3ABE" w:rsidRPr="00144FEB" w:rsidRDefault="002E3ABE" w:rsidP="00144FEB">
      <w:pPr>
        <w:pStyle w:val="Heading2"/>
        <w:rPr>
          <w:rFonts w:eastAsia="Times New Roman"/>
        </w:rPr>
      </w:pPr>
      <w:bookmarkStart w:id="1" w:name="_Toc475375795"/>
      <w:r w:rsidRPr="00144FEB">
        <w:rPr>
          <w:rFonts w:eastAsia="Times New Roman"/>
        </w:rPr>
        <w:t>Deproteinization of Feces</w:t>
      </w:r>
      <w:bookmarkEnd w:id="1"/>
    </w:p>
    <w:p w14:paraId="4078E724" w14:textId="7877F62A" w:rsidR="002E3ABE" w:rsidRPr="002E3ABE" w:rsidRDefault="002E3ABE" w:rsidP="002E3ABE">
      <w:pPr>
        <w:spacing w:line="480" w:lineRule="auto"/>
        <w:rPr>
          <w:rFonts w:ascii="Times New Roman" w:eastAsia="Times New Roman" w:hAnsi="Times New Roman" w:cs="Times New Roman"/>
          <w:sz w:val="24"/>
          <w:szCs w:val="24"/>
        </w:rPr>
      </w:pPr>
      <w:r w:rsidRPr="002E3ABE">
        <w:rPr>
          <w:rFonts w:ascii="Times New Roman" w:eastAsia="Times New Roman" w:hAnsi="Times New Roman" w:cs="Times New Roman"/>
          <w:sz w:val="24"/>
          <w:szCs w:val="24"/>
        </w:rPr>
        <w:tab/>
        <w:t>Frozen samples were thawed at room temperature for aliquoting. An aliquot of 125 ± 5 mg feces was made for each fecal sample and placed into 1.5 mL microcentrifuge tubes. Aliquots were then stored at -80</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C until deproteinization. Deproteinization of fecal samples was achieved by using the protocol of Rul et al</w:t>
      </w:r>
      <w:r w:rsidR="005D7F9C">
        <w:rPr>
          <w:rFonts w:ascii="Times New Roman" w:eastAsia="Times New Roman" w:hAnsi="Times New Roman" w:cs="Times New Roman"/>
          <w:sz w:val="24"/>
          <w:szCs w:val="24"/>
        </w:rPr>
        <w:t xml:space="preserve">. </w:t>
      </w:r>
      <w:r w:rsidR="005D7F9C">
        <w:rPr>
          <w:rFonts w:ascii="Times New Roman" w:eastAsia="Times New Roman" w:hAnsi="Times New Roman" w:cs="Times New Roman"/>
          <w:sz w:val="24"/>
          <w:szCs w:val="24"/>
        </w:rPr>
        <w:fldChar w:fldCharType="begin"/>
      </w:r>
      <w:r w:rsidR="005D7F9C">
        <w:rPr>
          <w:rFonts w:ascii="Times New Roman" w:eastAsia="Times New Roman" w:hAnsi="Times New Roman" w:cs="Times New Roman"/>
          <w:sz w:val="24"/>
          <w:szCs w:val="24"/>
        </w:rPr>
        <w:instrText xml:space="preserve"> ADDIN EN.CITE &lt;EndNote&gt;&lt;Cite&gt;&lt;Author&gt;Rul&lt;/Author&gt;&lt;Year&gt;2011&lt;/Year&gt;&lt;RecNum&gt;355&lt;/RecNum&gt;&lt;DisplayText&gt;[1]&lt;/DisplayText&gt;&lt;record&gt;&lt;rec-number&gt;355&lt;/rec-number&gt;&lt;foreign-keys&gt;&lt;key app="EN" db-id="xwes5erza2w9avefpdsx9t9225f000xasz5f" timestamp="1482181120"&gt;355&lt;/key&gt;&lt;/foreign-keys&gt;&lt;ref-type name="Journal Article"&gt;17&lt;/ref-type&gt;&lt;contributors&gt;&lt;authors&gt;&lt;author&gt;Françoise Rul&lt;/author&gt;&lt;author&gt;Leila Ben-Yahia&lt;/author&gt;&lt;author&gt;Fatima Chegdani&lt;/author&gt;&lt;author&gt;Laura Wrzosek&lt;/author&gt;&lt;author&gt;Stéphane Thomas&lt;/author&gt;&lt;author&gt;Marie-Louise Noordine&lt;/author&gt;&lt;author&gt;Christophe Gitton&lt;/author&gt;&lt;author&gt;Claire Cherbuy&lt;/author&gt;&lt;author&gt;Philippe Langella&lt;/author&gt;&lt;author&gt;Muriel Thomas&lt;/author&gt;&lt;/authors&gt;&lt;/contributors&gt;&lt;titles&gt;&lt;title&gt;Impact of the metabolic activity of Streptococcus thermophilus on the colon epithelium of gnotobiotic rats&lt;/title&gt;&lt;secondary-title&gt;J Biol Chem&lt;/secondary-title&gt;&lt;/titles&gt;&lt;periodical&gt;&lt;full-title&gt;J Biol Chem&lt;/full-title&gt;&lt;/periodical&gt;&lt;pages&gt;10288-96&lt;/pages&gt;&lt;volume&gt;286&lt;/volume&gt;&lt;number&gt;12&lt;/number&gt;&lt;dates&gt;&lt;year&gt;2011&lt;/year&gt;&lt;/dates&gt;&lt;urls&gt;&lt;/urls&gt;&lt;custom2&gt;PMC3060483&lt;/custom2&gt;&lt;electronic-resource-num&gt;10.1074/jbc.M110.168666&lt;/electronic-resource-num&gt;&lt;/record&gt;&lt;/Cite&gt;&lt;/EndNote&gt;</w:instrText>
      </w:r>
      <w:r w:rsidR="005D7F9C">
        <w:rPr>
          <w:rFonts w:ascii="Times New Roman" w:eastAsia="Times New Roman" w:hAnsi="Times New Roman" w:cs="Times New Roman"/>
          <w:sz w:val="24"/>
          <w:szCs w:val="24"/>
        </w:rPr>
        <w:fldChar w:fldCharType="separate"/>
      </w:r>
      <w:r w:rsidR="005D7F9C">
        <w:rPr>
          <w:rFonts w:ascii="Times New Roman" w:eastAsia="Times New Roman" w:hAnsi="Times New Roman" w:cs="Times New Roman"/>
          <w:noProof/>
          <w:sz w:val="24"/>
          <w:szCs w:val="24"/>
        </w:rPr>
        <w:t>[1]</w:t>
      </w:r>
      <w:r w:rsidR="005D7F9C">
        <w:rPr>
          <w:rFonts w:ascii="Times New Roman" w:eastAsia="Times New Roman" w:hAnsi="Times New Roman" w:cs="Times New Roman"/>
          <w:sz w:val="24"/>
          <w:szCs w:val="24"/>
        </w:rPr>
        <w:fldChar w:fldCharType="end"/>
      </w:r>
      <w:r w:rsidRPr="002E3ABE">
        <w:rPr>
          <w:rFonts w:ascii="Times New Roman" w:eastAsia="Times New Roman" w:hAnsi="Times New Roman" w:cs="Times New Roman"/>
          <w:sz w:val="24"/>
          <w:szCs w:val="24"/>
        </w:rPr>
        <w:t xml:space="preserve"> with modifications</w:t>
      </w:r>
      <w:r w:rsidR="00144FEB">
        <w:rPr>
          <w:rFonts w:ascii="Times New Roman" w:eastAsia="Times New Roman" w:hAnsi="Times New Roman" w:cs="Times New Roman"/>
          <w:sz w:val="24"/>
          <w:szCs w:val="24"/>
        </w:rPr>
        <w:t xml:space="preserve"> </w:t>
      </w:r>
      <w:r w:rsidR="00144FEB" w:rsidRPr="005704D1">
        <w:rPr>
          <w:rFonts w:ascii="Times New Roman" w:eastAsia="Times New Roman" w:hAnsi="Times New Roman" w:cs="Times New Roman"/>
          <w:sz w:val="24"/>
          <w:szCs w:val="24"/>
        </w:rPr>
        <w:t>(</w:t>
      </w:r>
      <w:hyperlink r:id="rId8" w:history="1">
        <w:r w:rsidR="005704D1" w:rsidRPr="00A1532E">
          <w:rPr>
            <w:rStyle w:val="Hyperlink"/>
            <w:rFonts w:ascii="Times New Roman" w:eastAsia="Times New Roman" w:hAnsi="Times New Roman" w:cs="Times New Roman"/>
            <w:sz w:val="24"/>
            <w:szCs w:val="24"/>
          </w:rPr>
          <w:t>http://dx.doi.org/10.17504/protocols.io.hrqb55w</w:t>
        </w:r>
      </w:hyperlink>
      <w:r w:rsidR="00144FEB" w:rsidRPr="005704D1">
        <w:rPr>
          <w:rFonts w:ascii="Times New Roman" w:eastAsia="Times New Roman" w:hAnsi="Times New Roman" w:cs="Times New Roman"/>
          <w:sz w:val="24"/>
          <w:szCs w:val="24"/>
        </w:rPr>
        <w:t>.</w:t>
      </w:r>
      <w:r w:rsidR="005704D1" w:rsidRPr="005704D1">
        <w:rPr>
          <w:rFonts w:ascii="Times New Roman" w:eastAsia="Times New Roman" w:hAnsi="Times New Roman" w:cs="Times New Roman"/>
          <w:sz w:val="24"/>
          <w:szCs w:val="24"/>
        </w:rPr>
        <w:t xml:space="preserve"> </w:t>
      </w:r>
      <w:r w:rsidR="00144FEB" w:rsidRPr="005704D1">
        <w:rPr>
          <w:rFonts w:ascii="Times New Roman" w:eastAsia="Times New Roman" w:hAnsi="Times New Roman" w:cs="Times New Roman"/>
          <w:sz w:val="24"/>
          <w:szCs w:val="24"/>
        </w:rPr>
        <w:t>[PROTOCOL DOI])</w:t>
      </w:r>
      <w:r w:rsidRPr="005704D1">
        <w:rPr>
          <w:rFonts w:ascii="Times New Roman" w:eastAsia="Times New Roman" w:hAnsi="Times New Roman" w:cs="Times New Roman"/>
          <w:sz w:val="24"/>
          <w:szCs w:val="24"/>
        </w:rPr>
        <w:t>.</w:t>
      </w:r>
      <w:r w:rsidRPr="002E3ABE">
        <w:rPr>
          <w:rFonts w:ascii="Times New Roman" w:eastAsia="Times New Roman" w:hAnsi="Times New Roman" w:cs="Times New Roman"/>
          <w:sz w:val="24"/>
          <w:szCs w:val="24"/>
        </w:rPr>
        <w:t xml:space="preserve"> Briefly, 750 µL of 0.1 M triethanolamine buffer (pH 9.15) was added to each fecal aliquot. The tubes were vortexed a</w:t>
      </w:r>
      <w:r w:rsidR="00993412">
        <w:rPr>
          <w:rFonts w:ascii="Times New Roman" w:eastAsia="Times New Roman" w:hAnsi="Times New Roman" w:cs="Times New Roman"/>
          <w:sz w:val="24"/>
          <w:szCs w:val="24"/>
        </w:rPr>
        <w:t>nd placed in the refrigerator (</w:t>
      </w:r>
      <w:r w:rsidRPr="002E3ABE">
        <w:rPr>
          <w:rFonts w:ascii="Times New Roman" w:eastAsia="Times New Roman" w:hAnsi="Times New Roman" w:cs="Times New Roman"/>
          <w:sz w:val="24"/>
          <w:szCs w:val="24"/>
        </w:rPr>
        <w:t>4</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C) for three hours, vortexing every hour to ensure thorough mixing. The samples were then centrifuged at 13,000 x g for 5 minutes at 4</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C. Next, 495 µL of the supernatant was carefully pipetted off into a new 1.5 mL microcentrifuge tube. These supernate aliquots were stored at -80</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C overnight to provide ample time for the next processing steps. From empirical experience, the extra freeze-thaw cycles favorably increased protein pellet size while not affecting lactate concentrations. The next morning, samples were thawed at room temperature for 20-40 minutes. Once thawed, 10 µL of 6 M trichloroacetic acid was added to each sample. The samples were vortexed for 10 seconds and placed in an ice bath for 20 minutes. Then samples were vortexed for a few seconds and centrifuged at 4,500 x g for 20 minutes at 4</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C. After centrifugation, a protein pellet was noted in the bottom of each tube. Next, 400 µL of supernatant was pipetted off into a 2 mL microcentrifuge tube and 1</w:t>
      </w:r>
      <w:r w:rsidR="00993412">
        <w:rPr>
          <w:rFonts w:ascii="Times New Roman" w:eastAsia="Times New Roman" w:hAnsi="Times New Roman" w:cs="Times New Roman"/>
          <w:sz w:val="24"/>
          <w:szCs w:val="24"/>
        </w:rPr>
        <w:t>,</w:t>
      </w:r>
      <w:r w:rsidRPr="002E3ABE">
        <w:rPr>
          <w:rFonts w:ascii="Times New Roman" w:eastAsia="Times New Roman" w:hAnsi="Times New Roman" w:cs="Times New Roman"/>
          <w:sz w:val="24"/>
          <w:szCs w:val="24"/>
        </w:rPr>
        <w:t>600 µL 0.1 M triethanolamine buffer (pH 9.15) added to achieve a neutral or alkaline pH (between 7 and 10). These deproteinized fecal extracts were either used immediately for lactate analysis or stored in -80</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 xml:space="preserve">C for later use. </w:t>
      </w:r>
    </w:p>
    <w:p w14:paraId="7948354E" w14:textId="77777777" w:rsidR="002E3ABE" w:rsidRPr="002E3ABE" w:rsidRDefault="002E3ABE" w:rsidP="002E3ABE">
      <w:pPr>
        <w:spacing w:line="480" w:lineRule="auto"/>
        <w:rPr>
          <w:rFonts w:ascii="Times New Roman" w:eastAsia="Times New Roman" w:hAnsi="Times New Roman" w:cs="Times New Roman"/>
          <w:sz w:val="24"/>
          <w:szCs w:val="24"/>
        </w:rPr>
      </w:pPr>
    </w:p>
    <w:p w14:paraId="6231DA62" w14:textId="26D26082" w:rsidR="002E3ABE" w:rsidRPr="00993412" w:rsidRDefault="002E3ABE" w:rsidP="00993412">
      <w:pPr>
        <w:pStyle w:val="Heading2"/>
        <w:rPr>
          <w:rFonts w:eastAsia="Times New Roman"/>
        </w:rPr>
      </w:pPr>
      <w:bookmarkStart w:id="2" w:name="_Toc475375796"/>
      <w:r w:rsidRPr="00993412">
        <w:rPr>
          <w:rFonts w:eastAsia="Times New Roman"/>
        </w:rPr>
        <w:lastRenderedPageBreak/>
        <w:t>Spectrophotometric Analysis</w:t>
      </w:r>
      <w:bookmarkEnd w:id="2"/>
    </w:p>
    <w:p w14:paraId="2D93D4EB" w14:textId="5C851D1D" w:rsidR="002E3ABE" w:rsidRDefault="002E3ABE" w:rsidP="002E3ABE">
      <w:pPr>
        <w:spacing w:line="480" w:lineRule="auto"/>
        <w:ind w:firstLine="720"/>
        <w:rPr>
          <w:rFonts w:ascii="Times New Roman" w:eastAsia="Times New Roman" w:hAnsi="Times New Roman" w:cs="Times New Roman"/>
          <w:sz w:val="24"/>
          <w:szCs w:val="24"/>
        </w:rPr>
      </w:pPr>
      <w:r w:rsidRPr="002E3ABE">
        <w:rPr>
          <w:rFonts w:ascii="Times New Roman" w:eastAsia="Times New Roman" w:hAnsi="Times New Roman" w:cs="Times New Roman"/>
          <w:sz w:val="24"/>
          <w:szCs w:val="24"/>
        </w:rPr>
        <w:t xml:space="preserve">Ultraviolet spectrophotometric analysis of fecal lactate was performed using a commercially available enzymatic kit (D-/L-Lactate Enzymatic Kit, R-Biopharm Inc.) with modifications to the manufacturer protocol for use with a 96-well plate format. The concentrations of D- and L-lactate were determined by measuring the sequential formation of NADH by the increase in absorption at 340 nm wavelength following addition of stereospecific D- and L-LDH (Supplemental material; manufacturer protocol for D-/L-lactic acid kit). The protocol was modified for use with a 96-well plate format by dividing all volumes by a factor of ten. Standard dilutions were made for D- and L- lactate by the addition of ultra-pure water (PURELAB® Ultra Water Purification System, ELGA LabWater; </w:t>
      </w:r>
      <w:r w:rsidR="00EE72DC">
        <w:rPr>
          <w:rFonts w:ascii="Times New Roman" w:eastAsia="Times New Roman" w:hAnsi="Times New Roman" w:cs="Times New Roman"/>
          <w:sz w:val="24"/>
          <w:szCs w:val="24"/>
        </w:rPr>
        <w:t>Table A</w:t>
      </w:r>
      <w:r w:rsidRPr="002E3ABE">
        <w:rPr>
          <w:rFonts w:ascii="Times New Roman" w:eastAsia="Times New Roman" w:hAnsi="Times New Roman" w:cs="Times New Roman"/>
          <w:sz w:val="24"/>
          <w:szCs w:val="24"/>
        </w:rPr>
        <w:t xml:space="preserve">). Master mix (MM) solution was made on an as needed basis depending on the number of samples and consisted of solution 1 (100 µL for each sample), 2 (20 µL for each sample), and 3 (2 µL for each sample) mixed in a 15 or 50 mL tube </w:t>
      </w:r>
      <w:r w:rsidRPr="00EE72DC">
        <w:rPr>
          <w:rFonts w:ascii="Times New Roman" w:eastAsia="Times New Roman" w:hAnsi="Times New Roman" w:cs="Times New Roman"/>
          <w:sz w:val="24"/>
          <w:szCs w:val="24"/>
        </w:rPr>
        <w:t>(</w:t>
      </w:r>
      <w:r w:rsidRPr="00EE72DC">
        <w:rPr>
          <w:rFonts w:ascii="Times New Roman" w:eastAsia="Times New Roman" w:hAnsi="Times New Roman" w:cs="Times New Roman"/>
          <w:sz w:val="24"/>
          <w:szCs w:val="24"/>
        </w:rPr>
        <w:fldChar w:fldCharType="begin"/>
      </w:r>
      <w:r w:rsidRPr="00EE72DC">
        <w:rPr>
          <w:rFonts w:ascii="Times New Roman" w:eastAsia="Times New Roman" w:hAnsi="Times New Roman" w:cs="Times New Roman"/>
          <w:sz w:val="24"/>
          <w:szCs w:val="24"/>
        </w:rPr>
        <w:instrText xml:space="preserve"> REF _Ref475363939 </w:instrText>
      </w:r>
      <w:r w:rsidR="005752E6" w:rsidRPr="00EE72DC">
        <w:rPr>
          <w:rFonts w:ascii="Times New Roman" w:eastAsia="Times New Roman" w:hAnsi="Times New Roman" w:cs="Times New Roman"/>
          <w:sz w:val="24"/>
          <w:szCs w:val="24"/>
        </w:rPr>
        <w:instrText xml:space="preserve"> \* MERGEFORMAT </w:instrText>
      </w:r>
      <w:r w:rsidRPr="00EE72DC">
        <w:rPr>
          <w:rFonts w:ascii="Times New Roman" w:eastAsia="Times New Roman" w:hAnsi="Times New Roman" w:cs="Times New Roman"/>
          <w:sz w:val="24"/>
          <w:szCs w:val="24"/>
        </w:rPr>
        <w:fldChar w:fldCharType="separate"/>
      </w:r>
      <w:r w:rsidRPr="00EE72DC">
        <w:rPr>
          <w:rFonts w:ascii="Times New Roman" w:eastAsia="Times New Roman" w:hAnsi="Times New Roman" w:cs="Times New Roman"/>
          <w:sz w:val="24"/>
          <w:szCs w:val="24"/>
        </w:rPr>
        <w:t xml:space="preserve">Table </w:t>
      </w:r>
      <w:r w:rsidR="00EE72DC" w:rsidRPr="00EE72DC">
        <w:rPr>
          <w:rFonts w:ascii="Times New Roman" w:eastAsia="Times New Roman" w:hAnsi="Times New Roman" w:cs="Times New Roman"/>
          <w:noProof/>
          <w:sz w:val="24"/>
          <w:szCs w:val="24"/>
        </w:rPr>
        <w:t>B</w:t>
      </w:r>
      <w:r w:rsidRPr="00EE72DC">
        <w:rPr>
          <w:rFonts w:ascii="Times New Roman" w:eastAsia="Times New Roman" w:hAnsi="Times New Roman" w:cs="Times New Roman"/>
          <w:noProof/>
          <w:sz w:val="24"/>
          <w:szCs w:val="24"/>
        </w:rPr>
        <w:fldChar w:fldCharType="end"/>
      </w:r>
      <w:r w:rsidRPr="002E3ABE">
        <w:rPr>
          <w:rFonts w:ascii="Times New Roman" w:eastAsia="Times New Roman" w:hAnsi="Times New Roman" w:cs="Times New Roman"/>
          <w:sz w:val="24"/>
          <w:szCs w:val="24"/>
        </w:rPr>
        <w:t>). Blanks, standards, and samples were pipetted in duplicate onto a 96-well plate (</w:t>
      </w:r>
      <w:r w:rsidRPr="002E3ABE">
        <w:rPr>
          <w:rFonts w:ascii="Times New Roman" w:eastAsia="Times New Roman" w:hAnsi="Times New Roman" w:cs="Times New Roman"/>
          <w:sz w:val="24"/>
          <w:szCs w:val="24"/>
        </w:rPr>
        <w:fldChar w:fldCharType="begin"/>
      </w:r>
      <w:r w:rsidRPr="002E3ABE">
        <w:rPr>
          <w:rFonts w:ascii="Times New Roman" w:eastAsia="Times New Roman" w:hAnsi="Times New Roman" w:cs="Times New Roman"/>
          <w:sz w:val="24"/>
          <w:szCs w:val="24"/>
        </w:rPr>
        <w:instrText xml:space="preserve"> REF _Ref475363951 </w:instrText>
      </w:r>
      <w:r w:rsidR="005752E6">
        <w:rPr>
          <w:rFonts w:ascii="Times New Roman" w:eastAsia="Times New Roman" w:hAnsi="Times New Roman" w:cs="Times New Roman"/>
          <w:sz w:val="24"/>
          <w:szCs w:val="24"/>
        </w:rPr>
        <w:instrText xml:space="preserve"> \* MERGEFORMAT </w:instrText>
      </w:r>
      <w:r w:rsidRPr="002E3ABE">
        <w:rPr>
          <w:rFonts w:ascii="Times New Roman" w:eastAsia="Times New Roman" w:hAnsi="Times New Roman" w:cs="Times New Roman"/>
          <w:sz w:val="24"/>
          <w:szCs w:val="24"/>
        </w:rPr>
        <w:fldChar w:fldCharType="separate"/>
      </w:r>
      <w:r w:rsidRPr="00EE72DC">
        <w:rPr>
          <w:rFonts w:ascii="Times New Roman" w:eastAsia="Times New Roman" w:hAnsi="Times New Roman" w:cs="Times New Roman"/>
          <w:sz w:val="24"/>
          <w:szCs w:val="24"/>
        </w:rPr>
        <w:t>Table</w:t>
      </w:r>
      <w:r w:rsidRPr="002E3ABE">
        <w:rPr>
          <w:rFonts w:ascii="Times New Roman" w:eastAsia="Times New Roman" w:hAnsi="Times New Roman" w:cs="Times New Roman"/>
          <w:sz w:val="24"/>
          <w:szCs w:val="24"/>
        </w:rPr>
        <w:t xml:space="preserve"> </w:t>
      </w:r>
      <w:r w:rsidR="00EE72DC">
        <w:rPr>
          <w:rFonts w:ascii="Times New Roman" w:eastAsia="Times New Roman" w:hAnsi="Times New Roman" w:cs="Times New Roman"/>
          <w:noProof/>
          <w:sz w:val="24"/>
          <w:szCs w:val="24"/>
        </w:rPr>
        <w:t>C</w:t>
      </w:r>
      <w:r w:rsidRPr="002E3ABE">
        <w:rPr>
          <w:rFonts w:ascii="Times New Roman" w:eastAsia="Times New Roman" w:hAnsi="Times New Roman" w:cs="Times New Roman"/>
          <w:noProof/>
          <w:sz w:val="24"/>
          <w:szCs w:val="24"/>
        </w:rPr>
        <w:fldChar w:fldCharType="end"/>
      </w:r>
      <w:r w:rsidRPr="002E3ABE">
        <w:rPr>
          <w:rFonts w:ascii="Times New Roman" w:eastAsia="Times New Roman" w:hAnsi="Times New Roman" w:cs="Times New Roman"/>
          <w:sz w:val="24"/>
          <w:szCs w:val="24"/>
        </w:rPr>
        <w:t>) and placed on a plate shaker for one minute. After a 15-minute incubation at 25</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C, the first absorbance (A1) was read at 340 nm wavelength. Then 2 µL D-LDH was added to each well, shook for one minute, and incubated at 25</w:t>
      </w:r>
      <w:r w:rsidRPr="002E3ABE">
        <w:rPr>
          <w:rFonts w:ascii="Cambria Math" w:eastAsia="Times New Roman" w:hAnsi="Cambria Math" w:cs="Cambria Math"/>
          <w:sz w:val="24"/>
          <w:szCs w:val="24"/>
        </w:rPr>
        <w:t>°</w:t>
      </w:r>
      <w:r w:rsidRPr="002E3ABE">
        <w:rPr>
          <w:rFonts w:ascii="Times New Roman" w:eastAsia="Times New Roman" w:hAnsi="Times New Roman" w:cs="Times New Roman"/>
          <w:sz w:val="24"/>
          <w:szCs w:val="24"/>
        </w:rPr>
        <w:t xml:space="preserve">C for 30 minutes. The second absorbance (A2) reading was taken and then 2 µL L-LDH added to each well, shook and incubated at 25°C for 30 minutes. The third absorbance (A3) </w:t>
      </w:r>
      <w:r w:rsidR="00EE72DC" w:rsidRPr="002E3ABE">
        <w:rPr>
          <w:rFonts w:ascii="Times New Roman" w:eastAsia="Times New Roman" w:hAnsi="Times New Roman" w:cs="Times New Roman"/>
          <w:sz w:val="24"/>
          <w:szCs w:val="24"/>
        </w:rPr>
        <w:t xml:space="preserve">reading was taken and then data processing was performed. A path length adjustment setting was implemented on the plate reader software (Gen5 v. 2.07, BioTek® Instruments, Inc.) to account for using a protocol originally designed for use with 1 cm diameter cuvettes. Standard curve and lactate concentrations were calculated. The standard curve was set to be quadratic and lactate concentrations were adjusted by subtracting the absorbance difference of the blank. Then, if D- </w:t>
      </w:r>
      <w:r w:rsidR="00EE72DC" w:rsidRPr="002E3ABE">
        <w:rPr>
          <w:rFonts w:ascii="Times New Roman" w:eastAsia="Times New Roman" w:hAnsi="Times New Roman" w:cs="Times New Roman"/>
          <w:sz w:val="24"/>
          <w:szCs w:val="24"/>
        </w:rPr>
        <w:lastRenderedPageBreak/>
        <w:t xml:space="preserve">or L-lactate concentrations were below their respective lower limits of quantification (g/L), concentrations were adjusted to 0.002 g/L for D-lactate or 0.0007 g/L for L-lactate. Final lactate concentrations were also adjusted based on starting weight of the feces, dilution factor, and dry matter content </w:t>
      </w:r>
      <w:r w:rsidR="00EE72DC" w:rsidRPr="00920B1C">
        <w:rPr>
          <w:rFonts w:ascii="Times New Roman" w:eastAsia="Times New Roman" w:hAnsi="Times New Roman" w:cs="Times New Roman"/>
          <w:sz w:val="24"/>
          <w:szCs w:val="24"/>
        </w:rPr>
        <w:t>(</w:t>
      </w:r>
      <w:r w:rsidR="00920B1C" w:rsidRPr="00920B1C">
        <w:rPr>
          <w:rFonts w:ascii="Times New Roman" w:eastAsia="Times New Roman" w:hAnsi="Times New Roman" w:cs="Times New Roman"/>
          <w:sz w:val="24"/>
          <w:szCs w:val="24"/>
        </w:rPr>
        <w:t>S1 Formula Calculator</w:t>
      </w:r>
      <w:r w:rsidR="00EE72DC" w:rsidRPr="00920B1C">
        <w:rPr>
          <w:rFonts w:ascii="Times New Roman" w:eastAsia="Times New Roman" w:hAnsi="Times New Roman" w:cs="Times New Roman"/>
          <w:sz w:val="24"/>
          <w:szCs w:val="24"/>
        </w:rPr>
        <w:t>).</w:t>
      </w:r>
    </w:p>
    <w:p w14:paraId="416BD626" w14:textId="5160646C" w:rsidR="00EE72DC" w:rsidRPr="002E3ABE" w:rsidRDefault="00EE72DC" w:rsidP="00EE72DC">
      <w:pPr>
        <w:spacing w:line="480" w:lineRule="auto"/>
        <w:rPr>
          <w:rFonts w:ascii="Times New Roman" w:eastAsia="Times New Roman" w:hAnsi="Times New Roman" w:cs="Times New Roman"/>
          <w:sz w:val="24"/>
          <w:szCs w:val="24"/>
        </w:rPr>
      </w:pPr>
    </w:p>
    <w:p w14:paraId="3408C86C" w14:textId="64564DDD" w:rsidR="002E3ABE" w:rsidRPr="002E3ABE" w:rsidRDefault="002E3ABE" w:rsidP="002E3ABE">
      <w:pPr>
        <w:spacing w:line="480" w:lineRule="auto"/>
        <w:rPr>
          <w:rFonts w:ascii="Times New Roman" w:eastAsia="Times New Roman" w:hAnsi="Times New Roman" w:cs="Times New Roman"/>
          <w:b/>
          <w:bCs/>
          <w:sz w:val="24"/>
          <w:szCs w:val="18"/>
        </w:rPr>
      </w:pPr>
      <w:bookmarkStart w:id="3" w:name="_Ref475363461"/>
      <w:bookmarkStart w:id="4" w:name="_Toc477268691"/>
      <w:r w:rsidRPr="00EE72DC">
        <w:rPr>
          <w:rFonts w:ascii="Times New Roman" w:eastAsia="Times New Roman" w:hAnsi="Times New Roman" w:cs="Times New Roman"/>
          <w:b/>
          <w:bCs/>
          <w:sz w:val="24"/>
          <w:szCs w:val="18"/>
        </w:rPr>
        <w:t>Table</w:t>
      </w:r>
      <w:r w:rsidRPr="002E3ABE">
        <w:rPr>
          <w:rFonts w:ascii="Times New Roman" w:eastAsia="Times New Roman" w:hAnsi="Times New Roman" w:cs="Times New Roman"/>
          <w:b/>
          <w:bCs/>
          <w:sz w:val="24"/>
          <w:szCs w:val="18"/>
        </w:rPr>
        <w:t xml:space="preserve"> </w:t>
      </w:r>
      <w:bookmarkEnd w:id="3"/>
      <w:r w:rsidR="00EE72DC">
        <w:rPr>
          <w:rFonts w:ascii="Times New Roman" w:eastAsia="Times New Roman" w:hAnsi="Times New Roman" w:cs="Times New Roman"/>
          <w:b/>
          <w:bCs/>
          <w:sz w:val="24"/>
          <w:szCs w:val="18"/>
        </w:rPr>
        <w:t>A</w:t>
      </w:r>
      <w:r w:rsidRPr="002E3ABE">
        <w:rPr>
          <w:rFonts w:ascii="Times New Roman" w:eastAsia="Times New Roman" w:hAnsi="Times New Roman" w:cs="Times New Roman"/>
          <w:b/>
          <w:bCs/>
          <w:sz w:val="24"/>
          <w:szCs w:val="18"/>
        </w:rPr>
        <w:t xml:space="preserve">. </w:t>
      </w:r>
      <w:r w:rsidRPr="002E3ABE">
        <w:rPr>
          <w:rFonts w:ascii="Times New Roman" w:eastAsia="Times New Roman" w:hAnsi="Times New Roman" w:cs="Times New Roman"/>
          <w:bCs/>
          <w:sz w:val="24"/>
          <w:szCs w:val="18"/>
        </w:rPr>
        <w:t>Standard dilutions of D- and L-lactate.</w:t>
      </w:r>
      <w:bookmarkEnd w:id="4"/>
    </w:p>
    <w:tbl>
      <w:tblPr>
        <w:tblW w:w="4460" w:type="dxa"/>
        <w:jc w:val="center"/>
        <w:tblLook w:val="04A0" w:firstRow="1" w:lastRow="0" w:firstColumn="1" w:lastColumn="0" w:noHBand="0" w:noVBand="1"/>
      </w:tblPr>
      <w:tblGrid>
        <w:gridCol w:w="1100"/>
        <w:gridCol w:w="1020"/>
        <w:gridCol w:w="2340"/>
      </w:tblGrid>
      <w:tr w:rsidR="002E3ABE" w:rsidRPr="002E3ABE" w14:paraId="0CD05ACD" w14:textId="77777777" w:rsidTr="0049363E">
        <w:trPr>
          <w:trHeight w:val="290"/>
          <w:jc w:val="center"/>
        </w:trPr>
        <w:tc>
          <w:tcPr>
            <w:tcW w:w="1100" w:type="dxa"/>
            <w:tcBorders>
              <w:top w:val="single" w:sz="4" w:space="0" w:color="auto"/>
              <w:left w:val="nil"/>
              <w:bottom w:val="single" w:sz="4" w:space="0" w:color="auto"/>
              <w:right w:val="nil"/>
            </w:tcBorders>
            <w:shd w:val="clear" w:color="auto" w:fill="auto"/>
            <w:noWrap/>
            <w:vAlign w:val="center"/>
            <w:hideMark/>
          </w:tcPr>
          <w:p w14:paraId="4FFDB1BF"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Standard</w:t>
            </w:r>
          </w:p>
        </w:tc>
        <w:tc>
          <w:tcPr>
            <w:tcW w:w="1020" w:type="dxa"/>
            <w:tcBorders>
              <w:top w:val="single" w:sz="4" w:space="0" w:color="auto"/>
              <w:left w:val="nil"/>
              <w:bottom w:val="single" w:sz="4" w:space="0" w:color="auto"/>
              <w:right w:val="nil"/>
            </w:tcBorders>
            <w:shd w:val="clear" w:color="auto" w:fill="auto"/>
            <w:noWrap/>
            <w:vAlign w:val="center"/>
            <w:hideMark/>
          </w:tcPr>
          <w:p w14:paraId="5298D669"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Dilution</w:t>
            </w:r>
          </w:p>
        </w:tc>
        <w:tc>
          <w:tcPr>
            <w:tcW w:w="2340" w:type="dxa"/>
            <w:tcBorders>
              <w:top w:val="single" w:sz="4" w:space="0" w:color="auto"/>
              <w:left w:val="nil"/>
              <w:bottom w:val="single" w:sz="4" w:space="0" w:color="auto"/>
              <w:right w:val="nil"/>
            </w:tcBorders>
            <w:shd w:val="clear" w:color="auto" w:fill="auto"/>
            <w:noWrap/>
            <w:vAlign w:val="center"/>
            <w:hideMark/>
          </w:tcPr>
          <w:p w14:paraId="4C6654CF"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Concentration (g/L)</w:t>
            </w:r>
          </w:p>
        </w:tc>
      </w:tr>
      <w:tr w:rsidR="002E3ABE" w:rsidRPr="002E3ABE" w14:paraId="6B71A56B" w14:textId="77777777" w:rsidTr="0049363E">
        <w:trPr>
          <w:trHeight w:val="290"/>
          <w:jc w:val="center"/>
        </w:trPr>
        <w:tc>
          <w:tcPr>
            <w:tcW w:w="1100" w:type="dxa"/>
            <w:tcBorders>
              <w:top w:val="nil"/>
              <w:left w:val="nil"/>
              <w:bottom w:val="single" w:sz="4" w:space="0" w:color="auto"/>
              <w:right w:val="nil"/>
            </w:tcBorders>
            <w:shd w:val="clear" w:color="auto" w:fill="auto"/>
            <w:noWrap/>
            <w:vAlign w:val="center"/>
            <w:hideMark/>
          </w:tcPr>
          <w:p w14:paraId="30381688"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1</w:t>
            </w:r>
          </w:p>
        </w:tc>
        <w:tc>
          <w:tcPr>
            <w:tcW w:w="1020" w:type="dxa"/>
            <w:tcBorders>
              <w:top w:val="nil"/>
              <w:left w:val="nil"/>
              <w:bottom w:val="single" w:sz="4" w:space="0" w:color="auto"/>
              <w:right w:val="nil"/>
            </w:tcBorders>
            <w:shd w:val="clear" w:color="auto" w:fill="auto"/>
            <w:noWrap/>
            <w:vAlign w:val="center"/>
            <w:hideMark/>
          </w:tcPr>
          <w:p w14:paraId="72C531C0"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1:4</w:t>
            </w:r>
          </w:p>
        </w:tc>
        <w:tc>
          <w:tcPr>
            <w:tcW w:w="2340" w:type="dxa"/>
            <w:tcBorders>
              <w:top w:val="nil"/>
              <w:left w:val="nil"/>
              <w:bottom w:val="single" w:sz="4" w:space="0" w:color="auto"/>
              <w:right w:val="nil"/>
            </w:tcBorders>
            <w:shd w:val="clear" w:color="auto" w:fill="auto"/>
            <w:noWrap/>
            <w:vAlign w:val="center"/>
            <w:hideMark/>
          </w:tcPr>
          <w:p w14:paraId="1212847F"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0.05175</w:t>
            </w:r>
          </w:p>
        </w:tc>
      </w:tr>
      <w:tr w:rsidR="002E3ABE" w:rsidRPr="002E3ABE" w14:paraId="67075979" w14:textId="77777777" w:rsidTr="0049363E">
        <w:trPr>
          <w:trHeight w:val="290"/>
          <w:jc w:val="center"/>
        </w:trPr>
        <w:tc>
          <w:tcPr>
            <w:tcW w:w="1100" w:type="dxa"/>
            <w:tcBorders>
              <w:top w:val="nil"/>
              <w:left w:val="nil"/>
              <w:bottom w:val="single" w:sz="4" w:space="0" w:color="auto"/>
              <w:right w:val="nil"/>
            </w:tcBorders>
            <w:shd w:val="clear" w:color="auto" w:fill="auto"/>
            <w:noWrap/>
            <w:vAlign w:val="center"/>
            <w:hideMark/>
          </w:tcPr>
          <w:p w14:paraId="01E3FD4D"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2</w:t>
            </w:r>
          </w:p>
        </w:tc>
        <w:tc>
          <w:tcPr>
            <w:tcW w:w="1020" w:type="dxa"/>
            <w:tcBorders>
              <w:top w:val="nil"/>
              <w:left w:val="nil"/>
              <w:bottom w:val="single" w:sz="4" w:space="0" w:color="auto"/>
              <w:right w:val="nil"/>
            </w:tcBorders>
            <w:shd w:val="clear" w:color="auto" w:fill="auto"/>
            <w:noWrap/>
            <w:vAlign w:val="center"/>
            <w:hideMark/>
          </w:tcPr>
          <w:p w14:paraId="2279172A"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1:10</w:t>
            </w:r>
          </w:p>
        </w:tc>
        <w:tc>
          <w:tcPr>
            <w:tcW w:w="2340" w:type="dxa"/>
            <w:tcBorders>
              <w:top w:val="nil"/>
              <w:left w:val="nil"/>
              <w:bottom w:val="single" w:sz="4" w:space="0" w:color="auto"/>
              <w:right w:val="nil"/>
            </w:tcBorders>
            <w:shd w:val="clear" w:color="auto" w:fill="auto"/>
            <w:noWrap/>
            <w:vAlign w:val="center"/>
            <w:hideMark/>
          </w:tcPr>
          <w:p w14:paraId="1A7A75D6"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0.0207</w:t>
            </w:r>
          </w:p>
        </w:tc>
      </w:tr>
      <w:tr w:rsidR="002E3ABE" w:rsidRPr="002E3ABE" w14:paraId="74FD603F" w14:textId="77777777" w:rsidTr="0049363E">
        <w:trPr>
          <w:trHeight w:val="290"/>
          <w:jc w:val="center"/>
        </w:trPr>
        <w:tc>
          <w:tcPr>
            <w:tcW w:w="1100" w:type="dxa"/>
            <w:tcBorders>
              <w:top w:val="nil"/>
              <w:left w:val="nil"/>
              <w:bottom w:val="single" w:sz="4" w:space="0" w:color="auto"/>
              <w:right w:val="nil"/>
            </w:tcBorders>
            <w:shd w:val="clear" w:color="auto" w:fill="auto"/>
            <w:noWrap/>
            <w:vAlign w:val="center"/>
            <w:hideMark/>
          </w:tcPr>
          <w:p w14:paraId="200062C8"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3</w:t>
            </w:r>
          </w:p>
        </w:tc>
        <w:tc>
          <w:tcPr>
            <w:tcW w:w="1020" w:type="dxa"/>
            <w:tcBorders>
              <w:top w:val="nil"/>
              <w:left w:val="nil"/>
              <w:bottom w:val="single" w:sz="4" w:space="0" w:color="auto"/>
              <w:right w:val="nil"/>
            </w:tcBorders>
            <w:shd w:val="clear" w:color="auto" w:fill="auto"/>
            <w:noWrap/>
            <w:vAlign w:val="center"/>
            <w:hideMark/>
          </w:tcPr>
          <w:p w14:paraId="49DA54BE"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1:20</w:t>
            </w:r>
          </w:p>
        </w:tc>
        <w:tc>
          <w:tcPr>
            <w:tcW w:w="2340" w:type="dxa"/>
            <w:tcBorders>
              <w:top w:val="nil"/>
              <w:left w:val="nil"/>
              <w:bottom w:val="single" w:sz="4" w:space="0" w:color="auto"/>
              <w:right w:val="nil"/>
            </w:tcBorders>
            <w:shd w:val="clear" w:color="auto" w:fill="auto"/>
            <w:noWrap/>
            <w:vAlign w:val="center"/>
            <w:hideMark/>
          </w:tcPr>
          <w:p w14:paraId="57F1DECE"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0.01035</w:t>
            </w:r>
          </w:p>
        </w:tc>
      </w:tr>
      <w:tr w:rsidR="002E3ABE" w:rsidRPr="002E3ABE" w14:paraId="71DE4993" w14:textId="77777777" w:rsidTr="0049363E">
        <w:trPr>
          <w:trHeight w:val="290"/>
          <w:jc w:val="center"/>
        </w:trPr>
        <w:tc>
          <w:tcPr>
            <w:tcW w:w="1100" w:type="dxa"/>
            <w:tcBorders>
              <w:top w:val="nil"/>
              <w:left w:val="nil"/>
              <w:bottom w:val="single" w:sz="4" w:space="0" w:color="auto"/>
              <w:right w:val="nil"/>
            </w:tcBorders>
            <w:shd w:val="clear" w:color="auto" w:fill="auto"/>
            <w:noWrap/>
            <w:vAlign w:val="center"/>
            <w:hideMark/>
          </w:tcPr>
          <w:p w14:paraId="376241CE"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4</w:t>
            </w:r>
          </w:p>
        </w:tc>
        <w:tc>
          <w:tcPr>
            <w:tcW w:w="1020" w:type="dxa"/>
            <w:tcBorders>
              <w:top w:val="nil"/>
              <w:left w:val="nil"/>
              <w:bottom w:val="single" w:sz="4" w:space="0" w:color="auto"/>
              <w:right w:val="nil"/>
            </w:tcBorders>
            <w:shd w:val="clear" w:color="auto" w:fill="auto"/>
            <w:noWrap/>
            <w:vAlign w:val="center"/>
            <w:hideMark/>
          </w:tcPr>
          <w:p w14:paraId="4F834B7C"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1:40</w:t>
            </w:r>
          </w:p>
        </w:tc>
        <w:tc>
          <w:tcPr>
            <w:tcW w:w="2340" w:type="dxa"/>
            <w:tcBorders>
              <w:top w:val="nil"/>
              <w:left w:val="nil"/>
              <w:bottom w:val="single" w:sz="4" w:space="0" w:color="auto"/>
              <w:right w:val="nil"/>
            </w:tcBorders>
            <w:shd w:val="clear" w:color="auto" w:fill="auto"/>
            <w:noWrap/>
            <w:vAlign w:val="center"/>
            <w:hideMark/>
          </w:tcPr>
          <w:p w14:paraId="7AF3B11B"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0.005175</w:t>
            </w:r>
          </w:p>
        </w:tc>
      </w:tr>
      <w:tr w:rsidR="002E3ABE" w:rsidRPr="002E3ABE" w14:paraId="12B37B1A" w14:textId="77777777" w:rsidTr="0049363E">
        <w:trPr>
          <w:trHeight w:val="290"/>
          <w:jc w:val="center"/>
        </w:trPr>
        <w:tc>
          <w:tcPr>
            <w:tcW w:w="1100" w:type="dxa"/>
            <w:tcBorders>
              <w:top w:val="nil"/>
              <w:left w:val="nil"/>
              <w:bottom w:val="single" w:sz="4" w:space="0" w:color="auto"/>
              <w:right w:val="nil"/>
            </w:tcBorders>
            <w:shd w:val="clear" w:color="auto" w:fill="auto"/>
            <w:noWrap/>
            <w:vAlign w:val="center"/>
            <w:hideMark/>
          </w:tcPr>
          <w:p w14:paraId="77B9747A"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5</w:t>
            </w:r>
          </w:p>
        </w:tc>
        <w:tc>
          <w:tcPr>
            <w:tcW w:w="1020" w:type="dxa"/>
            <w:tcBorders>
              <w:top w:val="nil"/>
              <w:left w:val="nil"/>
              <w:bottom w:val="single" w:sz="4" w:space="0" w:color="auto"/>
              <w:right w:val="nil"/>
            </w:tcBorders>
            <w:shd w:val="clear" w:color="auto" w:fill="auto"/>
            <w:noWrap/>
            <w:vAlign w:val="center"/>
            <w:hideMark/>
          </w:tcPr>
          <w:p w14:paraId="20B651B3"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1:80</w:t>
            </w:r>
          </w:p>
        </w:tc>
        <w:tc>
          <w:tcPr>
            <w:tcW w:w="2340" w:type="dxa"/>
            <w:tcBorders>
              <w:top w:val="nil"/>
              <w:left w:val="nil"/>
              <w:bottom w:val="single" w:sz="4" w:space="0" w:color="auto"/>
              <w:right w:val="nil"/>
            </w:tcBorders>
            <w:shd w:val="clear" w:color="auto" w:fill="auto"/>
            <w:noWrap/>
            <w:vAlign w:val="center"/>
            <w:hideMark/>
          </w:tcPr>
          <w:p w14:paraId="0D6910BB"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0.0025875</w:t>
            </w:r>
          </w:p>
        </w:tc>
      </w:tr>
      <w:tr w:rsidR="002E3ABE" w:rsidRPr="002E3ABE" w14:paraId="5D0BF432" w14:textId="77777777" w:rsidTr="0049363E">
        <w:trPr>
          <w:trHeight w:val="290"/>
          <w:jc w:val="center"/>
        </w:trPr>
        <w:tc>
          <w:tcPr>
            <w:tcW w:w="4460" w:type="dxa"/>
            <w:gridSpan w:val="3"/>
            <w:tcBorders>
              <w:top w:val="single" w:sz="4" w:space="0" w:color="auto"/>
              <w:left w:val="nil"/>
              <w:bottom w:val="nil"/>
              <w:right w:val="nil"/>
            </w:tcBorders>
            <w:shd w:val="clear" w:color="auto" w:fill="auto"/>
            <w:noWrap/>
            <w:vAlign w:val="bottom"/>
            <w:hideMark/>
          </w:tcPr>
          <w:p w14:paraId="0A864B85"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Stock concentration = 0.207 g/L</w:t>
            </w:r>
          </w:p>
        </w:tc>
      </w:tr>
    </w:tbl>
    <w:p w14:paraId="2EA41BED" w14:textId="77777777" w:rsidR="002E3ABE" w:rsidRPr="002E3ABE" w:rsidRDefault="002E3ABE" w:rsidP="002E3ABE">
      <w:pPr>
        <w:spacing w:after="240" w:line="480" w:lineRule="auto"/>
        <w:rPr>
          <w:rFonts w:ascii="Times New Roman" w:eastAsia="Times New Roman" w:hAnsi="Times New Roman" w:cs="Times New Roman"/>
          <w:sz w:val="24"/>
          <w:szCs w:val="24"/>
        </w:rPr>
      </w:pPr>
      <w:r w:rsidRPr="002E3ABE">
        <w:rPr>
          <w:rFonts w:ascii="Times New Roman" w:eastAsia="Times New Roman" w:hAnsi="Times New Roman" w:cs="Times New Roman"/>
          <w:sz w:val="24"/>
          <w:szCs w:val="24"/>
        </w:rPr>
        <w:t xml:space="preserve"> </w:t>
      </w:r>
    </w:p>
    <w:p w14:paraId="68D00CF1" w14:textId="4AED3252" w:rsidR="002E3ABE" w:rsidRPr="002E3ABE" w:rsidRDefault="002E3ABE" w:rsidP="002E3ABE">
      <w:pPr>
        <w:spacing w:line="480" w:lineRule="auto"/>
        <w:rPr>
          <w:rFonts w:ascii="Times New Roman" w:eastAsia="Times New Roman" w:hAnsi="Times New Roman" w:cs="Times New Roman"/>
          <w:b/>
          <w:bCs/>
          <w:sz w:val="24"/>
          <w:szCs w:val="18"/>
        </w:rPr>
      </w:pPr>
      <w:bookmarkStart w:id="5" w:name="_Ref475363939"/>
      <w:bookmarkStart w:id="6" w:name="_Toc477268692"/>
      <w:r w:rsidRPr="00EE72DC">
        <w:rPr>
          <w:rFonts w:ascii="Times New Roman" w:eastAsia="Times New Roman" w:hAnsi="Times New Roman" w:cs="Times New Roman"/>
          <w:b/>
          <w:bCs/>
          <w:sz w:val="24"/>
          <w:szCs w:val="18"/>
        </w:rPr>
        <w:t>Table</w:t>
      </w:r>
      <w:r w:rsidRPr="002E3ABE">
        <w:rPr>
          <w:rFonts w:ascii="Times New Roman" w:eastAsia="Times New Roman" w:hAnsi="Times New Roman" w:cs="Times New Roman"/>
          <w:b/>
          <w:bCs/>
          <w:sz w:val="24"/>
          <w:szCs w:val="18"/>
        </w:rPr>
        <w:t xml:space="preserve"> </w:t>
      </w:r>
      <w:bookmarkEnd w:id="5"/>
      <w:r w:rsidR="00EE72DC">
        <w:rPr>
          <w:rFonts w:ascii="Times New Roman" w:eastAsia="Times New Roman" w:hAnsi="Times New Roman" w:cs="Times New Roman"/>
          <w:b/>
          <w:bCs/>
          <w:sz w:val="24"/>
          <w:szCs w:val="18"/>
        </w:rPr>
        <w:t>B</w:t>
      </w:r>
      <w:r w:rsidRPr="002E3ABE">
        <w:rPr>
          <w:rFonts w:ascii="Times New Roman" w:eastAsia="Times New Roman" w:hAnsi="Times New Roman" w:cs="Times New Roman"/>
          <w:b/>
          <w:bCs/>
          <w:sz w:val="24"/>
          <w:szCs w:val="18"/>
        </w:rPr>
        <w:t xml:space="preserve">. </w:t>
      </w:r>
      <w:r w:rsidRPr="002E3ABE">
        <w:rPr>
          <w:rFonts w:ascii="Times New Roman" w:eastAsia="Times New Roman" w:hAnsi="Times New Roman" w:cs="Times New Roman"/>
          <w:bCs/>
          <w:sz w:val="24"/>
          <w:szCs w:val="18"/>
        </w:rPr>
        <w:t>Description of solutions included in enzymatic kit.</w:t>
      </w:r>
      <w:bookmarkEnd w:id="6"/>
    </w:p>
    <w:tbl>
      <w:tblPr>
        <w:tblW w:w="5040" w:type="dxa"/>
        <w:jc w:val="center"/>
        <w:tblLook w:val="04A0" w:firstRow="1" w:lastRow="0" w:firstColumn="1" w:lastColumn="0" w:noHBand="0" w:noVBand="1"/>
      </w:tblPr>
      <w:tblGrid>
        <w:gridCol w:w="999"/>
        <w:gridCol w:w="4041"/>
      </w:tblGrid>
      <w:tr w:rsidR="002E3ABE" w:rsidRPr="002E3ABE" w14:paraId="4EDFD5B5" w14:textId="77777777" w:rsidTr="0049363E">
        <w:trPr>
          <w:trHeight w:val="570"/>
          <w:jc w:val="center"/>
        </w:trPr>
        <w:tc>
          <w:tcPr>
            <w:tcW w:w="980" w:type="dxa"/>
            <w:tcBorders>
              <w:top w:val="single" w:sz="4" w:space="0" w:color="auto"/>
              <w:left w:val="nil"/>
              <w:bottom w:val="single" w:sz="4" w:space="0" w:color="auto"/>
              <w:right w:val="nil"/>
            </w:tcBorders>
            <w:shd w:val="clear" w:color="auto" w:fill="auto"/>
            <w:vAlign w:val="center"/>
            <w:hideMark/>
          </w:tcPr>
          <w:p w14:paraId="108D5C16"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Solution Number</w:t>
            </w:r>
          </w:p>
        </w:tc>
        <w:tc>
          <w:tcPr>
            <w:tcW w:w="4060" w:type="dxa"/>
            <w:tcBorders>
              <w:top w:val="single" w:sz="4" w:space="0" w:color="auto"/>
              <w:left w:val="nil"/>
              <w:bottom w:val="single" w:sz="4" w:space="0" w:color="auto"/>
              <w:right w:val="nil"/>
            </w:tcBorders>
            <w:shd w:val="clear" w:color="auto" w:fill="auto"/>
            <w:vAlign w:val="center"/>
            <w:hideMark/>
          </w:tcPr>
          <w:p w14:paraId="1A126600"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Description*</w:t>
            </w:r>
          </w:p>
        </w:tc>
      </w:tr>
      <w:tr w:rsidR="002E3ABE" w:rsidRPr="002E3ABE" w14:paraId="59BDE9CE" w14:textId="77777777" w:rsidTr="0049363E">
        <w:trPr>
          <w:trHeight w:val="900"/>
          <w:jc w:val="center"/>
        </w:trPr>
        <w:tc>
          <w:tcPr>
            <w:tcW w:w="980" w:type="dxa"/>
            <w:tcBorders>
              <w:top w:val="nil"/>
              <w:left w:val="nil"/>
              <w:bottom w:val="nil"/>
              <w:right w:val="nil"/>
            </w:tcBorders>
            <w:shd w:val="clear" w:color="auto" w:fill="auto"/>
            <w:noWrap/>
            <w:hideMark/>
          </w:tcPr>
          <w:p w14:paraId="7C165412"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1</w:t>
            </w:r>
          </w:p>
        </w:tc>
        <w:tc>
          <w:tcPr>
            <w:tcW w:w="4060" w:type="dxa"/>
            <w:tcBorders>
              <w:top w:val="nil"/>
              <w:left w:val="nil"/>
              <w:bottom w:val="nil"/>
              <w:right w:val="nil"/>
            </w:tcBorders>
            <w:shd w:val="clear" w:color="auto" w:fill="auto"/>
            <w:hideMark/>
          </w:tcPr>
          <w:p w14:paraId="7FA43623"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approx. 30 ml solution, consisting of: glycylglycine buffer, pH approx. 10.0; L-glutamic acid, approx. 440 mg</w:t>
            </w:r>
          </w:p>
        </w:tc>
      </w:tr>
      <w:tr w:rsidR="002E3ABE" w:rsidRPr="002E3ABE" w14:paraId="2AB770F5" w14:textId="77777777" w:rsidTr="0049363E">
        <w:trPr>
          <w:trHeight w:val="600"/>
          <w:jc w:val="center"/>
        </w:trPr>
        <w:tc>
          <w:tcPr>
            <w:tcW w:w="980" w:type="dxa"/>
            <w:tcBorders>
              <w:top w:val="nil"/>
              <w:left w:val="nil"/>
              <w:bottom w:val="nil"/>
              <w:right w:val="nil"/>
            </w:tcBorders>
            <w:shd w:val="clear" w:color="auto" w:fill="auto"/>
            <w:noWrap/>
            <w:hideMark/>
          </w:tcPr>
          <w:p w14:paraId="65BF5EDF"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2</w:t>
            </w:r>
          </w:p>
        </w:tc>
        <w:tc>
          <w:tcPr>
            <w:tcW w:w="4060" w:type="dxa"/>
            <w:tcBorders>
              <w:top w:val="nil"/>
              <w:left w:val="nil"/>
              <w:bottom w:val="nil"/>
              <w:right w:val="nil"/>
            </w:tcBorders>
            <w:shd w:val="clear" w:color="auto" w:fill="auto"/>
            <w:hideMark/>
          </w:tcPr>
          <w:p w14:paraId="79A78572"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approx. 210 mg NAD, lyophilizate, reconstituted in 6 ml redist. Water</w:t>
            </w:r>
          </w:p>
        </w:tc>
      </w:tr>
      <w:tr w:rsidR="002E3ABE" w:rsidRPr="002E3ABE" w14:paraId="2591528F" w14:textId="77777777" w:rsidTr="0049363E">
        <w:trPr>
          <w:trHeight w:val="600"/>
          <w:jc w:val="center"/>
        </w:trPr>
        <w:tc>
          <w:tcPr>
            <w:tcW w:w="980" w:type="dxa"/>
            <w:tcBorders>
              <w:top w:val="nil"/>
              <w:left w:val="nil"/>
              <w:bottom w:val="nil"/>
              <w:right w:val="nil"/>
            </w:tcBorders>
            <w:shd w:val="clear" w:color="auto" w:fill="auto"/>
            <w:noWrap/>
            <w:hideMark/>
          </w:tcPr>
          <w:p w14:paraId="5A753B4C"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3</w:t>
            </w:r>
          </w:p>
        </w:tc>
        <w:tc>
          <w:tcPr>
            <w:tcW w:w="4060" w:type="dxa"/>
            <w:tcBorders>
              <w:top w:val="nil"/>
              <w:left w:val="nil"/>
              <w:bottom w:val="nil"/>
              <w:right w:val="nil"/>
            </w:tcBorders>
            <w:shd w:val="clear" w:color="auto" w:fill="auto"/>
            <w:hideMark/>
          </w:tcPr>
          <w:p w14:paraId="5E70B9B6"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approx. 0.7 ml glutamate-pyruvate transaminase suspension, approx. 1100 U</w:t>
            </w:r>
          </w:p>
        </w:tc>
      </w:tr>
      <w:tr w:rsidR="002E3ABE" w:rsidRPr="002E3ABE" w14:paraId="34C845E6" w14:textId="77777777" w:rsidTr="0049363E">
        <w:trPr>
          <w:trHeight w:val="600"/>
          <w:jc w:val="center"/>
        </w:trPr>
        <w:tc>
          <w:tcPr>
            <w:tcW w:w="980" w:type="dxa"/>
            <w:tcBorders>
              <w:top w:val="nil"/>
              <w:left w:val="nil"/>
              <w:bottom w:val="nil"/>
              <w:right w:val="nil"/>
            </w:tcBorders>
            <w:shd w:val="clear" w:color="auto" w:fill="auto"/>
            <w:noWrap/>
            <w:hideMark/>
          </w:tcPr>
          <w:p w14:paraId="531910D0"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4</w:t>
            </w:r>
          </w:p>
        </w:tc>
        <w:tc>
          <w:tcPr>
            <w:tcW w:w="4060" w:type="dxa"/>
            <w:tcBorders>
              <w:top w:val="nil"/>
              <w:left w:val="nil"/>
              <w:bottom w:val="nil"/>
              <w:right w:val="nil"/>
            </w:tcBorders>
            <w:shd w:val="clear" w:color="auto" w:fill="auto"/>
            <w:hideMark/>
          </w:tcPr>
          <w:p w14:paraId="03A6E5BD"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approx. 0.7 ml D-lactate dehydrogenase solution, approx. 3800 U</w:t>
            </w:r>
          </w:p>
        </w:tc>
      </w:tr>
      <w:tr w:rsidR="002E3ABE" w:rsidRPr="002E3ABE" w14:paraId="68BC5F3B" w14:textId="77777777" w:rsidTr="0049363E">
        <w:trPr>
          <w:trHeight w:val="600"/>
          <w:jc w:val="center"/>
        </w:trPr>
        <w:tc>
          <w:tcPr>
            <w:tcW w:w="980" w:type="dxa"/>
            <w:tcBorders>
              <w:top w:val="nil"/>
              <w:left w:val="nil"/>
              <w:bottom w:val="single" w:sz="4" w:space="0" w:color="auto"/>
              <w:right w:val="nil"/>
            </w:tcBorders>
            <w:shd w:val="clear" w:color="auto" w:fill="auto"/>
            <w:noWrap/>
            <w:hideMark/>
          </w:tcPr>
          <w:p w14:paraId="022E51EA" w14:textId="77777777" w:rsidR="002E3ABE" w:rsidRPr="002E3ABE" w:rsidRDefault="002E3ABE" w:rsidP="002E3ABE">
            <w:pPr>
              <w:spacing w:line="240" w:lineRule="auto"/>
              <w:jc w:val="center"/>
              <w:rPr>
                <w:rFonts w:ascii="Times New Roman" w:eastAsia="Times New Roman" w:hAnsi="Times New Roman" w:cs="Times New Roman"/>
                <w:color w:val="000000"/>
              </w:rPr>
            </w:pPr>
            <w:r w:rsidRPr="002E3ABE">
              <w:rPr>
                <w:rFonts w:ascii="Times New Roman" w:eastAsia="Times New Roman" w:hAnsi="Times New Roman" w:cs="Times New Roman"/>
                <w:color w:val="000000"/>
              </w:rPr>
              <w:t>5</w:t>
            </w:r>
          </w:p>
        </w:tc>
        <w:tc>
          <w:tcPr>
            <w:tcW w:w="4060" w:type="dxa"/>
            <w:tcBorders>
              <w:top w:val="nil"/>
              <w:left w:val="nil"/>
              <w:bottom w:val="single" w:sz="4" w:space="0" w:color="auto"/>
              <w:right w:val="nil"/>
            </w:tcBorders>
            <w:shd w:val="clear" w:color="auto" w:fill="auto"/>
            <w:hideMark/>
          </w:tcPr>
          <w:p w14:paraId="46092AD1"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approx. 0.7 ml L-lactate dehydrogenase solution, approx. 3800 U</w:t>
            </w:r>
          </w:p>
        </w:tc>
      </w:tr>
      <w:tr w:rsidR="002E3ABE" w:rsidRPr="002E3ABE" w14:paraId="5A22A946" w14:textId="77777777" w:rsidTr="0049363E">
        <w:trPr>
          <w:trHeight w:val="300"/>
          <w:jc w:val="center"/>
        </w:trPr>
        <w:tc>
          <w:tcPr>
            <w:tcW w:w="5040" w:type="dxa"/>
            <w:gridSpan w:val="2"/>
            <w:tcBorders>
              <w:top w:val="single" w:sz="4" w:space="0" w:color="auto"/>
              <w:left w:val="nil"/>
              <w:bottom w:val="nil"/>
              <w:right w:val="nil"/>
            </w:tcBorders>
            <w:shd w:val="clear" w:color="auto" w:fill="auto"/>
            <w:noWrap/>
            <w:vAlign w:val="bottom"/>
            <w:hideMark/>
          </w:tcPr>
          <w:p w14:paraId="1D9E39F8"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*Descriptions obtained from manufacturer protocol</w:t>
            </w:r>
          </w:p>
        </w:tc>
      </w:tr>
    </w:tbl>
    <w:p w14:paraId="7EC4B586" w14:textId="197AA7D1" w:rsidR="002E3ABE" w:rsidRDefault="002E3ABE" w:rsidP="002E3ABE">
      <w:pPr>
        <w:spacing w:after="240" w:line="480" w:lineRule="auto"/>
        <w:jc w:val="center"/>
        <w:rPr>
          <w:rFonts w:ascii="Times New Roman" w:eastAsia="Times New Roman" w:hAnsi="Times New Roman" w:cs="Times New Roman"/>
          <w:sz w:val="24"/>
          <w:szCs w:val="24"/>
        </w:rPr>
      </w:pPr>
    </w:p>
    <w:p w14:paraId="1184BAD2" w14:textId="47C57E0D" w:rsidR="00EE72DC" w:rsidRDefault="00EE72DC" w:rsidP="002E3ABE">
      <w:pPr>
        <w:spacing w:after="240" w:line="480" w:lineRule="auto"/>
        <w:jc w:val="center"/>
        <w:rPr>
          <w:rFonts w:ascii="Times New Roman" w:eastAsia="Times New Roman" w:hAnsi="Times New Roman" w:cs="Times New Roman"/>
          <w:sz w:val="24"/>
          <w:szCs w:val="24"/>
        </w:rPr>
      </w:pPr>
    </w:p>
    <w:p w14:paraId="7E818645" w14:textId="77777777" w:rsidR="005D7F9C" w:rsidRPr="002E3ABE" w:rsidRDefault="005D7F9C" w:rsidP="002E3ABE">
      <w:pPr>
        <w:spacing w:after="240" w:line="480" w:lineRule="auto"/>
        <w:jc w:val="center"/>
        <w:rPr>
          <w:rFonts w:ascii="Times New Roman" w:eastAsia="Times New Roman" w:hAnsi="Times New Roman" w:cs="Times New Roman"/>
          <w:sz w:val="24"/>
          <w:szCs w:val="24"/>
        </w:rPr>
      </w:pPr>
    </w:p>
    <w:p w14:paraId="5B74C060" w14:textId="40C229DE" w:rsidR="002E3ABE" w:rsidRPr="002E3ABE" w:rsidRDefault="002E3ABE" w:rsidP="002E3ABE">
      <w:pPr>
        <w:spacing w:line="480" w:lineRule="auto"/>
        <w:rPr>
          <w:rFonts w:ascii="Times New Roman" w:eastAsia="Times New Roman" w:hAnsi="Times New Roman" w:cs="Times New Roman"/>
          <w:b/>
          <w:bCs/>
          <w:sz w:val="24"/>
          <w:szCs w:val="18"/>
        </w:rPr>
      </w:pPr>
      <w:bookmarkStart w:id="7" w:name="_Ref475363951"/>
      <w:bookmarkStart w:id="8" w:name="_Toc477268693"/>
      <w:r w:rsidRPr="00EE72DC">
        <w:rPr>
          <w:rFonts w:ascii="Times New Roman" w:eastAsia="Times New Roman" w:hAnsi="Times New Roman" w:cs="Times New Roman"/>
          <w:b/>
          <w:bCs/>
          <w:sz w:val="24"/>
          <w:szCs w:val="18"/>
        </w:rPr>
        <w:lastRenderedPageBreak/>
        <w:t>Table</w:t>
      </w:r>
      <w:r w:rsidRPr="002E3ABE">
        <w:rPr>
          <w:rFonts w:ascii="Times New Roman" w:eastAsia="Times New Roman" w:hAnsi="Times New Roman" w:cs="Times New Roman"/>
          <w:b/>
          <w:bCs/>
          <w:sz w:val="24"/>
          <w:szCs w:val="18"/>
        </w:rPr>
        <w:t xml:space="preserve"> </w:t>
      </w:r>
      <w:bookmarkEnd w:id="7"/>
      <w:r w:rsidR="00EE72DC">
        <w:rPr>
          <w:rFonts w:ascii="Times New Roman" w:eastAsia="Times New Roman" w:hAnsi="Times New Roman" w:cs="Times New Roman"/>
          <w:b/>
          <w:bCs/>
          <w:sz w:val="24"/>
          <w:szCs w:val="18"/>
        </w:rPr>
        <w:t>C</w:t>
      </w:r>
      <w:r w:rsidRPr="002E3ABE">
        <w:rPr>
          <w:rFonts w:ascii="Times New Roman" w:eastAsia="Times New Roman" w:hAnsi="Times New Roman" w:cs="Times New Roman"/>
          <w:b/>
          <w:bCs/>
          <w:sz w:val="24"/>
          <w:szCs w:val="18"/>
        </w:rPr>
        <w:t xml:space="preserve">. </w:t>
      </w:r>
      <w:r w:rsidRPr="002E3ABE">
        <w:rPr>
          <w:rFonts w:ascii="Times New Roman" w:eastAsia="Times New Roman" w:hAnsi="Times New Roman" w:cs="Times New Roman"/>
          <w:bCs/>
          <w:sz w:val="24"/>
          <w:szCs w:val="18"/>
        </w:rPr>
        <w:t>Samples and reagent volumes.</w:t>
      </w:r>
      <w:bookmarkEnd w:id="8"/>
    </w:p>
    <w:tbl>
      <w:tblPr>
        <w:tblW w:w="6100" w:type="dxa"/>
        <w:jc w:val="center"/>
        <w:tblLook w:val="04A0" w:firstRow="1" w:lastRow="0" w:firstColumn="1" w:lastColumn="0" w:noHBand="0" w:noVBand="1"/>
      </w:tblPr>
      <w:tblGrid>
        <w:gridCol w:w="2760"/>
        <w:gridCol w:w="3340"/>
      </w:tblGrid>
      <w:tr w:rsidR="002E3ABE" w:rsidRPr="002E3ABE" w14:paraId="15460ED3" w14:textId="77777777" w:rsidTr="0049363E">
        <w:trPr>
          <w:trHeight w:val="300"/>
          <w:jc w:val="center"/>
        </w:trPr>
        <w:tc>
          <w:tcPr>
            <w:tcW w:w="2760" w:type="dxa"/>
            <w:tcBorders>
              <w:top w:val="single" w:sz="4" w:space="0" w:color="auto"/>
              <w:left w:val="nil"/>
              <w:bottom w:val="single" w:sz="4" w:space="0" w:color="auto"/>
              <w:right w:val="nil"/>
            </w:tcBorders>
            <w:shd w:val="clear" w:color="auto" w:fill="auto"/>
            <w:noWrap/>
            <w:vAlign w:val="center"/>
            <w:hideMark/>
          </w:tcPr>
          <w:p w14:paraId="290515E4"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Well type</w:t>
            </w:r>
          </w:p>
        </w:tc>
        <w:tc>
          <w:tcPr>
            <w:tcW w:w="3340" w:type="dxa"/>
            <w:tcBorders>
              <w:top w:val="single" w:sz="4" w:space="0" w:color="auto"/>
              <w:left w:val="nil"/>
              <w:bottom w:val="single" w:sz="4" w:space="0" w:color="auto"/>
              <w:right w:val="nil"/>
            </w:tcBorders>
            <w:shd w:val="clear" w:color="auto" w:fill="auto"/>
            <w:noWrap/>
            <w:vAlign w:val="center"/>
            <w:hideMark/>
          </w:tcPr>
          <w:p w14:paraId="43259EB3" w14:textId="77777777" w:rsidR="002E3ABE" w:rsidRPr="002E3ABE" w:rsidRDefault="002E3ABE" w:rsidP="002E3ABE">
            <w:pPr>
              <w:spacing w:line="240" w:lineRule="auto"/>
              <w:jc w:val="center"/>
              <w:rPr>
                <w:rFonts w:ascii="Times New Roman" w:eastAsia="Times New Roman" w:hAnsi="Times New Roman" w:cs="Times New Roman"/>
                <w:b/>
                <w:bCs/>
                <w:color w:val="000000"/>
              </w:rPr>
            </w:pPr>
            <w:r w:rsidRPr="002E3ABE">
              <w:rPr>
                <w:rFonts w:ascii="Times New Roman" w:eastAsia="Times New Roman" w:hAnsi="Times New Roman" w:cs="Times New Roman"/>
                <w:b/>
                <w:bCs/>
                <w:color w:val="000000"/>
              </w:rPr>
              <w:t>Volumes</w:t>
            </w:r>
          </w:p>
        </w:tc>
      </w:tr>
      <w:tr w:rsidR="002E3ABE" w:rsidRPr="002E3ABE" w14:paraId="422A1EFD" w14:textId="77777777" w:rsidTr="0049363E">
        <w:trPr>
          <w:trHeight w:val="300"/>
          <w:jc w:val="center"/>
        </w:trPr>
        <w:tc>
          <w:tcPr>
            <w:tcW w:w="2760" w:type="dxa"/>
            <w:tcBorders>
              <w:top w:val="nil"/>
              <w:left w:val="nil"/>
              <w:bottom w:val="single" w:sz="4" w:space="0" w:color="auto"/>
              <w:right w:val="nil"/>
            </w:tcBorders>
            <w:shd w:val="clear" w:color="auto" w:fill="auto"/>
            <w:noWrap/>
            <w:hideMark/>
          </w:tcPr>
          <w:p w14:paraId="3BB3674E"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blanks</w:t>
            </w:r>
          </w:p>
        </w:tc>
        <w:tc>
          <w:tcPr>
            <w:tcW w:w="3340" w:type="dxa"/>
            <w:tcBorders>
              <w:top w:val="nil"/>
              <w:left w:val="nil"/>
              <w:bottom w:val="single" w:sz="4" w:space="0" w:color="auto"/>
              <w:right w:val="nil"/>
            </w:tcBorders>
            <w:shd w:val="clear" w:color="auto" w:fill="auto"/>
            <w:noWrap/>
            <w:hideMark/>
          </w:tcPr>
          <w:p w14:paraId="6C8EED15"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122 µL MM, 100 µL water</w:t>
            </w:r>
          </w:p>
        </w:tc>
      </w:tr>
      <w:tr w:rsidR="002E3ABE" w:rsidRPr="002E3ABE" w14:paraId="4A818B5E" w14:textId="77777777" w:rsidTr="0049363E">
        <w:trPr>
          <w:trHeight w:val="300"/>
          <w:jc w:val="center"/>
        </w:trPr>
        <w:tc>
          <w:tcPr>
            <w:tcW w:w="2760" w:type="dxa"/>
            <w:tcBorders>
              <w:top w:val="nil"/>
              <w:left w:val="nil"/>
              <w:bottom w:val="single" w:sz="4" w:space="0" w:color="auto"/>
              <w:right w:val="nil"/>
            </w:tcBorders>
            <w:shd w:val="clear" w:color="auto" w:fill="auto"/>
            <w:noWrap/>
            <w:hideMark/>
          </w:tcPr>
          <w:p w14:paraId="64F39A2A"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standards (D- and L-lactate)</w:t>
            </w:r>
          </w:p>
        </w:tc>
        <w:tc>
          <w:tcPr>
            <w:tcW w:w="3340" w:type="dxa"/>
            <w:tcBorders>
              <w:top w:val="nil"/>
              <w:left w:val="nil"/>
              <w:bottom w:val="single" w:sz="4" w:space="0" w:color="auto"/>
              <w:right w:val="nil"/>
            </w:tcBorders>
            <w:shd w:val="clear" w:color="auto" w:fill="auto"/>
            <w:noWrap/>
            <w:hideMark/>
          </w:tcPr>
          <w:p w14:paraId="706E1752"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122 µL MM, 100 µL standards 1-5</w:t>
            </w:r>
          </w:p>
        </w:tc>
      </w:tr>
      <w:tr w:rsidR="002E3ABE" w:rsidRPr="002E3ABE" w14:paraId="7F49291A" w14:textId="77777777" w:rsidTr="0049363E">
        <w:trPr>
          <w:trHeight w:val="300"/>
          <w:jc w:val="center"/>
        </w:trPr>
        <w:tc>
          <w:tcPr>
            <w:tcW w:w="2760" w:type="dxa"/>
            <w:tcBorders>
              <w:top w:val="nil"/>
              <w:left w:val="nil"/>
              <w:bottom w:val="single" w:sz="4" w:space="0" w:color="auto"/>
              <w:right w:val="nil"/>
            </w:tcBorders>
            <w:shd w:val="clear" w:color="auto" w:fill="auto"/>
            <w:noWrap/>
            <w:hideMark/>
          </w:tcPr>
          <w:p w14:paraId="66CC623F"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unknown samples</w:t>
            </w:r>
          </w:p>
        </w:tc>
        <w:tc>
          <w:tcPr>
            <w:tcW w:w="3340" w:type="dxa"/>
            <w:tcBorders>
              <w:top w:val="nil"/>
              <w:left w:val="nil"/>
              <w:bottom w:val="single" w:sz="4" w:space="0" w:color="auto"/>
              <w:right w:val="nil"/>
            </w:tcBorders>
            <w:shd w:val="clear" w:color="auto" w:fill="auto"/>
            <w:noWrap/>
            <w:hideMark/>
          </w:tcPr>
          <w:p w14:paraId="49E20791"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122 µL MM, 100 µL fecal extract</w:t>
            </w:r>
          </w:p>
        </w:tc>
      </w:tr>
      <w:tr w:rsidR="002E3ABE" w:rsidRPr="002E3ABE" w14:paraId="7D33B1AA" w14:textId="77777777" w:rsidTr="0049363E">
        <w:trPr>
          <w:trHeight w:val="300"/>
          <w:jc w:val="center"/>
        </w:trPr>
        <w:tc>
          <w:tcPr>
            <w:tcW w:w="6100" w:type="dxa"/>
            <w:gridSpan w:val="2"/>
            <w:tcBorders>
              <w:top w:val="single" w:sz="4" w:space="0" w:color="auto"/>
              <w:left w:val="nil"/>
              <w:bottom w:val="nil"/>
              <w:right w:val="nil"/>
            </w:tcBorders>
            <w:shd w:val="clear" w:color="auto" w:fill="auto"/>
            <w:noWrap/>
            <w:hideMark/>
          </w:tcPr>
          <w:p w14:paraId="34BACC13" w14:textId="77777777" w:rsidR="002E3ABE" w:rsidRPr="002E3ABE" w:rsidRDefault="002E3ABE" w:rsidP="002E3ABE">
            <w:pPr>
              <w:spacing w:line="240" w:lineRule="auto"/>
              <w:rPr>
                <w:rFonts w:ascii="Times New Roman" w:eastAsia="Times New Roman" w:hAnsi="Times New Roman" w:cs="Times New Roman"/>
                <w:color w:val="000000"/>
              </w:rPr>
            </w:pPr>
            <w:r w:rsidRPr="002E3ABE">
              <w:rPr>
                <w:rFonts w:ascii="Times New Roman" w:eastAsia="Times New Roman" w:hAnsi="Times New Roman" w:cs="Times New Roman"/>
                <w:color w:val="000000"/>
              </w:rPr>
              <w:t>MM = master mix</w:t>
            </w:r>
          </w:p>
        </w:tc>
      </w:tr>
    </w:tbl>
    <w:p w14:paraId="063A47B3" w14:textId="77777777" w:rsidR="00EE72DC" w:rsidRDefault="00EE72DC" w:rsidP="002E3ABE">
      <w:pPr>
        <w:spacing w:line="480" w:lineRule="auto"/>
        <w:rPr>
          <w:rFonts w:ascii="Times New Roman" w:eastAsia="Times New Roman" w:hAnsi="Times New Roman" w:cs="Times New Roman"/>
          <w:sz w:val="24"/>
          <w:szCs w:val="24"/>
        </w:rPr>
      </w:pPr>
    </w:p>
    <w:p w14:paraId="50B5C1E2" w14:textId="62395655" w:rsidR="005D7F9C" w:rsidRPr="005D7F9C" w:rsidRDefault="00EE72DC" w:rsidP="005D7F9C">
      <w:pPr>
        <w:pStyle w:val="Heading2"/>
        <w:rPr>
          <w:rFonts w:eastAsia="Times New Roman"/>
        </w:rPr>
      </w:pPr>
      <w:r>
        <w:rPr>
          <w:rFonts w:eastAsia="Times New Roman"/>
        </w:rPr>
        <w:t>Reference</w:t>
      </w:r>
      <w:r w:rsidR="00F359AD">
        <w:rPr>
          <w:rFonts w:eastAsia="Times New Roman"/>
        </w:rPr>
        <w:t>s</w:t>
      </w:r>
    </w:p>
    <w:p w14:paraId="38E3FC01" w14:textId="77777777" w:rsidR="005D7F9C" w:rsidRPr="005D7F9C" w:rsidRDefault="005D7F9C" w:rsidP="005D7F9C">
      <w:pPr>
        <w:pStyle w:val="EndNoteBibliography"/>
      </w:pPr>
      <w:r>
        <w:fldChar w:fldCharType="begin"/>
      </w:r>
      <w:r>
        <w:instrText xml:space="preserve"> ADDIN EN.REFLIST </w:instrText>
      </w:r>
      <w:r>
        <w:fldChar w:fldCharType="separate"/>
      </w:r>
      <w:r w:rsidRPr="005D7F9C">
        <w:t>1.</w:t>
      </w:r>
      <w:r w:rsidRPr="005D7F9C">
        <w:tab/>
        <w:t>Rul F, Ben-Yahia L, Chegdani F, Wrzosek L, Thomas S, Noordine M-L, et al. Impact of the metabolic activity of Streptococcus thermophilus on the colon epithelium of gnotobiotic rats. J Biol Chem. 2011;286(12):10288-96. doi: 10.1074/jbc.M110.168666. PubMed Central PMCID: PMCPMC3060483.</w:t>
      </w:r>
    </w:p>
    <w:p w14:paraId="27465C06" w14:textId="4A7D02DF" w:rsidR="00EE72DC" w:rsidRPr="00EE72DC" w:rsidRDefault="005D7F9C" w:rsidP="00EE72DC">
      <w:r>
        <w:fldChar w:fldCharType="end"/>
      </w:r>
    </w:p>
    <w:sectPr w:rsidR="00EE72DC" w:rsidRPr="00EE72DC" w:rsidSect="00CB24A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C48A" w14:textId="77777777" w:rsidR="00292BC0" w:rsidRDefault="00292BC0" w:rsidP="007D0BBE">
      <w:pPr>
        <w:spacing w:line="240" w:lineRule="auto"/>
      </w:pPr>
      <w:r>
        <w:separator/>
      </w:r>
    </w:p>
  </w:endnote>
  <w:endnote w:type="continuationSeparator" w:id="0">
    <w:p w14:paraId="22D89F28" w14:textId="77777777" w:rsidR="00292BC0" w:rsidRDefault="00292BC0" w:rsidP="007D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AE88" w14:textId="77777777" w:rsidR="00292BC0" w:rsidRDefault="00292BC0" w:rsidP="007D0BBE">
      <w:pPr>
        <w:spacing w:line="240" w:lineRule="auto"/>
      </w:pPr>
      <w:r>
        <w:separator/>
      </w:r>
    </w:p>
  </w:footnote>
  <w:footnote w:type="continuationSeparator" w:id="0">
    <w:p w14:paraId="71907D23" w14:textId="77777777" w:rsidR="00292BC0" w:rsidRDefault="00292BC0" w:rsidP="007D0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636C3"/>
    <w:multiLevelType w:val="hybridMultilevel"/>
    <w:tmpl w:val="C5060F92"/>
    <w:lvl w:ilvl="0" w:tplc="1570E03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6"/>
  </w:num>
  <w:num w:numId="3">
    <w:abstractNumId w:val="19"/>
  </w:num>
  <w:num w:numId="4">
    <w:abstractNumId w:val="13"/>
  </w:num>
  <w:num w:numId="5">
    <w:abstractNumId w:val="14"/>
  </w:num>
  <w:num w:numId="6">
    <w:abstractNumId w:val="11"/>
  </w:num>
  <w:num w:numId="7">
    <w:abstractNumId w:val="18"/>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es5erza2w9avefpdsx9t9225f000xasz5f&quot;&gt;reference library&lt;record-ids&gt;&lt;item&gt;355&lt;/item&gt;&lt;/record-ids&gt;&lt;/item&gt;&lt;/Libraries&gt;"/>
  </w:docVars>
  <w:rsids>
    <w:rsidRoot w:val="00CB24A5"/>
    <w:rsid w:val="000044C0"/>
    <w:rsid w:val="000060F2"/>
    <w:rsid w:val="000066D9"/>
    <w:rsid w:val="00016C60"/>
    <w:rsid w:val="000214FF"/>
    <w:rsid w:val="00024B00"/>
    <w:rsid w:val="00042429"/>
    <w:rsid w:val="00044FF2"/>
    <w:rsid w:val="00045A0A"/>
    <w:rsid w:val="000827E9"/>
    <w:rsid w:val="00094236"/>
    <w:rsid w:val="000A37D1"/>
    <w:rsid w:val="000A4C42"/>
    <w:rsid w:val="000B2B84"/>
    <w:rsid w:val="000C2316"/>
    <w:rsid w:val="000D39F7"/>
    <w:rsid w:val="000F2B6A"/>
    <w:rsid w:val="000F560B"/>
    <w:rsid w:val="001166BB"/>
    <w:rsid w:val="001326A4"/>
    <w:rsid w:val="00144FEB"/>
    <w:rsid w:val="00176274"/>
    <w:rsid w:val="00183CFB"/>
    <w:rsid w:val="001911B0"/>
    <w:rsid w:val="001A394D"/>
    <w:rsid w:val="001B28B4"/>
    <w:rsid w:val="001B3687"/>
    <w:rsid w:val="001B6224"/>
    <w:rsid w:val="001C063E"/>
    <w:rsid w:val="00202D44"/>
    <w:rsid w:val="00206C1D"/>
    <w:rsid w:val="00215C30"/>
    <w:rsid w:val="00265295"/>
    <w:rsid w:val="00270B0F"/>
    <w:rsid w:val="00272A88"/>
    <w:rsid w:val="00292BC0"/>
    <w:rsid w:val="00294B95"/>
    <w:rsid w:val="002D563A"/>
    <w:rsid w:val="002E3ABE"/>
    <w:rsid w:val="002E4B1A"/>
    <w:rsid w:val="002F7714"/>
    <w:rsid w:val="00330BA8"/>
    <w:rsid w:val="00336D21"/>
    <w:rsid w:val="003562B8"/>
    <w:rsid w:val="003A38D7"/>
    <w:rsid w:val="003D340D"/>
    <w:rsid w:val="003E28AC"/>
    <w:rsid w:val="003E7431"/>
    <w:rsid w:val="003F26B7"/>
    <w:rsid w:val="003F3B0A"/>
    <w:rsid w:val="00406A61"/>
    <w:rsid w:val="0040763B"/>
    <w:rsid w:val="0041130B"/>
    <w:rsid w:val="00426B1A"/>
    <w:rsid w:val="0043342A"/>
    <w:rsid w:val="004429EA"/>
    <w:rsid w:val="00477EED"/>
    <w:rsid w:val="0049363E"/>
    <w:rsid w:val="004A25DE"/>
    <w:rsid w:val="004A6457"/>
    <w:rsid w:val="004D4138"/>
    <w:rsid w:val="004E0574"/>
    <w:rsid w:val="00500682"/>
    <w:rsid w:val="00511F8F"/>
    <w:rsid w:val="00530577"/>
    <w:rsid w:val="00547C28"/>
    <w:rsid w:val="00552B9C"/>
    <w:rsid w:val="0056596F"/>
    <w:rsid w:val="00570409"/>
    <w:rsid w:val="005704D1"/>
    <w:rsid w:val="0057318A"/>
    <w:rsid w:val="005752E6"/>
    <w:rsid w:val="005777D3"/>
    <w:rsid w:val="005B41B8"/>
    <w:rsid w:val="005D3FEA"/>
    <w:rsid w:val="005D7F9C"/>
    <w:rsid w:val="005E7968"/>
    <w:rsid w:val="005F2389"/>
    <w:rsid w:val="00633265"/>
    <w:rsid w:val="006513DE"/>
    <w:rsid w:val="00663625"/>
    <w:rsid w:val="006B0601"/>
    <w:rsid w:val="006C7E56"/>
    <w:rsid w:val="00704DBB"/>
    <w:rsid w:val="00704F7F"/>
    <w:rsid w:val="00706F42"/>
    <w:rsid w:val="0071286C"/>
    <w:rsid w:val="00723EBA"/>
    <w:rsid w:val="00724860"/>
    <w:rsid w:val="0072521B"/>
    <w:rsid w:val="00732BF6"/>
    <w:rsid w:val="007604FB"/>
    <w:rsid w:val="00765C21"/>
    <w:rsid w:val="00767376"/>
    <w:rsid w:val="00774A16"/>
    <w:rsid w:val="00777BDE"/>
    <w:rsid w:val="00782807"/>
    <w:rsid w:val="007927D8"/>
    <w:rsid w:val="00796304"/>
    <w:rsid w:val="007B0328"/>
    <w:rsid w:val="007B208C"/>
    <w:rsid w:val="007C0D19"/>
    <w:rsid w:val="007C51D8"/>
    <w:rsid w:val="007D0BBE"/>
    <w:rsid w:val="007E258E"/>
    <w:rsid w:val="007E6005"/>
    <w:rsid w:val="008007AF"/>
    <w:rsid w:val="00803FA8"/>
    <w:rsid w:val="00816AD7"/>
    <w:rsid w:val="00817F37"/>
    <w:rsid w:val="00851903"/>
    <w:rsid w:val="00875145"/>
    <w:rsid w:val="00891AEE"/>
    <w:rsid w:val="00892F79"/>
    <w:rsid w:val="00920B1C"/>
    <w:rsid w:val="00923B14"/>
    <w:rsid w:val="00936882"/>
    <w:rsid w:val="00936F74"/>
    <w:rsid w:val="009429E0"/>
    <w:rsid w:val="00947894"/>
    <w:rsid w:val="00952ED2"/>
    <w:rsid w:val="00954850"/>
    <w:rsid w:val="00965446"/>
    <w:rsid w:val="0097362C"/>
    <w:rsid w:val="00987C66"/>
    <w:rsid w:val="00992AC7"/>
    <w:rsid w:val="00993412"/>
    <w:rsid w:val="00995A78"/>
    <w:rsid w:val="009C3EC0"/>
    <w:rsid w:val="009E1E8D"/>
    <w:rsid w:val="009E580D"/>
    <w:rsid w:val="00A05747"/>
    <w:rsid w:val="00A138AC"/>
    <w:rsid w:val="00A23884"/>
    <w:rsid w:val="00A31962"/>
    <w:rsid w:val="00A43174"/>
    <w:rsid w:val="00A609EE"/>
    <w:rsid w:val="00A83879"/>
    <w:rsid w:val="00A86003"/>
    <w:rsid w:val="00A962C8"/>
    <w:rsid w:val="00AA272C"/>
    <w:rsid w:val="00AB02EB"/>
    <w:rsid w:val="00AB4ED6"/>
    <w:rsid w:val="00AD6E20"/>
    <w:rsid w:val="00AF167D"/>
    <w:rsid w:val="00AF25CB"/>
    <w:rsid w:val="00AF4FFE"/>
    <w:rsid w:val="00B0549A"/>
    <w:rsid w:val="00B27BF9"/>
    <w:rsid w:val="00B80160"/>
    <w:rsid w:val="00BA2D56"/>
    <w:rsid w:val="00BB31C9"/>
    <w:rsid w:val="00BC1DDC"/>
    <w:rsid w:val="00BD1B32"/>
    <w:rsid w:val="00BD1E92"/>
    <w:rsid w:val="00BE4821"/>
    <w:rsid w:val="00C15ED4"/>
    <w:rsid w:val="00C246FE"/>
    <w:rsid w:val="00C248BD"/>
    <w:rsid w:val="00C45226"/>
    <w:rsid w:val="00C54586"/>
    <w:rsid w:val="00C70477"/>
    <w:rsid w:val="00C75F6E"/>
    <w:rsid w:val="00C760BA"/>
    <w:rsid w:val="00C80187"/>
    <w:rsid w:val="00CA0FD4"/>
    <w:rsid w:val="00CA3769"/>
    <w:rsid w:val="00CB24A5"/>
    <w:rsid w:val="00CB5E78"/>
    <w:rsid w:val="00CD373D"/>
    <w:rsid w:val="00CF3100"/>
    <w:rsid w:val="00CF51B9"/>
    <w:rsid w:val="00D101BA"/>
    <w:rsid w:val="00D15DA3"/>
    <w:rsid w:val="00D54516"/>
    <w:rsid w:val="00D557DF"/>
    <w:rsid w:val="00D55D16"/>
    <w:rsid w:val="00D975CC"/>
    <w:rsid w:val="00DA1C42"/>
    <w:rsid w:val="00DA6F25"/>
    <w:rsid w:val="00DD0B52"/>
    <w:rsid w:val="00DD384E"/>
    <w:rsid w:val="00DE56FB"/>
    <w:rsid w:val="00E1271D"/>
    <w:rsid w:val="00E13287"/>
    <w:rsid w:val="00E1710B"/>
    <w:rsid w:val="00E22B3B"/>
    <w:rsid w:val="00E25060"/>
    <w:rsid w:val="00E604FE"/>
    <w:rsid w:val="00E7594C"/>
    <w:rsid w:val="00E8549B"/>
    <w:rsid w:val="00EA42AE"/>
    <w:rsid w:val="00EC04D7"/>
    <w:rsid w:val="00ED693A"/>
    <w:rsid w:val="00EE06AA"/>
    <w:rsid w:val="00EE72DC"/>
    <w:rsid w:val="00F027B2"/>
    <w:rsid w:val="00F059BE"/>
    <w:rsid w:val="00F10327"/>
    <w:rsid w:val="00F215FA"/>
    <w:rsid w:val="00F21F5F"/>
    <w:rsid w:val="00F22616"/>
    <w:rsid w:val="00F359AD"/>
    <w:rsid w:val="00F51D28"/>
    <w:rsid w:val="00F63D29"/>
    <w:rsid w:val="00F73AA8"/>
    <w:rsid w:val="00F91E20"/>
    <w:rsid w:val="00F960E6"/>
    <w:rsid w:val="00FA1090"/>
    <w:rsid w:val="00FB3464"/>
    <w:rsid w:val="00FD3F31"/>
    <w:rsid w:val="00FD7608"/>
    <w:rsid w:val="00FD7D40"/>
    <w:rsid w:val="00FE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FFE"/>
  <w15:chartTrackingRefBased/>
  <w15:docId w15:val="{0F26B522-67FB-43EC-9426-5791AF0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BF9"/>
    <w:pPr>
      <w:keepNext/>
      <w:keepLines/>
      <w:spacing w:line="480" w:lineRule="auto"/>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nhideWhenUsed/>
    <w:qFormat/>
    <w:rsid w:val="00BD1E92"/>
    <w:pPr>
      <w:keepNext/>
      <w:keepLines/>
      <w:spacing w:line="480" w:lineRule="auto"/>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nhideWhenUsed/>
    <w:qFormat/>
    <w:rsid w:val="00663625"/>
    <w:pPr>
      <w:keepNext/>
      <w:keepLines/>
      <w:spacing w:line="480" w:lineRule="auto"/>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B24A5"/>
  </w:style>
  <w:style w:type="paragraph" w:styleId="ListParagraph">
    <w:name w:val="List Paragraph"/>
    <w:basedOn w:val="Normal"/>
    <w:uiPriority w:val="34"/>
    <w:qFormat/>
    <w:rsid w:val="00724860"/>
    <w:pPr>
      <w:ind w:left="720"/>
      <w:contextualSpacing/>
    </w:pPr>
  </w:style>
  <w:style w:type="character" w:styleId="Hyperlink">
    <w:name w:val="Hyperlink"/>
    <w:basedOn w:val="DefaultParagraphFont"/>
    <w:uiPriority w:val="99"/>
    <w:unhideWhenUsed/>
    <w:rsid w:val="00CF3100"/>
    <w:rPr>
      <w:color w:val="0563C1" w:themeColor="hyperlink"/>
      <w:u w:val="single"/>
    </w:rPr>
  </w:style>
  <w:style w:type="character" w:customStyle="1" w:styleId="Heading1Char">
    <w:name w:val="Heading 1 Char"/>
    <w:basedOn w:val="DefaultParagraphFont"/>
    <w:link w:val="Heading1"/>
    <w:rsid w:val="00B27BF9"/>
    <w:rPr>
      <w:rFonts w:ascii="Times New Roman" w:eastAsiaTheme="majorEastAsia" w:hAnsi="Times New Roman" w:cstheme="majorBidi"/>
      <w:b/>
      <w:sz w:val="36"/>
      <w:szCs w:val="32"/>
    </w:rPr>
  </w:style>
  <w:style w:type="paragraph" w:styleId="Header">
    <w:name w:val="header"/>
    <w:basedOn w:val="Normal"/>
    <w:link w:val="HeaderChar"/>
    <w:unhideWhenUsed/>
    <w:rsid w:val="007D0BBE"/>
    <w:pPr>
      <w:tabs>
        <w:tab w:val="center" w:pos="4680"/>
        <w:tab w:val="right" w:pos="9360"/>
      </w:tabs>
      <w:spacing w:line="240" w:lineRule="auto"/>
    </w:pPr>
  </w:style>
  <w:style w:type="character" w:customStyle="1" w:styleId="HeaderChar">
    <w:name w:val="Header Char"/>
    <w:basedOn w:val="DefaultParagraphFont"/>
    <w:link w:val="Header"/>
    <w:uiPriority w:val="99"/>
    <w:rsid w:val="007D0BBE"/>
  </w:style>
  <w:style w:type="paragraph" w:styleId="Footer">
    <w:name w:val="footer"/>
    <w:basedOn w:val="Normal"/>
    <w:link w:val="FooterChar"/>
    <w:uiPriority w:val="99"/>
    <w:unhideWhenUsed/>
    <w:rsid w:val="007D0BBE"/>
    <w:pPr>
      <w:tabs>
        <w:tab w:val="center" w:pos="4680"/>
        <w:tab w:val="right" w:pos="9360"/>
      </w:tabs>
      <w:spacing w:line="240" w:lineRule="auto"/>
    </w:pPr>
  </w:style>
  <w:style w:type="character" w:customStyle="1" w:styleId="FooterChar">
    <w:name w:val="Footer Char"/>
    <w:basedOn w:val="DefaultParagraphFont"/>
    <w:link w:val="Footer"/>
    <w:uiPriority w:val="99"/>
    <w:rsid w:val="007D0BBE"/>
  </w:style>
  <w:style w:type="paragraph" w:customStyle="1" w:styleId="EndNoteBibliographyTitle">
    <w:name w:val="EndNote Bibliography Title"/>
    <w:basedOn w:val="Normal"/>
    <w:link w:val="EndNoteBibliographyTitleChar"/>
    <w:rsid w:val="00F960E6"/>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960E6"/>
    <w:rPr>
      <w:rFonts w:ascii="Times New Roman" w:hAnsi="Times New Roman" w:cs="Times New Roman"/>
      <w:noProof/>
      <w:sz w:val="24"/>
    </w:rPr>
  </w:style>
  <w:style w:type="paragraph" w:customStyle="1" w:styleId="EndNoteBibliography">
    <w:name w:val="EndNote Bibliography"/>
    <w:basedOn w:val="Normal"/>
    <w:link w:val="EndNoteBibliographyChar"/>
    <w:rsid w:val="00F960E6"/>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960E6"/>
    <w:rPr>
      <w:rFonts w:ascii="Times New Roman" w:hAnsi="Times New Roman" w:cs="Times New Roman"/>
      <w:noProof/>
      <w:sz w:val="24"/>
    </w:rPr>
  </w:style>
  <w:style w:type="character" w:customStyle="1" w:styleId="Heading2Char">
    <w:name w:val="Heading 2 Char"/>
    <w:basedOn w:val="DefaultParagraphFont"/>
    <w:link w:val="Heading2"/>
    <w:rsid w:val="00BD1E92"/>
    <w:rPr>
      <w:rFonts w:ascii="Times New Roman" w:eastAsiaTheme="majorEastAsia" w:hAnsi="Times New Roman" w:cstheme="majorBidi"/>
      <w:b/>
      <w:sz w:val="32"/>
      <w:szCs w:val="26"/>
    </w:rPr>
  </w:style>
  <w:style w:type="character" w:customStyle="1" w:styleId="Heading3Char">
    <w:name w:val="Heading 3 Char"/>
    <w:basedOn w:val="DefaultParagraphFont"/>
    <w:link w:val="Heading3"/>
    <w:rsid w:val="00663625"/>
    <w:rPr>
      <w:rFonts w:ascii="Times New Roman" w:eastAsiaTheme="majorEastAsia" w:hAnsi="Times New Roman" w:cstheme="majorBidi"/>
      <w:b/>
      <w:sz w:val="28"/>
      <w:szCs w:val="24"/>
    </w:rPr>
  </w:style>
  <w:style w:type="numbering" w:customStyle="1" w:styleId="NoList1">
    <w:name w:val="No List1"/>
    <w:next w:val="NoList"/>
    <w:uiPriority w:val="99"/>
    <w:semiHidden/>
    <w:unhideWhenUsed/>
    <w:rsid w:val="001326A4"/>
  </w:style>
  <w:style w:type="paragraph" w:styleId="BalloonText">
    <w:name w:val="Balloon Text"/>
    <w:basedOn w:val="Normal"/>
    <w:link w:val="BalloonTextChar"/>
    <w:semiHidden/>
    <w:rsid w:val="001326A4"/>
    <w:pPr>
      <w:spacing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26A4"/>
    <w:rPr>
      <w:rFonts w:ascii="Tahoma" w:eastAsia="Times New Roman" w:hAnsi="Tahoma" w:cs="Tahoma"/>
      <w:sz w:val="16"/>
      <w:szCs w:val="16"/>
    </w:rPr>
  </w:style>
  <w:style w:type="character" w:styleId="PageNumber">
    <w:name w:val="page number"/>
    <w:basedOn w:val="DefaultParagraphFont"/>
    <w:rsid w:val="001326A4"/>
  </w:style>
  <w:style w:type="paragraph" w:customStyle="1" w:styleId="MajorHeading">
    <w:name w:val="Major Heading"/>
    <w:basedOn w:val="Normal"/>
    <w:qFormat/>
    <w:rsid w:val="001326A4"/>
    <w:pPr>
      <w:pageBreakBefore/>
      <w:spacing w:line="480" w:lineRule="auto"/>
      <w:jc w:val="center"/>
      <w:outlineLvl w:val="0"/>
    </w:pPr>
    <w:rPr>
      <w:rFonts w:ascii="Times New Roman" w:eastAsia="Times New Roman" w:hAnsi="Times New Roman" w:cs="Times New Roman"/>
      <w:b/>
      <w:caps/>
      <w:sz w:val="24"/>
      <w:szCs w:val="24"/>
    </w:rPr>
  </w:style>
  <w:style w:type="paragraph" w:customStyle="1" w:styleId="Default">
    <w:name w:val="Default"/>
    <w:link w:val="DefaultChar"/>
    <w:rsid w:val="001326A4"/>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FirstLevelSubheading">
    <w:name w:val="First Level Subheading"/>
    <w:basedOn w:val="Default"/>
    <w:link w:val="FirstLevelSubheadingChar"/>
    <w:qFormat/>
    <w:rsid w:val="001326A4"/>
    <w:pPr>
      <w:spacing w:line="480" w:lineRule="auto"/>
      <w:jc w:val="center"/>
      <w:outlineLvl w:val="1"/>
    </w:pPr>
    <w:rPr>
      <w:b/>
      <w:bCs/>
    </w:rPr>
  </w:style>
  <w:style w:type="paragraph" w:customStyle="1" w:styleId="SecondLevelSubheading">
    <w:name w:val="Second Level Subheading"/>
    <w:basedOn w:val="Default"/>
    <w:link w:val="SecondLevelSubheadingChar"/>
    <w:qFormat/>
    <w:rsid w:val="001326A4"/>
    <w:pPr>
      <w:spacing w:line="480" w:lineRule="auto"/>
      <w:jc w:val="center"/>
      <w:outlineLvl w:val="2"/>
    </w:pPr>
    <w:rPr>
      <w:bCs/>
      <w:i/>
      <w:iCs/>
    </w:rPr>
  </w:style>
  <w:style w:type="character" w:customStyle="1" w:styleId="DefaultChar">
    <w:name w:val="Default Char"/>
    <w:basedOn w:val="DefaultParagraphFont"/>
    <w:link w:val="Default"/>
    <w:rsid w:val="001326A4"/>
    <w:rPr>
      <w:rFonts w:ascii="Times New Roman" w:eastAsia="Times New Roman" w:hAnsi="Times New Roman" w:cs="Times New Roman"/>
      <w:color w:val="000000"/>
      <w:sz w:val="24"/>
      <w:szCs w:val="24"/>
    </w:rPr>
  </w:style>
  <w:style w:type="character" w:customStyle="1" w:styleId="FirstLevelSubheadingChar">
    <w:name w:val="First Level Subheading Char"/>
    <w:basedOn w:val="DefaultChar"/>
    <w:link w:val="FirstLevelSubheading"/>
    <w:rsid w:val="001326A4"/>
    <w:rPr>
      <w:rFonts w:ascii="Times New Roman" w:eastAsia="Times New Roman" w:hAnsi="Times New Roman" w:cs="Times New Roman"/>
      <w:b/>
      <w:bCs/>
      <w:color w:val="000000"/>
      <w:sz w:val="24"/>
      <w:szCs w:val="24"/>
    </w:rPr>
  </w:style>
  <w:style w:type="paragraph" w:customStyle="1" w:styleId="ThirdLevelSubheading">
    <w:name w:val="Third Level Subheading"/>
    <w:basedOn w:val="Default"/>
    <w:link w:val="ThirdLevelSubheadingChar"/>
    <w:qFormat/>
    <w:rsid w:val="001326A4"/>
    <w:pPr>
      <w:spacing w:line="480" w:lineRule="auto"/>
      <w:outlineLvl w:val="3"/>
    </w:pPr>
    <w:rPr>
      <w:b/>
      <w:iCs/>
    </w:rPr>
  </w:style>
  <w:style w:type="character" w:customStyle="1" w:styleId="SecondLevelSubheadingChar">
    <w:name w:val="Second Level Subheading Char"/>
    <w:basedOn w:val="DefaultChar"/>
    <w:link w:val="SecondLevelSubheading"/>
    <w:rsid w:val="001326A4"/>
    <w:rPr>
      <w:rFonts w:ascii="Times New Roman" w:eastAsia="Times New Roman" w:hAnsi="Times New Roman" w:cs="Times New Roman"/>
      <w:bCs/>
      <w:i/>
      <w:iCs/>
      <w:color w:val="000000"/>
      <w:sz w:val="24"/>
      <w:szCs w:val="24"/>
    </w:rPr>
  </w:style>
  <w:style w:type="paragraph" w:customStyle="1" w:styleId="FourthLevelSubheading">
    <w:name w:val="Fourth Level Subheading"/>
    <w:basedOn w:val="Normal"/>
    <w:link w:val="FourthLevelSubheadingChar"/>
    <w:qFormat/>
    <w:rsid w:val="001326A4"/>
    <w:pPr>
      <w:spacing w:line="480" w:lineRule="auto"/>
      <w:outlineLvl w:val="4"/>
    </w:pPr>
    <w:rPr>
      <w:rFonts w:ascii="Times New Roman" w:eastAsia="Times New Roman" w:hAnsi="Times New Roman" w:cs="Times New Roman"/>
      <w:i/>
      <w:sz w:val="24"/>
      <w:szCs w:val="24"/>
    </w:rPr>
  </w:style>
  <w:style w:type="character" w:customStyle="1" w:styleId="ThirdLevelSubheadingChar">
    <w:name w:val="Third Level Subheading Char"/>
    <w:basedOn w:val="DefaultChar"/>
    <w:link w:val="ThirdLevelSubheading"/>
    <w:rsid w:val="001326A4"/>
    <w:rPr>
      <w:rFonts w:ascii="Times New Roman" w:eastAsia="Times New Roman" w:hAnsi="Times New Roman" w:cs="Times New Roman"/>
      <w:b/>
      <w:iCs/>
      <w:color w:val="000000"/>
      <w:sz w:val="24"/>
      <w:szCs w:val="24"/>
    </w:rPr>
  </w:style>
  <w:style w:type="paragraph" w:customStyle="1" w:styleId="FifthLevelSubeading">
    <w:name w:val="Fifth Level Subeading"/>
    <w:basedOn w:val="Normal"/>
    <w:link w:val="FifthLevelSubeadingChar"/>
    <w:qFormat/>
    <w:rsid w:val="001326A4"/>
    <w:pPr>
      <w:spacing w:line="480" w:lineRule="auto"/>
      <w:ind w:firstLine="720"/>
      <w:outlineLvl w:val="5"/>
    </w:pPr>
    <w:rPr>
      <w:rFonts w:ascii="Times New Roman" w:eastAsia="Times New Roman" w:hAnsi="Times New Roman" w:cs="Times New Roman"/>
      <w:b/>
      <w:sz w:val="24"/>
      <w:szCs w:val="24"/>
    </w:rPr>
  </w:style>
  <w:style w:type="character" w:customStyle="1" w:styleId="FourthLevelSubheadingChar">
    <w:name w:val="Fourth Level Subheading Char"/>
    <w:basedOn w:val="DefaultParagraphFont"/>
    <w:link w:val="FourthLevelSubheading"/>
    <w:rsid w:val="001326A4"/>
    <w:rPr>
      <w:rFonts w:ascii="Times New Roman" w:eastAsia="Times New Roman" w:hAnsi="Times New Roman" w:cs="Times New Roman"/>
      <w:i/>
      <w:sz w:val="24"/>
      <w:szCs w:val="24"/>
    </w:rPr>
  </w:style>
  <w:style w:type="character" w:customStyle="1" w:styleId="FifthLevelSubeadingChar">
    <w:name w:val="Fifth Level Subeading Char"/>
    <w:basedOn w:val="DefaultParagraphFont"/>
    <w:link w:val="FifthLevelSubeading"/>
    <w:rsid w:val="001326A4"/>
    <w:rPr>
      <w:rFonts w:ascii="Times New Roman" w:eastAsia="Times New Roman" w:hAnsi="Times New Roman" w:cs="Times New Roman"/>
      <w:b/>
      <w:sz w:val="24"/>
      <w:szCs w:val="24"/>
    </w:rPr>
  </w:style>
  <w:style w:type="paragraph" w:styleId="Caption">
    <w:name w:val="caption"/>
    <w:aliases w:val="Figure Caption"/>
    <w:basedOn w:val="Normal"/>
    <w:next w:val="Normal"/>
    <w:unhideWhenUsed/>
    <w:qFormat/>
    <w:rsid w:val="001326A4"/>
    <w:pPr>
      <w:spacing w:line="240" w:lineRule="auto"/>
    </w:pPr>
    <w:rPr>
      <w:rFonts w:ascii="Times New Roman" w:eastAsia="Times New Roman" w:hAnsi="Times New Roman" w:cs="Times New Roman"/>
      <w:b/>
      <w:bCs/>
      <w:sz w:val="24"/>
      <w:szCs w:val="18"/>
    </w:rPr>
  </w:style>
  <w:style w:type="paragraph" w:styleId="TableofFigures">
    <w:name w:val="table of figures"/>
    <w:basedOn w:val="Normal"/>
    <w:next w:val="Normal"/>
    <w:uiPriority w:val="99"/>
    <w:rsid w:val="001326A4"/>
    <w:pPr>
      <w:spacing w:after="240" w:line="240" w:lineRule="auto"/>
      <w:ind w:left="936" w:right="288" w:hanging="936"/>
    </w:pPr>
    <w:rPr>
      <w:rFonts w:ascii="Times New Roman" w:eastAsia="Times New Roman" w:hAnsi="Times New Roman" w:cs="Times New Roman"/>
      <w:sz w:val="24"/>
      <w:szCs w:val="24"/>
    </w:rPr>
  </w:style>
  <w:style w:type="table" w:styleId="TableGrid">
    <w:name w:val="Table Grid"/>
    <w:basedOn w:val="TableNormal"/>
    <w:rsid w:val="001326A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1326A4"/>
    <w:pPr>
      <w:spacing w:line="240" w:lineRule="auto"/>
      <w:ind w:left="245" w:right="288"/>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326A4"/>
    <w:pPr>
      <w:tabs>
        <w:tab w:val="right" w:leader="dot" w:pos="8558"/>
      </w:tabs>
      <w:spacing w:before="240" w:after="240" w:line="240" w:lineRule="auto"/>
      <w:ind w:right="288"/>
    </w:pPr>
    <w:rPr>
      <w:rFonts w:ascii="Times New Roman" w:eastAsia="Times New Roman" w:hAnsi="Times New Roman" w:cs="Times New Roman"/>
      <w:caps/>
      <w:sz w:val="24"/>
      <w:szCs w:val="24"/>
    </w:rPr>
  </w:style>
  <w:style w:type="paragraph" w:styleId="TOC3">
    <w:name w:val="toc 3"/>
    <w:basedOn w:val="Normal"/>
    <w:next w:val="Normal"/>
    <w:autoRedefine/>
    <w:uiPriority w:val="39"/>
    <w:qFormat/>
    <w:rsid w:val="001326A4"/>
    <w:pPr>
      <w:spacing w:line="240" w:lineRule="auto"/>
      <w:ind w:left="475" w:right="288"/>
    </w:pPr>
    <w:rPr>
      <w:rFonts w:ascii="Times New Roman" w:eastAsia="Times New Roman" w:hAnsi="Times New Roman" w:cs="Times New Roman"/>
      <w:sz w:val="24"/>
      <w:szCs w:val="24"/>
    </w:rPr>
  </w:style>
  <w:style w:type="paragraph" w:styleId="TOC4">
    <w:name w:val="toc 4"/>
    <w:basedOn w:val="Normal"/>
    <w:next w:val="Normal"/>
    <w:autoRedefine/>
    <w:uiPriority w:val="39"/>
    <w:rsid w:val="001326A4"/>
    <w:pPr>
      <w:spacing w:line="240" w:lineRule="auto"/>
      <w:ind w:left="720" w:right="288"/>
    </w:pPr>
    <w:rPr>
      <w:rFonts w:ascii="Times New Roman" w:eastAsia="Times New Roman" w:hAnsi="Times New Roman" w:cs="Times New Roman"/>
      <w:sz w:val="24"/>
      <w:szCs w:val="24"/>
    </w:rPr>
  </w:style>
  <w:style w:type="paragraph" w:styleId="TOC5">
    <w:name w:val="toc 5"/>
    <w:basedOn w:val="Normal"/>
    <w:next w:val="Normal"/>
    <w:autoRedefine/>
    <w:uiPriority w:val="39"/>
    <w:rsid w:val="001326A4"/>
    <w:pPr>
      <w:spacing w:line="240" w:lineRule="auto"/>
      <w:ind w:left="965" w:right="288"/>
    </w:pPr>
    <w:rPr>
      <w:rFonts w:ascii="Times New Roman" w:eastAsia="Times New Roman" w:hAnsi="Times New Roman" w:cs="Times New Roman"/>
      <w:sz w:val="24"/>
      <w:szCs w:val="24"/>
    </w:rPr>
  </w:style>
  <w:style w:type="paragraph" w:styleId="TOC6">
    <w:name w:val="toc 6"/>
    <w:basedOn w:val="Normal"/>
    <w:next w:val="Normal"/>
    <w:autoRedefine/>
    <w:uiPriority w:val="39"/>
    <w:rsid w:val="001326A4"/>
    <w:pPr>
      <w:spacing w:line="240" w:lineRule="auto"/>
      <w:ind w:left="1195" w:right="288"/>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326A4"/>
    <w:rPr>
      <w:color w:val="808080"/>
    </w:rPr>
  </w:style>
  <w:style w:type="paragraph" w:customStyle="1" w:styleId="SingleSpacing">
    <w:name w:val="Single Spacing"/>
    <w:basedOn w:val="Normal"/>
    <w:qFormat/>
    <w:rsid w:val="001326A4"/>
    <w:pPr>
      <w:tabs>
        <w:tab w:val="left" w:pos="2520"/>
      </w:tabs>
      <w:spacing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1326A4"/>
    <w:pPr>
      <w:spacing w:before="480" w:line="276" w:lineRule="auto"/>
      <w:outlineLvl w:val="9"/>
    </w:pPr>
    <w:rPr>
      <w:rFonts w:ascii="Cambria" w:hAnsi="Cambria"/>
      <w:bCs/>
      <w:color w:val="365F91"/>
      <w:sz w:val="28"/>
      <w:szCs w:val="28"/>
      <w:lang w:eastAsia="ja-JP"/>
    </w:rPr>
  </w:style>
  <w:style w:type="paragraph" w:customStyle="1" w:styleId="TitlePage">
    <w:name w:val="TitlePage"/>
    <w:basedOn w:val="Normal"/>
    <w:link w:val="TitlePageChar"/>
    <w:qFormat/>
    <w:rsid w:val="001326A4"/>
    <w:pPr>
      <w:spacing w:line="480" w:lineRule="auto"/>
      <w:jc w:val="center"/>
    </w:pPr>
    <w:rPr>
      <w:rFonts w:ascii="Times New Roman" w:eastAsia="Times New Roman" w:hAnsi="Times New Roman" w:cs="Times New Roman"/>
      <w:caps/>
      <w:sz w:val="24"/>
      <w:szCs w:val="24"/>
    </w:rPr>
  </w:style>
  <w:style w:type="character" w:customStyle="1" w:styleId="TitlePageChar">
    <w:name w:val="TitlePage Char"/>
    <w:basedOn w:val="DefaultParagraphFont"/>
    <w:link w:val="TitlePage"/>
    <w:rsid w:val="001326A4"/>
    <w:rPr>
      <w:rFonts w:ascii="Times New Roman" w:eastAsia="Times New Roman" w:hAnsi="Times New Roman" w:cs="Times New Roman"/>
      <w:caps/>
      <w:sz w:val="24"/>
      <w:szCs w:val="24"/>
    </w:rPr>
  </w:style>
  <w:style w:type="character" w:styleId="CommentReference">
    <w:name w:val="annotation reference"/>
    <w:basedOn w:val="DefaultParagraphFont"/>
    <w:semiHidden/>
    <w:unhideWhenUsed/>
    <w:rsid w:val="001326A4"/>
    <w:rPr>
      <w:sz w:val="16"/>
      <w:szCs w:val="16"/>
    </w:rPr>
  </w:style>
  <w:style w:type="paragraph" w:styleId="CommentText">
    <w:name w:val="annotation text"/>
    <w:basedOn w:val="Normal"/>
    <w:link w:val="CommentTextChar"/>
    <w:semiHidden/>
    <w:unhideWhenUsed/>
    <w:rsid w:val="001326A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326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326A4"/>
    <w:rPr>
      <w:b/>
      <w:bCs/>
    </w:rPr>
  </w:style>
  <w:style w:type="character" w:customStyle="1" w:styleId="CommentSubjectChar">
    <w:name w:val="Comment Subject Char"/>
    <w:basedOn w:val="CommentTextChar"/>
    <w:link w:val="CommentSubject"/>
    <w:semiHidden/>
    <w:rsid w:val="001326A4"/>
    <w:rPr>
      <w:rFonts w:ascii="Times New Roman" w:eastAsia="Times New Roman" w:hAnsi="Times New Roman" w:cs="Times New Roman"/>
      <w:b/>
      <w:bCs/>
      <w:sz w:val="20"/>
      <w:szCs w:val="20"/>
    </w:rPr>
  </w:style>
  <w:style w:type="character" w:customStyle="1" w:styleId="FollowedHyperlink1">
    <w:name w:val="FollowedHyperlink1"/>
    <w:basedOn w:val="DefaultParagraphFont"/>
    <w:semiHidden/>
    <w:unhideWhenUsed/>
    <w:rsid w:val="001326A4"/>
    <w:rPr>
      <w:color w:val="800080"/>
      <w:u w:val="single"/>
    </w:rPr>
  </w:style>
  <w:style w:type="character" w:styleId="FollowedHyperlink">
    <w:name w:val="FollowedHyperlink"/>
    <w:basedOn w:val="DefaultParagraphFont"/>
    <w:uiPriority w:val="99"/>
    <w:semiHidden/>
    <w:unhideWhenUsed/>
    <w:rsid w:val="00132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504/protocols.io.hrqb55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0AC2-19D7-4D7A-B46E-23DF50C7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Amanda</dc:creator>
  <cp:keywords/>
  <dc:description/>
  <cp:lastModifiedBy>Blake, Amanda</cp:lastModifiedBy>
  <cp:revision>14</cp:revision>
  <dcterms:created xsi:type="dcterms:W3CDTF">2019-03-04T23:53:00Z</dcterms:created>
  <dcterms:modified xsi:type="dcterms:W3CDTF">2019-10-18T19:52:00Z</dcterms:modified>
</cp:coreProperties>
</file>