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0B" w:rsidRPr="009E62DB" w:rsidRDefault="00D97F8A" w:rsidP="00AE0E0B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S1 Table</w:t>
      </w:r>
      <w:r w:rsidR="00AE0E0B" w:rsidRPr="009E62DB">
        <w:rPr>
          <w:sz w:val="24"/>
          <w:szCs w:val="24"/>
        </w:rPr>
        <w:t xml:space="preserve">. </w:t>
      </w:r>
      <w:r w:rsidR="00AE0E0B">
        <w:rPr>
          <w:sz w:val="24"/>
          <w:szCs w:val="24"/>
        </w:rPr>
        <w:t>Serum biomarkers of endothelial dysfunction and low-grade inflammation at baseline</w:t>
      </w:r>
    </w:p>
    <w:tbl>
      <w:tblPr>
        <w:tblStyle w:val="Tabelraster"/>
        <w:tblW w:w="13266" w:type="dxa"/>
        <w:tblLook w:val="04A0" w:firstRow="1" w:lastRow="0" w:firstColumn="1" w:lastColumn="0" w:noHBand="0" w:noVBand="1"/>
      </w:tblPr>
      <w:tblGrid>
        <w:gridCol w:w="4041"/>
        <w:gridCol w:w="2288"/>
        <w:gridCol w:w="2338"/>
        <w:gridCol w:w="2203"/>
        <w:gridCol w:w="2396"/>
      </w:tblGrid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Controls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CKD5-ND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CKD5-HD</w:t>
            </w:r>
          </w:p>
        </w:tc>
        <w:tc>
          <w:tcPr>
            <w:tcW w:w="2396" w:type="dxa"/>
          </w:tcPr>
          <w:p w:rsidR="00AE0E0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CKD5-PD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  <w:tcBorders>
              <w:bottom w:val="single" w:sz="4" w:space="0" w:color="auto"/>
            </w:tcBorders>
          </w:tcPr>
          <w:p w:rsidR="00AE0E0B" w:rsidRPr="009E62DB" w:rsidRDefault="00AE0E0B" w:rsidP="00B81E54">
            <w:pPr>
              <w:rPr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(n = 36)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(n = 43)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 xml:space="preserve">(n = </w:t>
            </w:r>
            <w:r>
              <w:rPr>
                <w:szCs w:val="24"/>
              </w:rPr>
              <w:t>20</w:t>
            </w:r>
            <w:r w:rsidRPr="009E62DB">
              <w:rPr>
                <w:szCs w:val="24"/>
              </w:rPr>
              <w:t>)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(n = 14)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sVCAM-1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511.0 [452.3-555.0]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887.0 [690.0-1</w:t>
            </w:r>
            <w:r>
              <w:rPr>
                <w:szCs w:val="24"/>
              </w:rPr>
              <w:t>,</w:t>
            </w:r>
            <w:r w:rsidRPr="009E62DB">
              <w:rPr>
                <w:szCs w:val="24"/>
              </w:rPr>
              <w:t>063.0]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893.5 [725.3-997.5]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1,064.0 [951.3-1,265.3]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E-selectin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9.0 [6.5-10.9]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11.9 [7.8-16.3]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11.9 [7.2-15.1]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17.0 [14.7-20.1]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P-selectin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44.8 [35.3-59.0]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51.6 [37.2-63.0]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50.4 [37.6-64.4]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47.4 [35.9-53.3]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Thrombomodulin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2.9 [2.3-3.3]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11.7 [9.5-13.8]</w:t>
            </w:r>
          </w:p>
        </w:tc>
        <w:tc>
          <w:tcPr>
            <w:tcW w:w="2203" w:type="dxa"/>
          </w:tcPr>
          <w:p w:rsidR="00AE0E0B" w:rsidRPr="009E62DB" w:rsidRDefault="00AE0E0B" w:rsidP="00617B11">
            <w:pPr>
              <w:rPr>
                <w:szCs w:val="24"/>
              </w:rPr>
            </w:pPr>
            <w:r>
              <w:rPr>
                <w:szCs w:val="24"/>
              </w:rPr>
              <w:t>12.0 [10.0-13.9]</w:t>
            </w:r>
          </w:p>
        </w:tc>
        <w:tc>
          <w:tcPr>
            <w:tcW w:w="2396" w:type="dxa"/>
          </w:tcPr>
          <w:p w:rsidR="00AE0E0B" w:rsidRPr="009E62DB" w:rsidRDefault="00AE0E0B" w:rsidP="00617B11">
            <w:pPr>
              <w:rPr>
                <w:szCs w:val="24"/>
              </w:rPr>
            </w:pPr>
            <w:r>
              <w:rPr>
                <w:szCs w:val="24"/>
              </w:rPr>
              <w:t>15.9 [12.1-20.0]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sICAM-1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363.5 [302.3-404.0]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415.0 [373.0-504.0]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392.5 [337.3-465.8]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460.5 [380.3-508.0]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sICAM-3 (μg/L)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0.9 [0.7-1.1]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1.0 [0.8-1.3]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0.9 [0.7-1.4]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1.4 [1.0-1.7]</w:t>
            </w:r>
          </w:p>
        </w:tc>
      </w:tr>
      <w:tr w:rsidR="00AE0E0B" w:rsidRPr="00B60C39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hs-CRP (mg/L)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1.1 [0.5-2.3]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3.2 [1.2-7.6]</w:t>
            </w:r>
          </w:p>
        </w:tc>
        <w:tc>
          <w:tcPr>
            <w:tcW w:w="2203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2.</w:t>
            </w:r>
            <w:r>
              <w:rPr>
                <w:szCs w:val="24"/>
                <w:lang w:val="nl-NL"/>
              </w:rPr>
              <w:t>8</w:t>
            </w:r>
            <w:r w:rsidRPr="00B60C39">
              <w:rPr>
                <w:szCs w:val="24"/>
                <w:lang w:val="nl-NL"/>
              </w:rPr>
              <w:t xml:space="preserve"> [1.7-15.5]</w:t>
            </w:r>
          </w:p>
        </w:tc>
        <w:tc>
          <w:tcPr>
            <w:tcW w:w="2396" w:type="dxa"/>
          </w:tcPr>
          <w:p w:rsidR="00AE0E0B" w:rsidRPr="00B60C39" w:rsidRDefault="00AE0E0B" w:rsidP="00617B11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4.0 [</w:t>
            </w:r>
            <w:r>
              <w:rPr>
                <w:szCs w:val="24"/>
                <w:lang w:val="nl-NL"/>
              </w:rPr>
              <w:t>1.0-15.4]</w:t>
            </w:r>
          </w:p>
        </w:tc>
      </w:tr>
      <w:tr w:rsidR="00AE0E0B" w:rsidRPr="00B60C39" w:rsidTr="00B81E54">
        <w:trPr>
          <w:trHeight w:val="257"/>
        </w:trPr>
        <w:tc>
          <w:tcPr>
            <w:tcW w:w="4041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SAA (mg/L)</w:t>
            </w:r>
          </w:p>
        </w:tc>
        <w:tc>
          <w:tcPr>
            <w:tcW w:w="2288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2.7 [1.4-5.7]</w:t>
            </w:r>
          </w:p>
        </w:tc>
        <w:tc>
          <w:tcPr>
            <w:tcW w:w="2338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6.8 [2.7-14.0]</w:t>
            </w:r>
          </w:p>
        </w:tc>
        <w:tc>
          <w:tcPr>
            <w:tcW w:w="2203" w:type="dxa"/>
          </w:tcPr>
          <w:p w:rsidR="00AE0E0B" w:rsidRPr="00B60C39" w:rsidRDefault="00AE0E0B" w:rsidP="00617B11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9.4 [4.0-25.9]</w:t>
            </w:r>
          </w:p>
        </w:tc>
        <w:tc>
          <w:tcPr>
            <w:tcW w:w="2396" w:type="dxa"/>
          </w:tcPr>
          <w:p w:rsidR="00AE0E0B" w:rsidRPr="00B60C39" w:rsidRDefault="00AE0E0B" w:rsidP="00617B11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12.5 [2.9-35.2]</w:t>
            </w:r>
          </w:p>
        </w:tc>
      </w:tr>
      <w:tr w:rsidR="00AE0E0B" w:rsidRPr="00B60C39" w:rsidTr="00B81E54">
        <w:trPr>
          <w:trHeight w:val="257"/>
        </w:trPr>
        <w:tc>
          <w:tcPr>
            <w:tcW w:w="4041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IL-6  (ng/L)</w:t>
            </w:r>
          </w:p>
        </w:tc>
        <w:tc>
          <w:tcPr>
            <w:tcW w:w="2288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0.7 [0.5-0.9]</w:t>
            </w:r>
          </w:p>
        </w:tc>
        <w:tc>
          <w:tcPr>
            <w:tcW w:w="2338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1.6 [0.7-2.6]</w:t>
            </w:r>
          </w:p>
        </w:tc>
        <w:tc>
          <w:tcPr>
            <w:tcW w:w="2203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1.5 [1.1-2.4]</w:t>
            </w:r>
          </w:p>
        </w:tc>
        <w:tc>
          <w:tcPr>
            <w:tcW w:w="2396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1.6 [1.3-2.7]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IL-8 (ng/L)</w:t>
            </w:r>
          </w:p>
        </w:tc>
        <w:tc>
          <w:tcPr>
            <w:tcW w:w="2288" w:type="dxa"/>
          </w:tcPr>
          <w:p w:rsidR="00AE0E0B" w:rsidRPr="00B60C39" w:rsidRDefault="00AE0E0B" w:rsidP="00B81E54">
            <w:pPr>
              <w:rPr>
                <w:szCs w:val="24"/>
                <w:lang w:val="nl-NL"/>
              </w:rPr>
            </w:pPr>
            <w:r w:rsidRPr="00B60C39">
              <w:rPr>
                <w:szCs w:val="24"/>
                <w:lang w:val="nl-NL"/>
              </w:rPr>
              <w:t>11.8 [9.5-15.6]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B60C39">
              <w:rPr>
                <w:szCs w:val="24"/>
                <w:lang w:val="nl-NL"/>
              </w:rPr>
              <w:t xml:space="preserve">13.8 </w:t>
            </w:r>
            <w:r w:rsidRPr="009E62DB">
              <w:rPr>
                <w:szCs w:val="24"/>
              </w:rPr>
              <w:t>[11.4-18.4]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14.5 [10.6-17.1]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>10.9 [7.3-15.0]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TNF-α (ng/L)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2.2 [2.0-2.3]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5.0 [4.2-6.0]</w:t>
            </w:r>
          </w:p>
        </w:tc>
        <w:tc>
          <w:tcPr>
            <w:tcW w:w="2203" w:type="dxa"/>
          </w:tcPr>
          <w:p w:rsidR="00AE0E0B" w:rsidRPr="009E62DB" w:rsidRDefault="00AE0E0B" w:rsidP="00617B11">
            <w:pPr>
              <w:rPr>
                <w:szCs w:val="24"/>
              </w:rPr>
            </w:pPr>
            <w:r>
              <w:rPr>
                <w:szCs w:val="24"/>
              </w:rPr>
              <w:t>5.5 [4.5-7.0]</w:t>
            </w:r>
          </w:p>
        </w:tc>
        <w:tc>
          <w:tcPr>
            <w:tcW w:w="2396" w:type="dxa"/>
          </w:tcPr>
          <w:p w:rsidR="00AE0E0B" w:rsidRPr="009E62DB" w:rsidRDefault="00AE0E0B" w:rsidP="00617B11">
            <w:pPr>
              <w:rPr>
                <w:szCs w:val="24"/>
              </w:rPr>
            </w:pPr>
            <w:r>
              <w:rPr>
                <w:szCs w:val="24"/>
              </w:rPr>
              <w:t>5.8 [5.0-6.6]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Endothelial dysfunction Z-score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 xml:space="preserve">-0.98 </w:t>
            </w:r>
            <w:r w:rsidRPr="009E62DB">
              <w:rPr>
                <w:szCs w:val="24"/>
                <w:lang w:val="nl-NL"/>
              </w:rPr>
              <w:t>±0.73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 xml:space="preserve">0.36 </w:t>
            </w:r>
            <w:r w:rsidRPr="009E62DB">
              <w:rPr>
                <w:szCs w:val="24"/>
                <w:lang w:val="nl-NL"/>
              </w:rPr>
              <w:t>±0.68</w:t>
            </w:r>
          </w:p>
        </w:tc>
        <w:tc>
          <w:tcPr>
            <w:tcW w:w="2203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 xml:space="preserve">0.24 </w:t>
            </w:r>
            <w:r w:rsidRPr="009E62DB">
              <w:rPr>
                <w:szCs w:val="24"/>
              </w:rPr>
              <w:t>±</w:t>
            </w:r>
            <w:r>
              <w:rPr>
                <w:szCs w:val="24"/>
              </w:rPr>
              <w:t>0.76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 xml:space="preserve">1.05 </w:t>
            </w:r>
            <w:r w:rsidRPr="009E62DB">
              <w:rPr>
                <w:szCs w:val="24"/>
              </w:rPr>
              <w:t>±</w:t>
            </w:r>
            <w:r>
              <w:rPr>
                <w:szCs w:val="24"/>
              </w:rPr>
              <w:t>0.72</w:t>
            </w:r>
          </w:p>
        </w:tc>
      </w:tr>
      <w:tr w:rsidR="00AE0E0B" w:rsidRPr="009E62DB" w:rsidTr="00B81E54">
        <w:trPr>
          <w:trHeight w:val="257"/>
        </w:trPr>
        <w:tc>
          <w:tcPr>
            <w:tcW w:w="4041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>Low-grade inflammation Z-score</w:t>
            </w:r>
          </w:p>
        </w:tc>
        <w:tc>
          <w:tcPr>
            <w:tcW w:w="228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 xml:space="preserve">-0.88 </w:t>
            </w:r>
            <w:r w:rsidRPr="009E62DB">
              <w:rPr>
                <w:szCs w:val="24"/>
                <w:lang w:val="nl-NL"/>
              </w:rPr>
              <w:t>±0.74</w:t>
            </w:r>
          </w:p>
        </w:tc>
        <w:tc>
          <w:tcPr>
            <w:tcW w:w="2338" w:type="dxa"/>
          </w:tcPr>
          <w:p w:rsidR="00AE0E0B" w:rsidRPr="009E62DB" w:rsidRDefault="00AE0E0B" w:rsidP="00B81E54">
            <w:pPr>
              <w:rPr>
                <w:szCs w:val="24"/>
              </w:rPr>
            </w:pPr>
            <w:r w:rsidRPr="009E62DB">
              <w:rPr>
                <w:szCs w:val="24"/>
              </w:rPr>
              <w:t xml:space="preserve">0.37 </w:t>
            </w:r>
            <w:r w:rsidRPr="009E62DB">
              <w:rPr>
                <w:szCs w:val="24"/>
                <w:lang w:val="nl-NL"/>
              </w:rPr>
              <w:t>±0.92</w:t>
            </w:r>
            <w:r w:rsidRPr="003F3E5C">
              <w:rPr>
                <w:szCs w:val="24"/>
                <w:vertAlign w:val="superscript"/>
              </w:rPr>
              <w:t>†</w:t>
            </w:r>
          </w:p>
        </w:tc>
        <w:tc>
          <w:tcPr>
            <w:tcW w:w="2203" w:type="dxa"/>
          </w:tcPr>
          <w:p w:rsidR="00AE0E0B" w:rsidRPr="009E62DB" w:rsidRDefault="00AE0E0B" w:rsidP="00617B11">
            <w:pPr>
              <w:rPr>
                <w:szCs w:val="24"/>
              </w:rPr>
            </w:pPr>
            <w:r>
              <w:rPr>
                <w:szCs w:val="24"/>
              </w:rPr>
              <w:t xml:space="preserve">0.36 </w:t>
            </w:r>
            <w:r w:rsidRPr="009E62DB">
              <w:rPr>
                <w:szCs w:val="24"/>
              </w:rPr>
              <w:t>±</w:t>
            </w:r>
            <w:r>
              <w:rPr>
                <w:szCs w:val="24"/>
              </w:rPr>
              <w:t>0.80</w:t>
            </w:r>
          </w:p>
        </w:tc>
        <w:tc>
          <w:tcPr>
            <w:tcW w:w="2396" w:type="dxa"/>
          </w:tcPr>
          <w:p w:rsidR="00AE0E0B" w:rsidRPr="009E62DB" w:rsidRDefault="00AE0E0B" w:rsidP="00B81E54">
            <w:pPr>
              <w:rPr>
                <w:szCs w:val="24"/>
              </w:rPr>
            </w:pPr>
            <w:r>
              <w:rPr>
                <w:szCs w:val="24"/>
              </w:rPr>
              <w:t xml:space="preserve">0.61 </w:t>
            </w:r>
            <w:r w:rsidRPr="009E62DB">
              <w:rPr>
                <w:szCs w:val="24"/>
              </w:rPr>
              <w:t>±</w:t>
            </w:r>
            <w:r>
              <w:rPr>
                <w:szCs w:val="24"/>
              </w:rPr>
              <w:t>0.58</w:t>
            </w:r>
          </w:p>
        </w:tc>
      </w:tr>
    </w:tbl>
    <w:p w:rsidR="00AE0E0B" w:rsidRPr="009E62DB" w:rsidRDefault="00AE0E0B" w:rsidP="00AE0E0B">
      <w:pPr>
        <w:rPr>
          <w:szCs w:val="24"/>
        </w:rPr>
      </w:pPr>
      <w:r w:rsidRPr="009E62DB">
        <w:rPr>
          <w:szCs w:val="24"/>
        </w:rPr>
        <w:t>Data are presented median [25</w:t>
      </w:r>
      <w:r w:rsidRPr="009E62DB">
        <w:rPr>
          <w:szCs w:val="24"/>
          <w:vertAlign w:val="superscript"/>
        </w:rPr>
        <w:t>th</w:t>
      </w:r>
      <w:r w:rsidRPr="009E62DB">
        <w:rPr>
          <w:szCs w:val="24"/>
        </w:rPr>
        <w:t xml:space="preserve"> percentile – 75</w:t>
      </w:r>
      <w:r w:rsidRPr="009E62DB">
        <w:rPr>
          <w:szCs w:val="24"/>
          <w:vertAlign w:val="superscript"/>
        </w:rPr>
        <w:t>th</w:t>
      </w:r>
      <w:r w:rsidRPr="009E62DB">
        <w:rPr>
          <w:szCs w:val="24"/>
        </w:rPr>
        <w:t xml:space="preserve"> percentile].</w:t>
      </w:r>
    </w:p>
    <w:p w:rsidR="00F85832" w:rsidRPr="00617B11" w:rsidRDefault="00AE0E0B" w:rsidP="00AE0E0B">
      <w:pPr>
        <w:rPr>
          <w:szCs w:val="24"/>
        </w:rPr>
      </w:pPr>
      <w:r w:rsidRPr="009E62DB">
        <w:rPr>
          <w:szCs w:val="24"/>
        </w:rPr>
        <w:t>Abbreviations: CKD5-</w:t>
      </w:r>
      <w:r w:rsidR="00617B11">
        <w:rPr>
          <w:szCs w:val="24"/>
        </w:rPr>
        <w:t>H</w:t>
      </w:r>
      <w:r w:rsidRPr="009E62DB">
        <w:rPr>
          <w:szCs w:val="24"/>
        </w:rPr>
        <w:t xml:space="preserve">D, chronic kidney disease stage 5 </w:t>
      </w:r>
      <w:r w:rsidR="00617B11">
        <w:rPr>
          <w:szCs w:val="24"/>
        </w:rPr>
        <w:t>hemo</w:t>
      </w:r>
      <w:r w:rsidRPr="009E62DB">
        <w:rPr>
          <w:szCs w:val="24"/>
        </w:rPr>
        <w:t>dialysis; CKD5-ND, chronic kidney disease stage 5 non-dialysis;</w:t>
      </w:r>
      <w:r w:rsidR="00617B11">
        <w:rPr>
          <w:szCs w:val="24"/>
        </w:rPr>
        <w:t xml:space="preserve"> CKD5-P</w:t>
      </w:r>
      <w:r w:rsidR="00617B11" w:rsidRPr="009E62DB">
        <w:rPr>
          <w:szCs w:val="24"/>
        </w:rPr>
        <w:t>D, chr</w:t>
      </w:r>
      <w:r w:rsidR="00617B11">
        <w:rPr>
          <w:szCs w:val="24"/>
        </w:rPr>
        <w:t xml:space="preserve">onic kidney disease stage 5 peritoneal </w:t>
      </w:r>
      <w:r w:rsidR="00617B11" w:rsidRPr="009E62DB">
        <w:rPr>
          <w:szCs w:val="24"/>
        </w:rPr>
        <w:t xml:space="preserve">dialysis; </w:t>
      </w:r>
      <w:r w:rsidRPr="009E62DB">
        <w:rPr>
          <w:szCs w:val="24"/>
        </w:rPr>
        <w:t xml:space="preserve"> hs-CRP, high-sensitivity C-reactive protein; IL-6, interleukin 6; IL-8, interleukin 8</w:t>
      </w:r>
      <w:r w:rsidR="00617B11">
        <w:rPr>
          <w:szCs w:val="24"/>
        </w:rPr>
        <w:t xml:space="preserve">; </w:t>
      </w:r>
      <w:r w:rsidRPr="009E62DB">
        <w:rPr>
          <w:szCs w:val="24"/>
        </w:rPr>
        <w:t>SAA, serum amyloid A; sICAM-1, soluble intercellular adhesion molecule 1; sICAM-3, soluble intercellular adhesion molecule 3; sVCAM-1, soluble vascular cell adhesion molecule 1; TNF-α, tumor necrosis factor alpha.</w:t>
      </w:r>
    </w:p>
    <w:sectPr w:rsidR="00F85832" w:rsidRPr="00617B11" w:rsidSect="00AE0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0B"/>
    <w:rsid w:val="000361E2"/>
    <w:rsid w:val="00617B11"/>
    <w:rsid w:val="00AE0E0B"/>
    <w:rsid w:val="00D97F8A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1347-A20D-4E3D-BC84-7C8E9085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E0B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0E0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Martens</dc:creator>
  <cp:keywords/>
  <dc:description/>
  <cp:lastModifiedBy>April van Gennip</cp:lastModifiedBy>
  <cp:revision>2</cp:revision>
  <dcterms:created xsi:type="dcterms:W3CDTF">2019-08-08T18:52:00Z</dcterms:created>
  <dcterms:modified xsi:type="dcterms:W3CDTF">2019-08-08T18:52:00Z</dcterms:modified>
</cp:coreProperties>
</file>