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A7F3F" w14:textId="77777777" w:rsidR="00E20FEE" w:rsidRPr="00E20FEE" w:rsidRDefault="00E20FEE" w:rsidP="00E20FEE">
      <w:pPr>
        <w:pStyle w:val="Maintext"/>
        <w:spacing w:after="120" w:line="276" w:lineRule="auto"/>
        <w:rPr>
          <w:rFonts w:cstheme="minorHAnsi"/>
          <w:b/>
          <w:sz w:val="28"/>
          <w:szCs w:val="36"/>
        </w:rPr>
      </w:pPr>
      <w:bookmarkStart w:id="0" w:name="_GoBack"/>
      <w:bookmarkEnd w:id="0"/>
      <w:r w:rsidRPr="00E20FEE">
        <w:rPr>
          <w:rFonts w:cstheme="minorHAnsi"/>
          <w:b/>
          <w:sz w:val="28"/>
          <w:szCs w:val="36"/>
        </w:rPr>
        <w:t>Major adverse cardiovascular events in people with chronic kidney disease in relation to disease severity and diabetes status</w:t>
      </w:r>
    </w:p>
    <w:p w14:paraId="250087F4" w14:textId="77777777" w:rsidR="00E20FEE" w:rsidRDefault="00E20FEE" w:rsidP="00E20FEE">
      <w:pPr>
        <w:pStyle w:val="Maintext"/>
        <w:spacing w:after="120" w:line="276" w:lineRule="auto"/>
        <w:rPr>
          <w:rFonts w:cstheme="minorHAnsi"/>
          <w:sz w:val="28"/>
          <w:szCs w:val="36"/>
        </w:rPr>
      </w:pPr>
      <w:r w:rsidRPr="00E20FEE">
        <w:rPr>
          <w:rFonts w:cstheme="minorHAnsi"/>
          <w:sz w:val="28"/>
          <w:szCs w:val="36"/>
        </w:rPr>
        <w:t>Craig J. Currie, Ellen Berni, Thomas R Berni, Sara Jenkins-Jones, Marvin Sinsakul, Lutz Jermutus, Philip Ambery, Meena Jain</w:t>
      </w:r>
    </w:p>
    <w:p w14:paraId="206C5CFB" w14:textId="77777777" w:rsidR="009A55CE" w:rsidRDefault="009A55CE" w:rsidP="00E20FEE">
      <w:pPr>
        <w:pStyle w:val="Maintext"/>
        <w:spacing w:after="120" w:line="276" w:lineRule="auto"/>
        <w:rPr>
          <w:rFonts w:cstheme="minorHAnsi"/>
          <w:b/>
          <w:sz w:val="36"/>
          <w:szCs w:val="36"/>
        </w:rPr>
      </w:pPr>
    </w:p>
    <w:p w14:paraId="7837CBA4" w14:textId="77777777" w:rsidR="00E20FEE" w:rsidRDefault="00E20FEE" w:rsidP="00E20FEE">
      <w:pPr>
        <w:pStyle w:val="Maintext"/>
        <w:spacing w:after="120" w:line="276" w:lineRule="auto"/>
        <w:rPr>
          <w:rFonts w:cstheme="minorHAnsi"/>
          <w:b/>
          <w:sz w:val="36"/>
          <w:szCs w:val="36"/>
        </w:rPr>
      </w:pPr>
      <w:r w:rsidRPr="001C5A35">
        <w:rPr>
          <w:rFonts w:cstheme="minorHAnsi"/>
          <w:b/>
          <w:sz w:val="36"/>
          <w:szCs w:val="36"/>
        </w:rPr>
        <w:t>Supp</w:t>
      </w:r>
      <w:r>
        <w:rPr>
          <w:rFonts w:cstheme="minorHAnsi"/>
          <w:b/>
          <w:sz w:val="36"/>
          <w:szCs w:val="36"/>
        </w:rPr>
        <w:t>orting Information</w:t>
      </w:r>
    </w:p>
    <w:p w14:paraId="0F8C5734" w14:textId="77777777" w:rsidR="00E9577B" w:rsidRPr="00E9577B" w:rsidRDefault="00E9577B" w:rsidP="00E9577B">
      <w:pPr>
        <w:spacing w:after="240"/>
        <w:jc w:val="both"/>
        <w:rPr>
          <w:rFonts w:cstheme="minorHAnsi"/>
          <w:szCs w:val="22"/>
          <w:lang w:eastAsia="en-US"/>
        </w:rPr>
      </w:pPr>
      <w:r w:rsidRPr="00E9577B">
        <w:rPr>
          <w:rFonts w:cstheme="minorHAnsi"/>
          <w:b/>
          <w:szCs w:val="22"/>
          <w:lang w:eastAsia="en-US"/>
        </w:rPr>
        <w:t>S2 Table.</w:t>
      </w:r>
      <w:r w:rsidRPr="00E9577B">
        <w:rPr>
          <w:rFonts w:cstheme="minorHAnsi"/>
          <w:szCs w:val="22"/>
          <w:lang w:eastAsia="en-US"/>
        </w:rPr>
        <w:t xml:space="preserve"> </w:t>
      </w:r>
      <w:r w:rsidRPr="00E9577B">
        <w:rPr>
          <w:rFonts w:cstheme="minorHAnsi"/>
          <w:b/>
          <w:szCs w:val="22"/>
          <w:lang w:eastAsia="en-US"/>
        </w:rPr>
        <w:t>Proteinuria categories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44"/>
        <w:gridCol w:w="1505"/>
        <w:gridCol w:w="2267"/>
        <w:gridCol w:w="1607"/>
        <w:gridCol w:w="1607"/>
        <w:gridCol w:w="1607"/>
        <w:gridCol w:w="1607"/>
        <w:gridCol w:w="1607"/>
        <w:gridCol w:w="1607"/>
      </w:tblGrid>
      <w:tr w:rsidR="00E9577B" w:rsidRPr="00E9577B" w14:paraId="5F12332E" w14:textId="77777777" w:rsidTr="00A50C0C">
        <w:trPr>
          <w:trHeight w:val="1295"/>
        </w:trPr>
        <w:tc>
          <w:tcPr>
            <w:tcW w:w="424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5FA2CDA" w14:textId="77777777" w:rsidR="00E9577B" w:rsidRPr="00E9577B" w:rsidRDefault="00E9577B" w:rsidP="00E9577B">
            <w:pPr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Category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9975B32" w14:textId="77777777" w:rsidR="00E9577B" w:rsidRPr="00E9577B" w:rsidRDefault="00E9577B" w:rsidP="00E9577B">
            <w:pPr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Description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E92693F" w14:textId="77777777" w:rsidR="00E9577B" w:rsidRPr="00E9577B" w:rsidRDefault="00E9577B" w:rsidP="00E9577B">
            <w:pPr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Qualitative signifiers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1DC9F28" w14:textId="77777777" w:rsidR="00E9577B" w:rsidRPr="00E9577B" w:rsidRDefault="00E9577B" w:rsidP="00E9577B">
            <w:pPr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Albumin–creatinine ratio,</w:t>
            </w:r>
            <w:r w:rsidRPr="00E9577B">
              <w:rPr>
                <w:rFonts w:cstheme="minorHAnsi"/>
                <w:szCs w:val="22"/>
                <w:lang w:val="en-US" w:eastAsia="en-US"/>
              </w:rPr>
              <w:br/>
              <w:t>mg/mmol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7D29262" w14:textId="77777777" w:rsidR="00E9577B" w:rsidRPr="00E9577B" w:rsidRDefault="00E9577B" w:rsidP="00E9577B">
            <w:pPr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Albumin excretion rate, mg/24hours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4466CB5" w14:textId="77777777" w:rsidR="00E9577B" w:rsidRPr="00E9577B" w:rsidRDefault="00E9577B" w:rsidP="00E9577B">
            <w:pPr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Spot albumin,</w:t>
            </w:r>
            <w:r w:rsidRPr="00E9577B">
              <w:rPr>
                <w:rFonts w:cstheme="minorHAnsi"/>
                <w:szCs w:val="22"/>
                <w:lang w:val="en-US" w:eastAsia="en-US"/>
              </w:rPr>
              <w:br/>
              <w:t xml:space="preserve"> mg/l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CC50A96" w14:textId="77777777" w:rsidR="00E9577B" w:rsidRPr="00E9577B" w:rsidRDefault="00E9577B" w:rsidP="00E9577B">
            <w:pPr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Protein–creatinine ratio,</w:t>
            </w:r>
            <w:r w:rsidRPr="00E9577B">
              <w:rPr>
                <w:rFonts w:cstheme="minorHAnsi"/>
                <w:szCs w:val="22"/>
                <w:lang w:val="en-US" w:eastAsia="en-US"/>
              </w:rPr>
              <w:br/>
              <w:t>mg/mmol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E33E420" w14:textId="77777777" w:rsidR="00E9577B" w:rsidRPr="00E9577B" w:rsidRDefault="00E9577B" w:rsidP="00E9577B">
            <w:pPr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Protein excretion rate, mg/24hours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7C36BFA" w14:textId="77777777" w:rsidR="00E9577B" w:rsidRPr="00E9577B" w:rsidRDefault="00E9577B" w:rsidP="00E9577B">
            <w:pPr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Spot protein,</w:t>
            </w:r>
            <w:r w:rsidRPr="00E9577B">
              <w:rPr>
                <w:rFonts w:cstheme="minorHAnsi"/>
                <w:szCs w:val="22"/>
                <w:lang w:val="en-US" w:eastAsia="en-US"/>
              </w:rPr>
              <w:br/>
              <w:t xml:space="preserve"> mg/l</w:t>
            </w:r>
          </w:p>
        </w:tc>
      </w:tr>
      <w:tr w:rsidR="00E9577B" w:rsidRPr="00E9577B" w14:paraId="3EBDD5B8" w14:textId="77777777" w:rsidTr="00A50C0C">
        <w:trPr>
          <w:trHeight w:val="576"/>
        </w:trPr>
        <w:tc>
          <w:tcPr>
            <w:tcW w:w="424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4251FD" w14:textId="77777777" w:rsidR="00E9577B" w:rsidRPr="00E9577B" w:rsidRDefault="00E9577B" w:rsidP="00E9577B">
            <w:pPr>
              <w:spacing w:before="120" w:after="120"/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A1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502E6E" w14:textId="77777777" w:rsidR="00E9577B" w:rsidRPr="00E9577B" w:rsidRDefault="00E9577B" w:rsidP="00E9577B">
            <w:pPr>
              <w:spacing w:before="120" w:after="120"/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Normal to mildly increased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11EB6F" w14:textId="77777777" w:rsidR="00E9577B" w:rsidRPr="00E9577B" w:rsidRDefault="00E9577B" w:rsidP="00E9577B">
            <w:pPr>
              <w:spacing w:before="120" w:after="120"/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Normal, no abnormality, negative, trace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81C103" w14:textId="77777777" w:rsidR="00E9577B" w:rsidRPr="00E9577B" w:rsidRDefault="00E9577B" w:rsidP="00E9577B">
            <w:pPr>
              <w:spacing w:before="120" w:after="120"/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&lt; 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D69011" w14:textId="77777777" w:rsidR="00E9577B" w:rsidRPr="00E9577B" w:rsidRDefault="00E9577B" w:rsidP="00E9577B">
            <w:pPr>
              <w:spacing w:before="120" w:after="120"/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&lt; 30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61BF4E" w14:textId="77777777" w:rsidR="00E9577B" w:rsidRPr="00E9577B" w:rsidRDefault="00E9577B" w:rsidP="00E9577B">
            <w:pPr>
              <w:spacing w:before="120" w:after="120"/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&lt; 30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F4F917" w14:textId="77777777" w:rsidR="00E9577B" w:rsidRPr="00E9577B" w:rsidRDefault="00E9577B" w:rsidP="00E9577B">
            <w:pPr>
              <w:spacing w:before="120" w:after="120"/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&lt; 15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04B476" w14:textId="77777777" w:rsidR="00E9577B" w:rsidRPr="00E9577B" w:rsidRDefault="00E9577B" w:rsidP="00E9577B">
            <w:pPr>
              <w:spacing w:before="120" w:after="120"/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&lt; 150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8BC2D2" w14:textId="77777777" w:rsidR="00E9577B" w:rsidRPr="00E9577B" w:rsidRDefault="00E9577B" w:rsidP="00E9577B">
            <w:pPr>
              <w:spacing w:before="120" w:after="120"/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&lt; 150</w:t>
            </w:r>
          </w:p>
        </w:tc>
      </w:tr>
      <w:tr w:rsidR="00E9577B" w:rsidRPr="00E9577B" w14:paraId="2586B808" w14:textId="77777777" w:rsidTr="00A50C0C">
        <w:trPr>
          <w:trHeight w:val="576"/>
        </w:trPr>
        <w:tc>
          <w:tcPr>
            <w:tcW w:w="4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BCCF1C" w14:textId="77777777" w:rsidR="00E9577B" w:rsidRPr="00E9577B" w:rsidRDefault="00E9577B" w:rsidP="00E9577B">
            <w:pPr>
              <w:spacing w:before="120" w:after="120"/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A2</w:t>
            </w:r>
          </w:p>
        </w:tc>
        <w:tc>
          <w:tcPr>
            <w:tcW w:w="5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6221CA" w14:textId="77777777" w:rsidR="00E9577B" w:rsidRPr="00E9577B" w:rsidRDefault="00E9577B" w:rsidP="00E9577B">
            <w:pPr>
              <w:spacing w:before="120" w:after="120"/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Moderately increased</w:t>
            </w:r>
          </w:p>
        </w:tc>
        <w:tc>
          <w:tcPr>
            <w:tcW w:w="7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B71A33" w14:textId="77777777" w:rsidR="00E9577B" w:rsidRPr="00E9577B" w:rsidRDefault="00E9577B" w:rsidP="00E9577B">
            <w:pPr>
              <w:spacing w:before="120" w:after="120"/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Microalbuminuria</w:t>
            </w:r>
          </w:p>
        </w:tc>
        <w:tc>
          <w:tcPr>
            <w:tcW w:w="5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74EBDF" w14:textId="77777777" w:rsidR="00E9577B" w:rsidRPr="00E9577B" w:rsidRDefault="00E9577B" w:rsidP="00E9577B">
            <w:pPr>
              <w:spacing w:before="120" w:after="120"/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3 to 30</w:t>
            </w:r>
          </w:p>
        </w:tc>
        <w:tc>
          <w:tcPr>
            <w:tcW w:w="5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899F95" w14:textId="77777777" w:rsidR="00E9577B" w:rsidRPr="00E9577B" w:rsidRDefault="00E9577B" w:rsidP="00E9577B">
            <w:pPr>
              <w:spacing w:before="120" w:after="120"/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30 to 300</w:t>
            </w:r>
          </w:p>
        </w:tc>
        <w:tc>
          <w:tcPr>
            <w:tcW w:w="5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BBDB3D" w14:textId="77777777" w:rsidR="00E9577B" w:rsidRPr="00E9577B" w:rsidRDefault="00E9577B" w:rsidP="00E9577B">
            <w:pPr>
              <w:spacing w:before="120" w:after="120"/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30 to 300</w:t>
            </w:r>
          </w:p>
        </w:tc>
        <w:tc>
          <w:tcPr>
            <w:tcW w:w="5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D69144" w14:textId="77777777" w:rsidR="00E9577B" w:rsidRPr="00E9577B" w:rsidRDefault="00E9577B" w:rsidP="00E9577B">
            <w:pPr>
              <w:spacing w:before="120" w:after="120"/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15 to 50</w:t>
            </w:r>
          </w:p>
        </w:tc>
        <w:tc>
          <w:tcPr>
            <w:tcW w:w="5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8FE34D" w14:textId="77777777" w:rsidR="00E9577B" w:rsidRPr="00E9577B" w:rsidRDefault="00E9577B" w:rsidP="00E9577B">
            <w:pPr>
              <w:spacing w:before="120" w:after="120"/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150 to 500</w:t>
            </w:r>
          </w:p>
        </w:tc>
        <w:tc>
          <w:tcPr>
            <w:tcW w:w="5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0FD5B8" w14:textId="77777777" w:rsidR="00E9577B" w:rsidRPr="00E9577B" w:rsidRDefault="00E9577B" w:rsidP="00E9577B">
            <w:pPr>
              <w:spacing w:before="120" w:after="120"/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150 to 500</w:t>
            </w:r>
          </w:p>
        </w:tc>
      </w:tr>
      <w:tr w:rsidR="00E9577B" w:rsidRPr="00E9577B" w14:paraId="34BC2135" w14:textId="77777777" w:rsidTr="00A50C0C">
        <w:trPr>
          <w:trHeight w:val="576"/>
        </w:trPr>
        <w:tc>
          <w:tcPr>
            <w:tcW w:w="4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4EC99F" w14:textId="77777777" w:rsidR="00E9577B" w:rsidRPr="00E9577B" w:rsidRDefault="00E9577B" w:rsidP="00E9577B">
            <w:pPr>
              <w:spacing w:before="120" w:after="120"/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A3</w:t>
            </w:r>
          </w:p>
        </w:tc>
        <w:tc>
          <w:tcPr>
            <w:tcW w:w="5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99B3E0" w14:textId="77777777" w:rsidR="00E9577B" w:rsidRPr="00E9577B" w:rsidRDefault="00E9577B" w:rsidP="00E9577B">
            <w:pPr>
              <w:spacing w:before="120" w:after="120"/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Severely increased</w:t>
            </w:r>
          </w:p>
        </w:tc>
        <w:tc>
          <w:tcPr>
            <w:tcW w:w="7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966D6B" w14:textId="77777777" w:rsidR="00E9577B" w:rsidRPr="00E9577B" w:rsidRDefault="00E9577B" w:rsidP="00E9577B">
            <w:pPr>
              <w:spacing w:before="120" w:after="120"/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Macroalbuminuria, proteinuria</w:t>
            </w:r>
          </w:p>
        </w:tc>
        <w:tc>
          <w:tcPr>
            <w:tcW w:w="5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F081ED" w14:textId="77777777" w:rsidR="00E9577B" w:rsidRPr="00E9577B" w:rsidRDefault="00E9577B" w:rsidP="00E9577B">
            <w:pPr>
              <w:spacing w:before="120" w:after="120"/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&gt; 30</w:t>
            </w:r>
          </w:p>
        </w:tc>
        <w:tc>
          <w:tcPr>
            <w:tcW w:w="5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B55C0F" w14:textId="77777777" w:rsidR="00E9577B" w:rsidRPr="00E9577B" w:rsidRDefault="00E9577B" w:rsidP="00E9577B">
            <w:pPr>
              <w:spacing w:before="120" w:after="120"/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&gt; 300</w:t>
            </w:r>
          </w:p>
        </w:tc>
        <w:tc>
          <w:tcPr>
            <w:tcW w:w="5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9961C6" w14:textId="77777777" w:rsidR="00E9577B" w:rsidRPr="00E9577B" w:rsidRDefault="00E9577B" w:rsidP="00E9577B">
            <w:pPr>
              <w:spacing w:before="120" w:after="120"/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&gt; 300</w:t>
            </w:r>
          </w:p>
        </w:tc>
        <w:tc>
          <w:tcPr>
            <w:tcW w:w="5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8B6DB" w14:textId="77777777" w:rsidR="00E9577B" w:rsidRPr="00E9577B" w:rsidRDefault="00E9577B" w:rsidP="00E9577B">
            <w:pPr>
              <w:spacing w:before="120" w:after="120"/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&gt; 50</w:t>
            </w:r>
          </w:p>
        </w:tc>
        <w:tc>
          <w:tcPr>
            <w:tcW w:w="5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9BC5CD" w14:textId="77777777" w:rsidR="00E9577B" w:rsidRPr="00E9577B" w:rsidRDefault="00E9577B" w:rsidP="00E9577B">
            <w:pPr>
              <w:spacing w:before="120" w:after="120"/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&gt; 500</w:t>
            </w:r>
          </w:p>
        </w:tc>
        <w:tc>
          <w:tcPr>
            <w:tcW w:w="5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0025F0" w14:textId="77777777" w:rsidR="00E9577B" w:rsidRPr="00E9577B" w:rsidRDefault="00E9577B" w:rsidP="00E9577B">
            <w:pPr>
              <w:spacing w:before="120" w:after="120"/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&gt; 500</w:t>
            </w:r>
          </w:p>
        </w:tc>
      </w:tr>
      <w:tr w:rsidR="00E9577B" w:rsidRPr="00E9577B" w14:paraId="2CC8EB79" w14:textId="77777777" w:rsidTr="00A50C0C">
        <w:trPr>
          <w:trHeight w:val="576"/>
        </w:trPr>
        <w:tc>
          <w:tcPr>
            <w:tcW w:w="424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52D0DC" w14:textId="77777777" w:rsidR="00E9577B" w:rsidRPr="00E9577B" w:rsidRDefault="00E9577B" w:rsidP="00E9577B">
            <w:pPr>
              <w:spacing w:before="120" w:after="120"/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A23</w:t>
            </w:r>
          </w:p>
        </w:tc>
        <w:tc>
          <w:tcPr>
            <w:tcW w:w="513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236342" w14:textId="77777777" w:rsidR="00E9577B" w:rsidRPr="00E9577B" w:rsidRDefault="00E9577B" w:rsidP="00E9577B">
            <w:pPr>
              <w:spacing w:before="120" w:after="120"/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Increased</w:t>
            </w:r>
          </w:p>
        </w:tc>
        <w:tc>
          <w:tcPr>
            <w:tcW w:w="773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A3C4EE" w14:textId="77777777" w:rsidR="00E9577B" w:rsidRPr="00E9577B" w:rsidRDefault="00E9577B" w:rsidP="00E9577B">
            <w:pPr>
              <w:spacing w:before="120" w:after="120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Abnormal, positive, high, albuminuria</w:t>
            </w:r>
          </w:p>
        </w:tc>
        <w:tc>
          <w:tcPr>
            <w:tcW w:w="54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C68BF2" w14:textId="77777777" w:rsidR="00E9577B" w:rsidRPr="00E9577B" w:rsidRDefault="00E9577B" w:rsidP="00E9577B">
            <w:pPr>
              <w:spacing w:before="120" w:after="120"/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≥ 3</w:t>
            </w:r>
          </w:p>
        </w:tc>
        <w:tc>
          <w:tcPr>
            <w:tcW w:w="54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F38035" w14:textId="77777777" w:rsidR="00E9577B" w:rsidRPr="00E9577B" w:rsidRDefault="00E9577B" w:rsidP="00E9577B">
            <w:pPr>
              <w:spacing w:before="120" w:after="120"/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≥ 30</w:t>
            </w:r>
          </w:p>
        </w:tc>
        <w:tc>
          <w:tcPr>
            <w:tcW w:w="54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8A3B0F" w14:textId="77777777" w:rsidR="00E9577B" w:rsidRPr="00E9577B" w:rsidRDefault="00E9577B" w:rsidP="00E9577B">
            <w:pPr>
              <w:spacing w:before="120" w:after="120"/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≥ 30</w:t>
            </w:r>
          </w:p>
        </w:tc>
        <w:tc>
          <w:tcPr>
            <w:tcW w:w="54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089C13" w14:textId="77777777" w:rsidR="00E9577B" w:rsidRPr="00E9577B" w:rsidRDefault="00E9577B" w:rsidP="00E9577B">
            <w:pPr>
              <w:spacing w:before="120" w:after="120"/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≥ 15</w:t>
            </w:r>
          </w:p>
        </w:tc>
        <w:tc>
          <w:tcPr>
            <w:tcW w:w="54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582E7D" w14:textId="77777777" w:rsidR="00E9577B" w:rsidRPr="00E9577B" w:rsidRDefault="00E9577B" w:rsidP="00E9577B">
            <w:pPr>
              <w:spacing w:before="120" w:after="120"/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≥ 150</w:t>
            </w:r>
          </w:p>
        </w:tc>
        <w:tc>
          <w:tcPr>
            <w:tcW w:w="54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FC43FD" w14:textId="77777777" w:rsidR="00E9577B" w:rsidRPr="00E9577B" w:rsidRDefault="00E9577B" w:rsidP="00E9577B">
            <w:pPr>
              <w:spacing w:before="120" w:after="120"/>
              <w:jc w:val="both"/>
              <w:rPr>
                <w:rFonts w:cstheme="minorHAnsi"/>
                <w:szCs w:val="22"/>
                <w:lang w:eastAsia="en-US"/>
              </w:rPr>
            </w:pPr>
            <w:r w:rsidRPr="00E9577B">
              <w:rPr>
                <w:rFonts w:cstheme="minorHAnsi"/>
                <w:szCs w:val="22"/>
                <w:lang w:val="en-US" w:eastAsia="en-US"/>
              </w:rPr>
              <w:t>≥ 150</w:t>
            </w:r>
          </w:p>
        </w:tc>
      </w:tr>
    </w:tbl>
    <w:p w14:paraId="32FE3B07" w14:textId="77777777" w:rsidR="00E9577B" w:rsidRPr="001C5A35" w:rsidRDefault="00E9577B" w:rsidP="00E20FEE">
      <w:pPr>
        <w:pStyle w:val="Maintext"/>
        <w:spacing w:after="120" w:line="276" w:lineRule="auto"/>
        <w:rPr>
          <w:rFonts w:cstheme="minorHAnsi"/>
          <w:szCs w:val="36"/>
        </w:rPr>
      </w:pPr>
    </w:p>
    <w:sectPr w:rsidR="00E9577B" w:rsidRPr="001C5A35" w:rsidSect="009A55CE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2B092" w14:textId="77777777" w:rsidR="00D37D3A" w:rsidRDefault="00D37D3A" w:rsidP="00D37D3A">
      <w:r>
        <w:separator/>
      </w:r>
    </w:p>
  </w:endnote>
  <w:endnote w:type="continuationSeparator" w:id="0">
    <w:p w14:paraId="6CF3843E" w14:textId="77777777" w:rsidR="00D37D3A" w:rsidRDefault="00D37D3A" w:rsidP="00D3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57695" w14:textId="77777777" w:rsidR="00D37D3A" w:rsidRDefault="00D37D3A" w:rsidP="00D37D3A">
      <w:r>
        <w:separator/>
      </w:r>
    </w:p>
  </w:footnote>
  <w:footnote w:type="continuationSeparator" w:id="0">
    <w:p w14:paraId="3E4C629D" w14:textId="77777777" w:rsidR="00D37D3A" w:rsidRDefault="00D37D3A" w:rsidP="00D37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EE"/>
    <w:rsid w:val="00295646"/>
    <w:rsid w:val="00427F23"/>
    <w:rsid w:val="00635C9D"/>
    <w:rsid w:val="00951393"/>
    <w:rsid w:val="009A55CE"/>
    <w:rsid w:val="00D37D3A"/>
    <w:rsid w:val="00E20FEE"/>
    <w:rsid w:val="00E9577B"/>
    <w:rsid w:val="00F6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711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FEE"/>
    <w:pPr>
      <w:spacing w:after="0" w:line="240" w:lineRule="auto"/>
    </w:pPr>
    <w:rPr>
      <w:rFonts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link w:val="MaintextChar"/>
    <w:qFormat/>
    <w:rsid w:val="00E20FEE"/>
    <w:pPr>
      <w:spacing w:after="0" w:line="360" w:lineRule="auto"/>
      <w:jc w:val="both"/>
    </w:pPr>
    <w:rPr>
      <w:rFonts w:cs="Arial"/>
      <w:color w:val="000000" w:themeColor="text1"/>
      <w:sz w:val="24"/>
    </w:rPr>
  </w:style>
  <w:style w:type="character" w:customStyle="1" w:styleId="MaintextChar">
    <w:name w:val="Main text Char"/>
    <w:basedOn w:val="DefaultParagraphFont"/>
    <w:link w:val="Maintext"/>
    <w:rsid w:val="00E20FEE"/>
    <w:rPr>
      <w:rFonts w:cs="Arial"/>
      <w:color w:val="000000" w:themeColor="text1"/>
      <w:sz w:val="24"/>
    </w:rPr>
  </w:style>
  <w:style w:type="paragraph" w:styleId="NoSpacing">
    <w:name w:val="No Spacing"/>
    <w:uiPriority w:val="1"/>
    <w:qFormat/>
    <w:rsid w:val="00E20FEE"/>
    <w:pPr>
      <w:spacing w:after="0" w:line="240" w:lineRule="auto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D37D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D3A"/>
    <w:rPr>
      <w:rFonts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7D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D3A"/>
    <w:rPr>
      <w:rFonts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2019-08-14T08:43:00Z</dcterms:created>
  <dcterms:modified xsi:type="dcterms:W3CDTF">2019-08-14T08:43:00Z</dcterms:modified>
</cp:coreProperties>
</file>