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82" w:rsidRPr="00F47B82" w:rsidRDefault="00F47B82">
      <w:pPr>
        <w:rPr>
          <w:rFonts w:ascii="Times New Roman" w:hAnsi="Times New Roman" w:hint="eastAsia"/>
          <w:b/>
          <w:szCs w:val="24"/>
        </w:rPr>
      </w:pPr>
      <w:bookmarkStart w:id="0" w:name="_GoBack"/>
      <w:r w:rsidRPr="00F47B82">
        <w:rPr>
          <w:rFonts w:ascii="Times New Roman" w:hAnsi="Times New Roman"/>
          <w:b/>
          <w:szCs w:val="24"/>
        </w:rPr>
        <w:t>S1 Table</w:t>
      </w:r>
    </w:p>
    <w:bookmarkEnd w:id="0"/>
    <w:p w:rsidR="00F47B82" w:rsidRDefault="00F47B82">
      <w:pPr>
        <w:rPr>
          <w:rFonts w:ascii="Times New Roman" w:hAnsi="Times New Roman" w:hint="eastAsia"/>
          <w:szCs w:val="24"/>
        </w:rPr>
      </w:pPr>
    </w:p>
    <w:p w:rsidR="000C0367" w:rsidRDefault="000C036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List of codes for co-morbidities</w:t>
      </w:r>
    </w:p>
    <w:p w:rsidR="000C0367" w:rsidRDefault="000C0367">
      <w:pPr>
        <w:rPr>
          <w:rFonts w:ascii="Times New Roman" w:hAnsi="Times New Roman"/>
          <w:szCs w:val="24"/>
        </w:rPr>
      </w:pPr>
    </w:p>
    <w:p w:rsidR="000C0367" w:rsidRDefault="000C036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H</w:t>
      </w:r>
      <w:r w:rsidRPr="003E2C8A">
        <w:rPr>
          <w:rFonts w:ascii="Times New Roman" w:hAnsi="Times New Roman"/>
          <w:szCs w:val="24"/>
        </w:rPr>
        <w:t xml:space="preserve">ypertension (ICD-9 codes: 401.x-405.x, ICD-10 codes: I10, I11.x, I13.x, I15.x, I16.x, I87.3x, I97.3x, O10.x, O11.x, O13.x, </w:t>
      </w:r>
      <w:proofErr w:type="gramStart"/>
      <w:r w:rsidRPr="003E2C8A">
        <w:rPr>
          <w:rFonts w:ascii="Times New Roman" w:hAnsi="Times New Roman"/>
          <w:szCs w:val="24"/>
        </w:rPr>
        <w:t>O16.x</w:t>
      </w:r>
      <w:proofErr w:type="gramEnd"/>
      <w:r w:rsidRPr="003E2C8A">
        <w:rPr>
          <w:rFonts w:ascii="Times New Roman" w:hAnsi="Times New Roman"/>
          <w:szCs w:val="24"/>
        </w:rPr>
        <w:t>)</w:t>
      </w:r>
    </w:p>
    <w:p w:rsidR="000C0367" w:rsidRDefault="000C036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D</w:t>
      </w:r>
      <w:r w:rsidRPr="003E2C8A">
        <w:rPr>
          <w:rFonts w:ascii="Times New Roman" w:hAnsi="Times New Roman"/>
          <w:szCs w:val="24"/>
        </w:rPr>
        <w:t xml:space="preserve">iabetes mellitus (ICD-9 codes: 250.x, 277.7, ICD-10 codes: O24.4, E11.x, E13.x, </w:t>
      </w:r>
      <w:proofErr w:type="gramStart"/>
      <w:r w:rsidRPr="003E2C8A">
        <w:rPr>
          <w:rFonts w:ascii="Times New Roman" w:hAnsi="Times New Roman"/>
          <w:szCs w:val="24"/>
        </w:rPr>
        <w:t>E88.81</w:t>
      </w:r>
      <w:proofErr w:type="gramEnd"/>
      <w:r w:rsidRPr="003E2C8A">
        <w:rPr>
          <w:rFonts w:ascii="Times New Roman" w:hAnsi="Times New Roman"/>
          <w:szCs w:val="24"/>
        </w:rPr>
        <w:t>)</w:t>
      </w:r>
    </w:p>
    <w:p w:rsidR="000C0367" w:rsidRDefault="000C036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I</w:t>
      </w:r>
      <w:r w:rsidRPr="003E2C8A">
        <w:rPr>
          <w:rFonts w:ascii="Times New Roman" w:hAnsi="Times New Roman"/>
          <w:szCs w:val="24"/>
        </w:rPr>
        <w:t>schemic heart diseases (ICD-9 codes: 410.x</w:t>
      </w:r>
      <w:proofErr w:type="gramStart"/>
      <w:r w:rsidRPr="003E2C8A">
        <w:rPr>
          <w:rFonts w:ascii="Times New Roman" w:hAnsi="Times New Roman"/>
          <w:szCs w:val="24"/>
        </w:rPr>
        <w:t>, ,412.x</w:t>
      </w:r>
      <w:proofErr w:type="gramEnd"/>
      <w:r w:rsidRPr="003E2C8A">
        <w:rPr>
          <w:rFonts w:ascii="Times New Roman" w:hAnsi="Times New Roman"/>
          <w:szCs w:val="24"/>
        </w:rPr>
        <w:t>, 414.0, 414.0x, 414.2, 414.3, 414.4, 414.8, 414.9, ICD-10 codes: I20.x-I25.x)</w:t>
      </w:r>
    </w:p>
    <w:p w:rsidR="000C0367" w:rsidRDefault="000C036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H</w:t>
      </w:r>
      <w:r w:rsidRPr="003E2C8A">
        <w:rPr>
          <w:rFonts w:ascii="Times New Roman" w:hAnsi="Times New Roman"/>
          <w:szCs w:val="24"/>
        </w:rPr>
        <w:t xml:space="preserve">yperlipidemia (ICD-9 codes: 272.0, 272.1, 272.2, 272.4, </w:t>
      </w:r>
      <w:proofErr w:type="gramStart"/>
      <w:r w:rsidRPr="003E2C8A">
        <w:rPr>
          <w:rFonts w:ascii="Times New Roman" w:hAnsi="Times New Roman"/>
          <w:szCs w:val="24"/>
        </w:rPr>
        <w:t>272.9</w:t>
      </w:r>
      <w:proofErr w:type="gramEnd"/>
      <w:r w:rsidRPr="003E2C8A">
        <w:rPr>
          <w:rFonts w:ascii="Times New Roman" w:hAnsi="Times New Roman"/>
          <w:szCs w:val="24"/>
        </w:rPr>
        <w:t>, ICD-10 codes: E78.0x, E78.1, E78.2, E78.3, E78.4x, E78.5, E78.70, E78.79, E78.89, E78.9)</w:t>
      </w:r>
    </w:p>
    <w:p w:rsidR="000C0367" w:rsidRDefault="000C036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C</w:t>
      </w:r>
      <w:r w:rsidRPr="003E2C8A">
        <w:rPr>
          <w:rFonts w:ascii="Times New Roman" w:hAnsi="Times New Roman"/>
          <w:szCs w:val="24"/>
        </w:rPr>
        <w:t>ongestive heart failure (ICD-9 codes: 398.91, 402.01, 402.11, 402.91, 404.01, 404.03, 404.11, 404.13, 404.91, 404.93, 425.4–425.9, 428.x, ICD-10 codes: I50.2x, I50.3x, I50.4x, I50.84, I50.89, I50.9)</w:t>
      </w:r>
    </w:p>
    <w:p w:rsidR="000C0367" w:rsidRDefault="000C036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C</w:t>
      </w:r>
      <w:r w:rsidRPr="003E2C8A">
        <w:rPr>
          <w:rFonts w:ascii="Times New Roman" w:hAnsi="Times New Roman"/>
          <w:szCs w:val="24"/>
        </w:rPr>
        <w:t xml:space="preserve">erebrovascular disease (ICD-9 codes: 362.34, 430.x–438.x, ICD-10 codes: G46.x, I60.x-I66.x, I67.0, I67.1, I67.2, I67.6, I67.81, I67.82, I67.84x, I67.89, </w:t>
      </w:r>
      <w:proofErr w:type="gramStart"/>
      <w:r w:rsidRPr="003E2C8A">
        <w:rPr>
          <w:rFonts w:ascii="Times New Roman" w:hAnsi="Times New Roman"/>
          <w:szCs w:val="24"/>
        </w:rPr>
        <w:t>I67.9</w:t>
      </w:r>
      <w:proofErr w:type="gramEnd"/>
      <w:r w:rsidRPr="003E2C8A">
        <w:rPr>
          <w:rFonts w:ascii="Times New Roman" w:hAnsi="Times New Roman"/>
          <w:szCs w:val="24"/>
        </w:rPr>
        <w:t>)</w:t>
      </w:r>
    </w:p>
    <w:p w:rsidR="000C0367" w:rsidRDefault="000C036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D</w:t>
      </w:r>
      <w:r w:rsidRPr="003E2C8A">
        <w:rPr>
          <w:rFonts w:ascii="Times New Roman" w:hAnsi="Times New Roman"/>
          <w:szCs w:val="24"/>
        </w:rPr>
        <w:t xml:space="preserve">ementia (ICD-9 codes 290.x, 294.1, 331.2, ICD-10 codes: F01.x, F02.x, F03.x, </w:t>
      </w:r>
      <w:proofErr w:type="gramStart"/>
      <w:r w:rsidRPr="003E2C8A">
        <w:rPr>
          <w:rFonts w:ascii="Times New Roman" w:hAnsi="Times New Roman"/>
          <w:szCs w:val="24"/>
        </w:rPr>
        <w:t>G31.x</w:t>
      </w:r>
      <w:proofErr w:type="gramEnd"/>
      <w:r w:rsidRPr="003E2C8A">
        <w:rPr>
          <w:rFonts w:ascii="Times New Roman" w:hAnsi="Times New Roman"/>
          <w:szCs w:val="24"/>
        </w:rPr>
        <w:t>)</w:t>
      </w:r>
    </w:p>
    <w:p w:rsidR="000C0367" w:rsidRDefault="000C036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C</w:t>
      </w:r>
      <w:r w:rsidRPr="003E2C8A">
        <w:rPr>
          <w:rFonts w:ascii="Times New Roman" w:hAnsi="Times New Roman"/>
          <w:szCs w:val="24"/>
        </w:rPr>
        <w:t>hronic pulmonary disease</w:t>
      </w:r>
      <w:r w:rsidRPr="003E2C8A">
        <w:rPr>
          <w:rFonts w:ascii="Times New Roman" w:eastAsia="等线" w:hAnsi="Times New Roman"/>
          <w:szCs w:val="24"/>
        </w:rPr>
        <w:t xml:space="preserve"> including asthma</w:t>
      </w:r>
      <w:r w:rsidRPr="003E2C8A">
        <w:rPr>
          <w:rFonts w:ascii="Times New Roman" w:hAnsi="Times New Roman"/>
          <w:szCs w:val="24"/>
        </w:rPr>
        <w:t xml:space="preserve"> (ICD-9 codes: 416.8, 416.9, 490.x–505.x, 506.4, 508.1, 508.8, ICD-10 codes: J41.x, J42, J43.x, J44.x, J47.x)</w:t>
      </w:r>
    </w:p>
    <w:p w:rsidR="000C0367" w:rsidRDefault="000C036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R</w:t>
      </w:r>
      <w:r w:rsidRPr="003E2C8A">
        <w:rPr>
          <w:rFonts w:ascii="Times New Roman" w:hAnsi="Times New Roman"/>
          <w:szCs w:val="24"/>
        </w:rPr>
        <w:t>heumatic disease (ICD-9 codes: 446.5, 710.0, 710.1, 710.3, 710.4, 714.0–714.2, 714.8, 725.x, ICD-10 codes: M05.1x, M05.2x-M05.9, M31.6, M32.1x, M32.8, M32.9, M33.03, M33.13, M33.2x, M33.90, M33.93, M34.0x, M34.1x, M34.9, M35.3)</w:t>
      </w:r>
    </w:p>
    <w:p w:rsidR="000C0367" w:rsidRDefault="000C036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H</w:t>
      </w:r>
      <w:r w:rsidRPr="003E2C8A">
        <w:rPr>
          <w:rFonts w:ascii="Times New Roman" w:hAnsi="Times New Roman"/>
          <w:szCs w:val="24"/>
        </w:rPr>
        <w:t xml:space="preserve">emiplegia or paraplegia (ICD-9 codes: 334.1, 342.x, 343.x, 344.0–344.6, 344.9, ICD-10 codes: G80.0-G80.2, G80.8, G80.9, G81.x, I69.33x-I69.36x, I69.83x-I69.86x, </w:t>
      </w:r>
      <w:proofErr w:type="gramStart"/>
      <w:r w:rsidRPr="003E2C8A">
        <w:rPr>
          <w:rFonts w:ascii="Times New Roman" w:hAnsi="Times New Roman"/>
          <w:szCs w:val="24"/>
        </w:rPr>
        <w:t>I69.93x</w:t>
      </w:r>
      <w:proofErr w:type="gramEnd"/>
      <w:r w:rsidRPr="003E2C8A">
        <w:rPr>
          <w:rFonts w:ascii="Times New Roman" w:hAnsi="Times New Roman"/>
          <w:szCs w:val="24"/>
        </w:rPr>
        <w:t>- I69.96x)</w:t>
      </w:r>
    </w:p>
    <w:p w:rsidR="000C0367" w:rsidRDefault="000C036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G</w:t>
      </w:r>
      <w:r w:rsidRPr="003E2C8A">
        <w:rPr>
          <w:rFonts w:ascii="Times New Roman" w:hAnsi="Times New Roman"/>
          <w:szCs w:val="24"/>
        </w:rPr>
        <w:t xml:space="preserve">laucoma (ICD-9 codes: 365.1x, 365.2x, 365.7x, 365.9, ICD-10 codes: H40.1x, H40.2x, H40.89, </w:t>
      </w:r>
      <w:proofErr w:type="gramStart"/>
      <w:r w:rsidRPr="003E2C8A">
        <w:rPr>
          <w:rFonts w:ascii="Times New Roman" w:hAnsi="Times New Roman"/>
          <w:szCs w:val="24"/>
        </w:rPr>
        <w:t>H40.9</w:t>
      </w:r>
      <w:proofErr w:type="gramEnd"/>
      <w:r w:rsidRPr="003E2C8A">
        <w:rPr>
          <w:rFonts w:ascii="Times New Roman" w:hAnsi="Times New Roman"/>
          <w:szCs w:val="24"/>
        </w:rPr>
        <w:t>)</w:t>
      </w:r>
    </w:p>
    <w:p w:rsidR="000C0367" w:rsidRDefault="000C0367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R</w:t>
      </w:r>
      <w:r w:rsidRPr="003E2C8A">
        <w:rPr>
          <w:rFonts w:ascii="Times New Roman" w:hAnsi="Times New Roman"/>
          <w:szCs w:val="24"/>
        </w:rPr>
        <w:t>etinal vessel occlusion (ICD-9 codes: 362.3x, ICD-10 codes: H34.x)</w:t>
      </w:r>
    </w:p>
    <w:p w:rsidR="000C0367" w:rsidRDefault="000C0367">
      <w:pPr>
        <w:rPr>
          <w:rFonts w:ascii="Times New Roman" w:eastAsia="標楷體" w:hAnsi="Times New Roman"/>
          <w:szCs w:val="24"/>
        </w:rPr>
      </w:pPr>
      <w:r>
        <w:rPr>
          <w:rFonts w:ascii="Times New Roman" w:hAnsi="Times New Roman" w:hint="eastAsia"/>
          <w:szCs w:val="24"/>
        </w:rPr>
        <w:t>A</w:t>
      </w:r>
      <w:r w:rsidRPr="003E2C8A">
        <w:rPr>
          <w:rFonts w:ascii="Times New Roman" w:eastAsia="標楷體" w:hAnsi="Times New Roman"/>
          <w:szCs w:val="24"/>
        </w:rPr>
        <w:t xml:space="preserve">ge-related macular degeneration (ICD-9 codes: 362.50, 362.51, </w:t>
      </w:r>
      <w:proofErr w:type="gramStart"/>
      <w:r w:rsidRPr="003E2C8A">
        <w:rPr>
          <w:rFonts w:ascii="Times New Roman" w:eastAsia="標楷體" w:hAnsi="Times New Roman"/>
          <w:szCs w:val="24"/>
        </w:rPr>
        <w:t>362.52</w:t>
      </w:r>
      <w:proofErr w:type="gramEnd"/>
      <w:r w:rsidRPr="003E2C8A">
        <w:rPr>
          <w:rFonts w:ascii="Times New Roman" w:eastAsia="標楷體" w:hAnsi="Times New Roman"/>
          <w:szCs w:val="24"/>
        </w:rPr>
        <w:t>, ICD-10 codes: H35.30, H35.31x, H35.32x)</w:t>
      </w:r>
    </w:p>
    <w:p w:rsidR="0076520E" w:rsidRDefault="000C0367">
      <w:r>
        <w:rPr>
          <w:rFonts w:ascii="Times New Roman" w:eastAsia="標楷體" w:hAnsi="Times New Roman" w:hint="eastAsia"/>
          <w:szCs w:val="24"/>
        </w:rPr>
        <w:t>P</w:t>
      </w:r>
      <w:r w:rsidRPr="003E2C8A">
        <w:rPr>
          <w:rFonts w:ascii="Times New Roman" w:hAnsi="Times New Roman"/>
          <w:szCs w:val="24"/>
        </w:rPr>
        <w:t>osterior as well as pan-uveitis (ICD-9 code</w:t>
      </w:r>
      <w:proofErr w:type="gramStart"/>
      <w:r w:rsidRPr="003E2C8A">
        <w:rPr>
          <w:rFonts w:ascii="Times New Roman" w:hAnsi="Times New Roman"/>
          <w:szCs w:val="24"/>
        </w:rPr>
        <w:t>:360.12</w:t>
      </w:r>
      <w:proofErr w:type="gramEnd"/>
      <w:r w:rsidRPr="003E2C8A">
        <w:rPr>
          <w:rFonts w:ascii="Times New Roman" w:hAnsi="Times New Roman"/>
          <w:szCs w:val="24"/>
        </w:rPr>
        <w:t>, 363.0x, 363.1x, 363.20, 363.22, ICD-10 code: H30.0x, H30.1x, H30.8x, H30.9x, H44.11x)</w:t>
      </w:r>
    </w:p>
    <w:sectPr w:rsidR="007652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92" w:rsidRDefault="004B4A92" w:rsidP="00300C19">
      <w:r>
        <w:separator/>
      </w:r>
    </w:p>
  </w:endnote>
  <w:endnote w:type="continuationSeparator" w:id="0">
    <w:p w:rsidR="004B4A92" w:rsidRDefault="004B4A92" w:rsidP="0030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92" w:rsidRDefault="004B4A92" w:rsidP="00300C19">
      <w:r>
        <w:separator/>
      </w:r>
    </w:p>
  </w:footnote>
  <w:footnote w:type="continuationSeparator" w:id="0">
    <w:p w:rsidR="004B4A92" w:rsidRDefault="004B4A92" w:rsidP="00300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67"/>
    <w:rsid w:val="000C0367"/>
    <w:rsid w:val="00300C19"/>
    <w:rsid w:val="004B4A92"/>
    <w:rsid w:val="0076520E"/>
    <w:rsid w:val="00F4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C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C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0C1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0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0C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YangSF</cp:lastModifiedBy>
  <cp:revision>3</cp:revision>
  <dcterms:created xsi:type="dcterms:W3CDTF">2019-06-08T16:08:00Z</dcterms:created>
  <dcterms:modified xsi:type="dcterms:W3CDTF">2019-07-21T09:00:00Z</dcterms:modified>
</cp:coreProperties>
</file>