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3CB0" w14:textId="518E79D7" w:rsidR="009C7544" w:rsidRPr="00C34B11" w:rsidRDefault="009C7544" w:rsidP="009C7544">
      <w:pPr>
        <w:rPr>
          <w:rFonts w:ascii="Times New Roman" w:hAnsi="Times New Roman" w:cs="Times New Roman"/>
          <w:b/>
          <w:bCs/>
        </w:rPr>
      </w:pPr>
      <w:r w:rsidRPr="009C7544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04793B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9C7544">
        <w:rPr>
          <w:rFonts w:ascii="Times New Roman" w:eastAsia="Times New Roman" w:hAnsi="Times New Roman" w:cs="Times New Roman"/>
          <w:b/>
          <w:bCs/>
          <w:color w:val="000000"/>
        </w:rPr>
        <w:t xml:space="preserve"> Table. </w:t>
      </w:r>
      <w:r w:rsidRPr="00C34B11">
        <w:rPr>
          <w:rFonts w:ascii="Times New Roman" w:hAnsi="Times New Roman" w:cs="Times New Roman"/>
          <w:b/>
          <w:bCs/>
        </w:rPr>
        <w:t xml:space="preserve">Biomarker concentrations of </w:t>
      </w:r>
      <w:r w:rsidRPr="00C34B11">
        <w:rPr>
          <w:rFonts w:ascii="Times New Roman" w:hAnsi="Times New Roman" w:cs="Times New Roman"/>
          <w:b/>
          <w:bCs/>
          <w:lang w:val="id-ID"/>
        </w:rPr>
        <w:t xml:space="preserve">pregnant </w:t>
      </w:r>
      <w:r w:rsidRPr="00C34B11">
        <w:rPr>
          <w:rFonts w:ascii="Times New Roman" w:hAnsi="Times New Roman" w:cs="Times New Roman"/>
          <w:b/>
          <w:bCs/>
        </w:rPr>
        <w:t>women during baseline, post-supplementation during pregnancy, post-supplementation at post-partum, and in children</w:t>
      </w:r>
    </w:p>
    <w:tbl>
      <w:tblPr>
        <w:tblW w:w="14575" w:type="dxa"/>
        <w:tblLayout w:type="fixed"/>
        <w:tblLook w:val="04A0" w:firstRow="1" w:lastRow="0" w:firstColumn="1" w:lastColumn="0" w:noHBand="0" w:noVBand="1"/>
      </w:tblPr>
      <w:tblGrid>
        <w:gridCol w:w="1107"/>
        <w:gridCol w:w="1318"/>
        <w:gridCol w:w="1260"/>
        <w:gridCol w:w="810"/>
        <w:gridCol w:w="1260"/>
        <w:gridCol w:w="1260"/>
        <w:gridCol w:w="810"/>
        <w:gridCol w:w="1350"/>
        <w:gridCol w:w="1260"/>
        <w:gridCol w:w="810"/>
        <w:gridCol w:w="1260"/>
        <w:gridCol w:w="1260"/>
        <w:gridCol w:w="810"/>
      </w:tblGrid>
      <w:tr w:rsidR="009C7544" w:rsidRPr="00DB5D92" w14:paraId="2E83372D" w14:textId="77777777" w:rsidTr="00F9196A">
        <w:trPr>
          <w:trHeight w:val="1260"/>
        </w:trPr>
        <w:tc>
          <w:tcPr>
            <w:tcW w:w="11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F402C7" w14:textId="77777777" w:rsidR="009C7544" w:rsidRPr="00DB5D92" w:rsidRDefault="009C7544" w:rsidP="0026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Biomarker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1B7A23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Baseline</w:t>
            </w:r>
          </w:p>
          <w:p w14:paraId="112975A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(n=44)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3081D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Post-supplementation during pregnancy</w:t>
            </w: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AB442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(n=18)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39E7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Post-supplementation at post-partum (N=26)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2D11D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Children</w:t>
            </w:r>
          </w:p>
          <w:p w14:paraId="6EDCFA8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(n=44)</w:t>
            </w:r>
          </w:p>
        </w:tc>
      </w:tr>
      <w:tr w:rsidR="009C7544" w:rsidRPr="00DB5D92" w14:paraId="46D741EA" w14:textId="77777777" w:rsidTr="00F9196A">
        <w:trPr>
          <w:trHeight w:val="315"/>
        </w:trPr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E88D30" w14:textId="77777777" w:rsidR="009C7544" w:rsidRPr="00DB5D92" w:rsidRDefault="009C7544" w:rsidP="0026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7D747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IFA </w:t>
            </w:r>
          </w:p>
          <w:p w14:paraId="55E9767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(n=22)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724B0E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MMN</w:t>
            </w:r>
          </w:p>
          <w:p w14:paraId="53B64F2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(n=22)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073069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D8EA2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IFA </w:t>
            </w:r>
          </w:p>
          <w:p w14:paraId="069CF634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DD65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MMN</w:t>
            </w:r>
          </w:p>
          <w:p w14:paraId="1835DE2B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(n=9)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8E16C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0CE937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IFA </w:t>
            </w:r>
          </w:p>
          <w:p w14:paraId="4B5BBBEC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(n=13)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51784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MMN</w:t>
            </w:r>
          </w:p>
          <w:p w14:paraId="0AA3E11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(n=13)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E394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E7DBB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IFA</w:t>
            </w:r>
          </w:p>
          <w:p w14:paraId="43E4D88B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(n=22)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54170D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MMN</w:t>
            </w:r>
          </w:p>
          <w:p w14:paraId="5E051D4C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(n=22)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41C2B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9C7544" w:rsidRPr="00DB5D92" w14:paraId="79A1E5F2" w14:textId="77777777" w:rsidTr="00F9196A">
        <w:trPr>
          <w:trHeight w:val="630"/>
        </w:trPr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0895A2" w14:textId="77777777" w:rsidR="009C7544" w:rsidRPr="00DB5D92" w:rsidRDefault="009C7544" w:rsidP="0026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VDBP (µg/mL)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6149B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  <w:p w14:paraId="6655872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(29.2 - 72.1)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2E102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58.0 </w:t>
            </w:r>
          </w:p>
          <w:p w14:paraId="542E51C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(36.0 - 90.5)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2BC3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B298B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 </w:t>
            </w:r>
          </w:p>
          <w:p w14:paraId="3299FCF3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(18.6 - 37.5)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89C6E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40.1 </w:t>
            </w:r>
          </w:p>
          <w:p w14:paraId="38A0507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(33.6 - 53.2)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39E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85334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74.6 </w:t>
            </w:r>
          </w:p>
          <w:p w14:paraId="0F0BCEE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(29.3 - 110.6)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0C6328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37.8 </w:t>
            </w:r>
          </w:p>
          <w:p w14:paraId="1D44D21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(29.7 - 44.9)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BC8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6587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 </w:t>
            </w:r>
          </w:p>
          <w:p w14:paraId="008FC7D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(12.8 - 24.2)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FD6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19.9 </w:t>
            </w:r>
          </w:p>
          <w:p w14:paraId="2C93867B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(17.3 - 24.7)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D9C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</w:tr>
      <w:tr w:rsidR="009C7544" w:rsidRPr="00DB5D92" w14:paraId="4C4381EB" w14:textId="77777777" w:rsidTr="00F9196A">
        <w:trPr>
          <w:trHeight w:val="315"/>
        </w:trPr>
        <w:tc>
          <w:tcPr>
            <w:tcW w:w="1107" w:type="dxa"/>
            <w:shd w:val="clear" w:color="auto" w:fill="auto"/>
            <w:vAlign w:val="center"/>
            <w:hideMark/>
          </w:tcPr>
          <w:p w14:paraId="52FF6904" w14:textId="77777777" w:rsidR="009C7544" w:rsidRPr="00DB5D92" w:rsidRDefault="009C7544" w:rsidP="0026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Adiponectin (µg/mL)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B6C967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± 1.2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FD64A0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± 1.4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E2916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  <w:r w:rsidRPr="00C34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F0484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</w:p>
          <w:p w14:paraId="5D117FF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(2.0 - 2.5)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3662A94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 </w:t>
            </w:r>
          </w:p>
          <w:p w14:paraId="017C241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(2.6 - 3.2)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8071C7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4998B5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</w:p>
          <w:p w14:paraId="7183D98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(2.1 - 4.3)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A3D838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</w:p>
          <w:p w14:paraId="54ECEBAD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(2.4 - 3.8)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1A26D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4FC0AC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± 1.4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9F486B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 ± 2.2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AA2B14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  <w:r w:rsidRPr="00C34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</w:p>
        </w:tc>
      </w:tr>
      <w:tr w:rsidR="009C7544" w:rsidRPr="00DB5D92" w14:paraId="3A1867DC" w14:textId="77777777" w:rsidTr="00F9196A">
        <w:trPr>
          <w:trHeight w:val="630"/>
        </w:trPr>
        <w:tc>
          <w:tcPr>
            <w:tcW w:w="1107" w:type="dxa"/>
            <w:shd w:val="clear" w:color="auto" w:fill="auto"/>
            <w:vAlign w:val="center"/>
            <w:hideMark/>
          </w:tcPr>
          <w:p w14:paraId="54DC048A" w14:textId="77777777" w:rsidR="009C7544" w:rsidRPr="00DB5D92" w:rsidRDefault="009C7544" w:rsidP="0026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RBP4 (µg/mL)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7A6F8C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 </w:t>
            </w:r>
          </w:p>
          <w:p w14:paraId="7BA1B6B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(22.8 - 35.2)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5EA6F1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32.8 </w:t>
            </w:r>
          </w:p>
          <w:p w14:paraId="0DB436E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(21.7 - 37.2)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AAC6DB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9BAD5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 </w:t>
            </w:r>
          </w:p>
          <w:p w14:paraId="56554D53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(14.1 - 20.7)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8452E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 </w:t>
            </w:r>
          </w:p>
          <w:p w14:paraId="6C6C4087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(18.3 - 36.3)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F45D2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CA565A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 ± 17.4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386C29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 ± 10.3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9A543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  <w:r w:rsidRPr="00C34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9D640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25.2 </w:t>
            </w:r>
          </w:p>
          <w:p w14:paraId="4712197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(20.0 - 29.2)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6785F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 </w:t>
            </w:r>
          </w:p>
          <w:p w14:paraId="4A8AC36C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(18.9 - 27.6)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77E1A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</w:tr>
      <w:tr w:rsidR="009C7544" w:rsidRPr="00DB5D92" w14:paraId="2D2D9B92" w14:textId="77777777" w:rsidTr="00F9196A">
        <w:trPr>
          <w:trHeight w:val="315"/>
        </w:trPr>
        <w:tc>
          <w:tcPr>
            <w:tcW w:w="1107" w:type="dxa"/>
            <w:shd w:val="clear" w:color="auto" w:fill="auto"/>
            <w:vAlign w:val="center"/>
            <w:hideMark/>
          </w:tcPr>
          <w:p w14:paraId="5555327F" w14:textId="77777777" w:rsidR="009C7544" w:rsidRPr="00DB5D92" w:rsidRDefault="009C7544" w:rsidP="0026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CRP (µg/mL)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07F083B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  <w:p w14:paraId="646B8DF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(1.2 - 3.0)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D31D7A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 </w:t>
            </w:r>
          </w:p>
          <w:p w14:paraId="4C2A1D58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(0.4 - 3.7)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B49B5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9B8922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</w:p>
          <w:p w14:paraId="18CACBF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(0.4 - 1.5)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6FE88C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  <w:p w14:paraId="5DD15AC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(1.0 - 2.4)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93ADF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386201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</w:p>
          <w:p w14:paraId="1B891A9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(0.4 - 1.2)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5CF158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  <w:p w14:paraId="247AF9F3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(0.1 - 0.9)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D3A17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E52E6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  <w:p w14:paraId="5C3355F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(0.1 - 0.7)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76493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 </w:t>
            </w:r>
          </w:p>
          <w:p w14:paraId="2CE28976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(0.1 - 0.4)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C0313D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0.370</w:t>
            </w:r>
          </w:p>
        </w:tc>
      </w:tr>
      <w:tr w:rsidR="009C7544" w:rsidRPr="00DB5D92" w14:paraId="2817B304" w14:textId="77777777" w:rsidTr="00F9196A">
        <w:trPr>
          <w:trHeight w:val="630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B60289" w14:textId="77777777" w:rsidR="009C7544" w:rsidRPr="00DB5D92" w:rsidRDefault="009C7544" w:rsidP="0026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Leptin (ng/mL)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8C1B15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 </w:t>
            </w:r>
          </w:p>
          <w:p w14:paraId="27F7E24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(4.8 - 12.5)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F811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 </w:t>
            </w:r>
          </w:p>
          <w:p w14:paraId="46F9743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(5.9 - 14.6)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B98C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971FF4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 </w:t>
            </w:r>
          </w:p>
          <w:p w14:paraId="3EB1A34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(7.6 - 19.0)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D22AF2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 </w:t>
            </w:r>
          </w:p>
          <w:p w14:paraId="7CC65051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(10.7 - 24.9)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1B6D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9D02EF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 </w:t>
            </w:r>
          </w:p>
          <w:p w14:paraId="1186589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(1.9 - 5.9)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1D440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</w:p>
          <w:p w14:paraId="63387FF4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(2.2 - 4.4)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9247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114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 </w:t>
            </w:r>
          </w:p>
          <w:p w14:paraId="55EFEA73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(2.3 - 5.0)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3FA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 </w:t>
            </w:r>
          </w:p>
          <w:p w14:paraId="1D2B24BC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(2.5 - 6.1)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DF7" w14:textId="77777777" w:rsidR="009C7544" w:rsidRPr="00DB5D92" w:rsidRDefault="009C7544" w:rsidP="0026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0.935</w:t>
            </w:r>
          </w:p>
        </w:tc>
      </w:tr>
    </w:tbl>
    <w:p w14:paraId="1B3B063A" w14:textId="303B6277" w:rsidR="009C7544" w:rsidRDefault="009C7544" w:rsidP="001F3C6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DB5D92">
        <w:rPr>
          <w:rFonts w:ascii="Times New Roman" w:hAnsi="Times New Roman" w:cs="Times New Roman"/>
          <w:sz w:val="20"/>
          <w:szCs w:val="20"/>
        </w:rPr>
        <w:t xml:space="preserve">Normally distributed variables were presented as mean (±standard deviation). Non-normally distributed variables were presented as median (interquartile range). VDBP: vitamin D binding protein; RBP4: retinol binding protein 4; CRP: C-reactive protein. </w:t>
      </w:r>
      <w:r w:rsidRPr="00DB5D92">
        <w:rPr>
          <w:rFonts w:ascii="Times New Roman" w:hAnsi="Times New Roman" w:cs="Times New Roman"/>
          <w:color w:val="000000"/>
          <w:sz w:val="20"/>
          <w:szCs w:val="20"/>
        </w:rPr>
        <w:t xml:space="preserve">Significant </w:t>
      </w:r>
      <w:r w:rsidRPr="00DB5D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 </w:t>
      </w:r>
      <w:r w:rsidRPr="00DB5D92">
        <w:rPr>
          <w:rFonts w:ascii="Times New Roman" w:hAnsi="Times New Roman" w:cs="Times New Roman"/>
          <w:color w:val="000000"/>
          <w:sz w:val="20"/>
          <w:szCs w:val="20"/>
        </w:rPr>
        <w:t xml:space="preserve">values &lt;0.05. </w:t>
      </w:r>
      <w:r w:rsidRPr="00DB5D92">
        <w:rPr>
          <w:rFonts w:ascii="Times New Roman" w:eastAsia="Times New Roman" w:hAnsi="Times New Roman" w:cs="Times New Roman"/>
          <w:color w:val="000000"/>
          <w:sz w:val="20"/>
          <w:szCs w:val="20"/>
        </w:rPr>
        <w:t>†</w:t>
      </w:r>
      <w:r w:rsidRPr="00DB5D92">
        <w:rPr>
          <w:rFonts w:ascii="Times New Roman" w:hAnsi="Times New Roman" w:cs="Times New Roman"/>
          <w:color w:val="000000"/>
          <w:sz w:val="20"/>
          <w:szCs w:val="20"/>
        </w:rPr>
        <w:t>Normal distributed variables were compared using Student T-Test.</w:t>
      </w:r>
    </w:p>
    <w:sectPr w:rsidR="009C7544" w:rsidSect="005E5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E"/>
    <w:rsid w:val="00034294"/>
    <w:rsid w:val="0004793B"/>
    <w:rsid w:val="00051878"/>
    <w:rsid w:val="000C52BB"/>
    <w:rsid w:val="001262C6"/>
    <w:rsid w:val="001552C4"/>
    <w:rsid w:val="00171B97"/>
    <w:rsid w:val="00193AC4"/>
    <w:rsid w:val="001D54E0"/>
    <w:rsid w:val="001F3C6E"/>
    <w:rsid w:val="00267B70"/>
    <w:rsid w:val="002C784B"/>
    <w:rsid w:val="003535ED"/>
    <w:rsid w:val="00380245"/>
    <w:rsid w:val="00390CB1"/>
    <w:rsid w:val="003A4AD3"/>
    <w:rsid w:val="003B6C1F"/>
    <w:rsid w:val="00400820"/>
    <w:rsid w:val="004416A0"/>
    <w:rsid w:val="004B64F9"/>
    <w:rsid w:val="004F24CD"/>
    <w:rsid w:val="00525CCE"/>
    <w:rsid w:val="0054371A"/>
    <w:rsid w:val="005C7991"/>
    <w:rsid w:val="005D1344"/>
    <w:rsid w:val="005E599E"/>
    <w:rsid w:val="005F6176"/>
    <w:rsid w:val="006846DE"/>
    <w:rsid w:val="006C794D"/>
    <w:rsid w:val="006D650B"/>
    <w:rsid w:val="007866E1"/>
    <w:rsid w:val="007E6CBC"/>
    <w:rsid w:val="008A16C3"/>
    <w:rsid w:val="00975803"/>
    <w:rsid w:val="009C7544"/>
    <w:rsid w:val="009E30A1"/>
    <w:rsid w:val="00A04DC8"/>
    <w:rsid w:val="00A33039"/>
    <w:rsid w:val="00A52D24"/>
    <w:rsid w:val="00AA7485"/>
    <w:rsid w:val="00B51970"/>
    <w:rsid w:val="00B96C1D"/>
    <w:rsid w:val="00BA18D5"/>
    <w:rsid w:val="00C34B11"/>
    <w:rsid w:val="00C92255"/>
    <w:rsid w:val="00CA69E2"/>
    <w:rsid w:val="00D31BC2"/>
    <w:rsid w:val="00D47BA2"/>
    <w:rsid w:val="00D8270E"/>
    <w:rsid w:val="00DF344E"/>
    <w:rsid w:val="00E44F4D"/>
    <w:rsid w:val="00E82DE8"/>
    <w:rsid w:val="00EC5B62"/>
    <w:rsid w:val="00EE7FCD"/>
    <w:rsid w:val="00F45909"/>
    <w:rsid w:val="00F544A9"/>
    <w:rsid w:val="00F8082F"/>
    <w:rsid w:val="00F9196A"/>
    <w:rsid w:val="00FC0B89"/>
    <w:rsid w:val="00FC1D76"/>
    <w:rsid w:val="00FD47D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9BA"/>
  <w15:chartTrackingRefBased/>
  <w15:docId w15:val="{F57129EE-4D77-4077-BCF9-6F4B475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6ECE-1E0E-4995-9B12-91021A6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Lidwina Priliani</dc:creator>
  <cp:keywords/>
  <dc:description/>
  <cp:lastModifiedBy>Priya Vijayakumar</cp:lastModifiedBy>
  <cp:revision>7</cp:revision>
  <dcterms:created xsi:type="dcterms:W3CDTF">2019-11-26T08:05:00Z</dcterms:created>
  <dcterms:modified xsi:type="dcterms:W3CDTF">2020-07-30T16:44:00Z</dcterms:modified>
</cp:coreProperties>
</file>