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E9" w:rsidRPr="00D522E9" w:rsidRDefault="00D522E9">
      <w:pPr>
        <w:rPr>
          <w:rFonts w:ascii="Times New Roman" w:hAnsi="Times New Roman" w:cs="Times New Roman"/>
          <w:sz w:val="24"/>
          <w:szCs w:val="24"/>
        </w:rPr>
      </w:pPr>
      <w:r w:rsidRPr="00D522E9">
        <w:rPr>
          <w:rFonts w:ascii="Times New Roman" w:hAnsi="Times New Roman" w:cs="Times New Roman"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2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Prevalence of eGFR&lt;60ml/min/1.73m</w:t>
      </w:r>
      <w:r w:rsidRPr="00D522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FCF">
        <w:rPr>
          <w:rFonts w:ascii="Times New Roman" w:hAnsi="Times New Roman" w:cs="Times New Roman"/>
          <w:sz w:val="24"/>
          <w:szCs w:val="24"/>
        </w:rPr>
        <w:t>based on creat</w:t>
      </w:r>
      <w:r w:rsidR="001E02B3">
        <w:rPr>
          <w:rFonts w:ascii="Times New Roman" w:hAnsi="Times New Roman" w:cs="Times New Roman"/>
          <w:sz w:val="24"/>
          <w:szCs w:val="24"/>
        </w:rPr>
        <w:t>in</w:t>
      </w:r>
      <w:r w:rsidR="00400FCF">
        <w:rPr>
          <w:rFonts w:ascii="Times New Roman" w:hAnsi="Times New Roman" w:cs="Times New Roman"/>
          <w:sz w:val="24"/>
          <w:szCs w:val="24"/>
        </w:rPr>
        <w:t>ine, cystatin, and combined creatinine-cystatin GFR estimation</w:t>
      </w:r>
    </w:p>
    <w:tbl>
      <w:tblPr>
        <w:tblW w:w="3870" w:type="dxa"/>
        <w:tblLook w:val="04A0" w:firstRow="1" w:lastRow="0" w:firstColumn="1" w:lastColumn="0" w:noHBand="0" w:noVBand="1"/>
      </w:tblPr>
      <w:tblGrid>
        <w:gridCol w:w="1305"/>
        <w:gridCol w:w="1282"/>
        <w:gridCol w:w="1283"/>
      </w:tblGrid>
      <w:tr w:rsidR="00D85AA1" w:rsidRPr="00D85AA1" w:rsidTr="00D522E9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eGFR (ml/min/1.73m</w:t>
            </w: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85AA1" w:rsidRPr="00D85AA1" w:rsidTr="00D522E9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≥60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&lt;60</w:t>
            </w:r>
          </w:p>
        </w:tc>
      </w:tr>
      <w:tr w:rsidR="00D85AA1" w:rsidRPr="00D85AA1" w:rsidTr="00D522E9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eGFR</w:t>
            </w: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cr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</w:t>
            </w:r>
            <w:r w:rsid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  <w:r w:rsid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5AA1" w:rsidRPr="00D85AA1" w:rsidTr="00D522E9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eGFR</w:t>
            </w: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cys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  <w:r w:rsid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70.5</w:t>
            </w:r>
            <w:r w:rsid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5AA1" w:rsidRPr="00D85AA1" w:rsidTr="00D522E9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eGFR</w:t>
            </w:r>
            <w:r w:rsidRPr="00D85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cr-cys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</w:t>
            </w:r>
            <w:r w:rsid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A1" w:rsidRPr="00D85AA1" w:rsidRDefault="00D85AA1" w:rsidP="00D8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</w:t>
            </w:r>
            <w:r w:rsidR="00C1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</w:tbl>
    <w:p w:rsidR="00D5761F" w:rsidRPr="00D85AA1" w:rsidRDefault="00D5761F">
      <w:pPr>
        <w:rPr>
          <w:rFonts w:ascii="Times New Roman" w:hAnsi="Times New Roman" w:cs="Times New Roman"/>
          <w:sz w:val="24"/>
          <w:szCs w:val="24"/>
        </w:rPr>
      </w:pPr>
    </w:p>
    <w:sectPr w:rsidR="00D5761F" w:rsidRPr="00D8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A1"/>
    <w:rsid w:val="001E02B3"/>
    <w:rsid w:val="00400FCF"/>
    <w:rsid w:val="004D58A6"/>
    <w:rsid w:val="00983E91"/>
    <w:rsid w:val="00C10C0C"/>
    <w:rsid w:val="00D522E9"/>
    <w:rsid w:val="00D5761F"/>
    <w:rsid w:val="00D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4CFE"/>
  <w15:chartTrackingRefBased/>
  <w15:docId w15:val="{970B814D-C9B9-421D-A72D-78379AB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3E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83E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Columbia University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Husain, Syed A.</dc:creator>
  <cp:keywords/>
  <dc:description/>
  <cp:lastModifiedBy>Husain, Syed A.</cp:lastModifiedBy>
  <cp:revision>6</cp:revision>
  <dcterms:created xsi:type="dcterms:W3CDTF">2018-09-24T17:39:00Z</dcterms:created>
  <dcterms:modified xsi:type="dcterms:W3CDTF">2018-09-24T17:43:00Z</dcterms:modified>
</cp:coreProperties>
</file>