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74" w:rsidRPr="00304243" w:rsidRDefault="001B3CD6" w:rsidP="00D11E74">
      <w:pPr>
        <w:spacing w:line="480" w:lineRule="auto"/>
        <w:rPr>
          <w:rFonts w:ascii="Times New Roman" w:eastAsia="宋体" w:hAnsi="Times New Roman" w:cs="Times New Roman"/>
          <w:b/>
          <w:bCs/>
          <w:color w:val="000000" w:themeColor="text1"/>
          <w:sz w:val="22"/>
        </w:rPr>
      </w:pPr>
      <w:r w:rsidRPr="00304243">
        <w:rPr>
          <w:rFonts w:ascii="Times New Roman" w:eastAsia="宋体" w:hAnsi="Times New Roman" w:cs="Times New Roman"/>
          <w:b/>
          <w:bCs/>
          <w:color w:val="000000" w:themeColor="text1"/>
          <w:sz w:val="22"/>
        </w:rPr>
        <w:t xml:space="preserve">S3 </w:t>
      </w:r>
      <w:r w:rsidR="004F0F0C" w:rsidRPr="00304243">
        <w:rPr>
          <w:rFonts w:ascii="Times New Roman" w:eastAsia="宋体" w:hAnsi="Times New Roman" w:cs="Times New Roman"/>
          <w:b/>
          <w:bCs/>
          <w:color w:val="000000" w:themeColor="text1"/>
          <w:sz w:val="22"/>
        </w:rPr>
        <w:t>Table</w:t>
      </w:r>
      <w:r w:rsidRPr="00304243">
        <w:rPr>
          <w:rFonts w:ascii="Times New Roman" w:eastAsia="宋体" w:hAnsi="Times New Roman" w:cs="Times New Roman"/>
          <w:b/>
          <w:bCs/>
          <w:color w:val="000000" w:themeColor="text1"/>
          <w:sz w:val="22"/>
        </w:rPr>
        <w:t>.</w:t>
      </w:r>
      <w:r w:rsidR="004F0F0C" w:rsidRPr="00304243">
        <w:rPr>
          <w:rFonts w:ascii="Times New Roman" w:eastAsia="宋体" w:hAnsi="Times New Roman" w:cs="Times New Roman"/>
          <w:b/>
          <w:bCs/>
          <w:color w:val="000000" w:themeColor="text1"/>
          <w:sz w:val="22"/>
        </w:rPr>
        <w:t xml:space="preserve"> Normalization of </w:t>
      </w:r>
      <w:r w:rsidR="004F0F0C" w:rsidRPr="00304243">
        <w:rPr>
          <w:rFonts w:ascii="Times New Roman" w:eastAsia="宋体" w:hAnsi="Times New Roman" w:cs="Times New Roman"/>
          <w:b/>
          <w:bCs/>
          <w:i/>
          <w:color w:val="000000" w:themeColor="text1"/>
          <w:sz w:val="22"/>
        </w:rPr>
        <w:t>ALP</w:t>
      </w:r>
      <w:r w:rsidR="004F0F0C" w:rsidRPr="00304243">
        <w:rPr>
          <w:rFonts w:ascii="Times New Roman" w:eastAsia="宋体" w:hAnsi="Times New Roman" w:cs="Times New Roman"/>
          <w:b/>
          <w:bCs/>
          <w:color w:val="000000" w:themeColor="text1"/>
          <w:sz w:val="22"/>
        </w:rPr>
        <w:t xml:space="preserve"> gene expression</w:t>
      </w:r>
      <w:r w:rsidR="004F0F0C" w:rsidRPr="00304243">
        <w:rPr>
          <w:rFonts w:ascii="Times New Roman" w:eastAsia="宋体" w:hAnsi="Times New Roman" w:cs="Times New Roman"/>
          <w:b/>
          <w:bCs/>
          <w:color w:val="0000FF"/>
          <w:sz w:val="22"/>
        </w:rPr>
        <w:t xml:space="preserve"> </w:t>
      </w:r>
      <w:r w:rsidRPr="00304243">
        <w:rPr>
          <w:rFonts w:ascii="Times New Roman" w:eastAsia="宋体" w:hAnsi="Times New Roman" w:cs="Times New Roman"/>
          <w:b/>
          <w:bCs/>
          <w:color w:val="0000FF"/>
          <w:sz w:val="22"/>
        </w:rPr>
        <w:t>in the duodenum</w:t>
      </w:r>
      <w:r w:rsidRPr="00304243">
        <w:rPr>
          <w:rFonts w:ascii="Times New Roman" w:eastAsia="宋体" w:hAnsi="Times New Roman" w:cs="Times New Roman"/>
          <w:b/>
          <w:bCs/>
          <w:color w:val="000000" w:themeColor="text1"/>
          <w:sz w:val="22"/>
        </w:rPr>
        <w:t xml:space="preserve"> </w:t>
      </w:r>
      <w:r w:rsidR="004F0F0C" w:rsidRPr="00304243">
        <w:rPr>
          <w:rFonts w:ascii="Times New Roman" w:eastAsia="宋体" w:hAnsi="Times New Roman" w:cs="Times New Roman"/>
          <w:b/>
          <w:bCs/>
          <w:color w:val="000000" w:themeColor="text1"/>
          <w:sz w:val="22"/>
        </w:rPr>
        <w:t>against the 18 reference genes.</w:t>
      </w:r>
      <w:bookmarkStart w:id="0" w:name="_GoBack"/>
      <w:bookmarkEnd w:id="0"/>
    </w:p>
    <w:tbl>
      <w:tblPr>
        <w:tblStyle w:val="a3"/>
        <w:tblW w:w="7418" w:type="dxa"/>
        <w:tblLook w:val="04A0" w:firstRow="1" w:lastRow="0" w:firstColumn="1" w:lastColumn="0" w:noHBand="0" w:noVBand="1"/>
      </w:tblPr>
      <w:tblGrid>
        <w:gridCol w:w="1580"/>
        <w:gridCol w:w="1000"/>
        <w:gridCol w:w="1000"/>
        <w:gridCol w:w="1000"/>
        <w:gridCol w:w="1000"/>
        <w:gridCol w:w="1000"/>
        <w:gridCol w:w="838"/>
      </w:tblGrid>
      <w:tr w:rsidR="00D11E74" w:rsidRPr="001B3CD6" w:rsidTr="008D3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  <w:gridSpan w:val="6"/>
            <w:tcBorders>
              <w:top w:val="nil"/>
              <w:bottom w:val="single" w:sz="12" w:space="0" w:color="auto"/>
            </w:tcBorders>
            <w:noWrap/>
            <w:hideMark/>
          </w:tcPr>
          <w:p w:rsidR="00D11E74" w:rsidRPr="001B3CD6" w:rsidRDefault="00D11E74" w:rsidP="008D3DC2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bottom w:val="single" w:sz="12" w:space="0" w:color="auto"/>
            </w:tcBorders>
            <w:noWrap/>
            <w:hideMark/>
          </w:tcPr>
          <w:p w:rsidR="00D11E74" w:rsidRPr="001B3CD6" w:rsidRDefault="00D11E74" w:rsidP="008D3DC2">
            <w:pPr>
              <w:widowControl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11E74" w:rsidRPr="001B3CD6" w:rsidTr="008D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12" w:space="0" w:color="auto"/>
            </w:tcBorders>
            <w:shd w:val="clear" w:color="auto" w:fill="FFFFFF" w:themeFill="background1"/>
            <w:noWrap/>
            <w:hideMark/>
          </w:tcPr>
          <w:p w:rsidR="00D11E74" w:rsidRPr="001B3CD6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hideMark/>
          </w:tcPr>
          <w:p w:rsidR="00D11E74" w:rsidRPr="001B3CD6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B3CD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Age (post-weaning)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FFFFFF" w:themeFill="background1"/>
            <w:noWrap/>
            <w:hideMark/>
          </w:tcPr>
          <w:p w:rsidR="00D11E74" w:rsidRPr="001B3CD6" w:rsidRDefault="00D11E74" w:rsidP="008D3DC2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FFFFFF" w:themeFill="background1"/>
            <w:noWrap/>
            <w:hideMark/>
          </w:tcPr>
          <w:p w:rsidR="00D11E74" w:rsidRPr="001B3CD6" w:rsidRDefault="00D11E74" w:rsidP="008D3DC2">
            <w:pPr>
              <w:widowControl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11E74" w:rsidRPr="001B3CD6" w:rsidTr="008D3D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bottom w:val="single" w:sz="6" w:space="0" w:color="auto"/>
            </w:tcBorders>
            <w:shd w:val="clear" w:color="auto" w:fill="FFFFFF" w:themeFill="background1"/>
            <w:noWrap/>
            <w:hideMark/>
          </w:tcPr>
          <w:p w:rsidR="00D11E74" w:rsidRPr="001B3CD6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color w:val="000000" w:themeColor="text1"/>
                <w:kern w:val="0"/>
                <w:sz w:val="20"/>
                <w:szCs w:val="20"/>
              </w:rPr>
            </w:pPr>
            <w:r w:rsidRPr="001B3CD6">
              <w:rPr>
                <w:rFonts w:ascii="Times New Roman" w:eastAsia="宋体" w:hAnsi="Times New Roman" w:cs="Times New Roman"/>
                <w:b w:val="0"/>
                <w:color w:val="000000" w:themeColor="text1"/>
                <w:kern w:val="0"/>
                <w:sz w:val="20"/>
                <w:szCs w:val="20"/>
              </w:rPr>
              <w:t>Gene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hideMark/>
          </w:tcPr>
          <w:p w:rsidR="00D11E74" w:rsidRPr="001B3CD6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B3CD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Day 0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hideMark/>
          </w:tcPr>
          <w:p w:rsidR="00D11E74" w:rsidRPr="001B3CD6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B3CD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Day 7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hideMark/>
          </w:tcPr>
          <w:p w:rsidR="00D11E74" w:rsidRPr="001B3CD6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B3CD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Day 14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hideMark/>
          </w:tcPr>
          <w:p w:rsidR="00D11E74" w:rsidRPr="001B3CD6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B3CD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Day 21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FF" w:themeFill="background1"/>
            <w:noWrap/>
            <w:hideMark/>
          </w:tcPr>
          <w:p w:rsidR="00D11E74" w:rsidRPr="001B3CD6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B3CD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SEM</w:t>
            </w:r>
          </w:p>
        </w:tc>
        <w:tc>
          <w:tcPr>
            <w:tcW w:w="838" w:type="dxa"/>
            <w:tcBorders>
              <w:bottom w:val="single" w:sz="6" w:space="0" w:color="auto"/>
            </w:tcBorders>
            <w:shd w:val="clear" w:color="auto" w:fill="FFFFFF" w:themeFill="background1"/>
            <w:noWrap/>
            <w:hideMark/>
          </w:tcPr>
          <w:p w:rsidR="00D11E74" w:rsidRPr="001B3CD6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B3CD6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P</w:t>
            </w:r>
            <w:r w:rsidRPr="001B3CD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-value</w:t>
            </w:r>
          </w:p>
        </w:tc>
      </w:tr>
      <w:tr w:rsidR="00D11E74" w:rsidRPr="001B3CD6" w:rsidTr="008D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6" w:space="0" w:color="auto"/>
            </w:tcBorders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  <w:t>YWHA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26.95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1.00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1.29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1.18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3.843 </w:t>
            </w:r>
          </w:p>
        </w:tc>
        <w:tc>
          <w:tcPr>
            <w:tcW w:w="838" w:type="dxa"/>
            <w:tcBorders>
              <w:top w:val="single" w:sz="6" w:space="0" w:color="auto"/>
            </w:tcBorders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&lt;</w:t>
            </w:r>
            <w:r w:rsidRPr="00E260B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0.001 </w:t>
            </w:r>
          </w:p>
        </w:tc>
      </w:tr>
      <w:tr w:rsidR="00D11E74" w:rsidRPr="001B3CD6" w:rsidTr="008D3D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  <w:t>UBC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15.15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1.00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17.57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2.06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1.751 </w:t>
            </w:r>
          </w:p>
        </w:tc>
        <w:tc>
          <w:tcPr>
            <w:tcW w:w="838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0.017 </w:t>
            </w:r>
          </w:p>
        </w:tc>
      </w:tr>
      <w:tr w:rsidR="00D11E74" w:rsidRPr="001B3CD6" w:rsidTr="008D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  <w:t>TBP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47.71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1.00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139.36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3.70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1.299 </w:t>
            </w:r>
          </w:p>
        </w:tc>
        <w:tc>
          <w:tcPr>
            <w:tcW w:w="838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0.046 </w:t>
            </w:r>
          </w:p>
        </w:tc>
      </w:tr>
      <w:tr w:rsidR="00D11E74" w:rsidRPr="001B3CD6" w:rsidTr="008D3D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  <w:t>RPL32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6.49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1.00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13.80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1.28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2.150 </w:t>
            </w:r>
          </w:p>
        </w:tc>
        <w:tc>
          <w:tcPr>
            <w:tcW w:w="838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0.008 </w:t>
            </w:r>
          </w:p>
        </w:tc>
      </w:tr>
      <w:tr w:rsidR="00D11E74" w:rsidRPr="001B3CD6" w:rsidTr="008D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  <w:t>RPL19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15.58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1.00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45.50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3.25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1.790 </w:t>
            </w:r>
          </w:p>
        </w:tc>
        <w:tc>
          <w:tcPr>
            <w:tcW w:w="838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0.016 </w:t>
            </w:r>
          </w:p>
        </w:tc>
      </w:tr>
      <w:tr w:rsidR="00D11E74" w:rsidRPr="001B3CD6" w:rsidTr="008D3D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  <w:t>PPIA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83.81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52.18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2.08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0.595 </w:t>
            </w:r>
          </w:p>
        </w:tc>
        <w:tc>
          <w:tcPr>
            <w:tcW w:w="838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0.256 </w:t>
            </w:r>
          </w:p>
        </w:tc>
      </w:tr>
      <w:tr w:rsidR="00D11E74" w:rsidRPr="001B3CD6" w:rsidTr="008D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  <w:t>PPARGGIA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9.16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1.00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3.72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bc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5.90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2.153 </w:t>
            </w:r>
          </w:p>
        </w:tc>
        <w:tc>
          <w:tcPr>
            <w:tcW w:w="838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0.008 </w:t>
            </w:r>
          </w:p>
        </w:tc>
      </w:tr>
      <w:tr w:rsidR="00D11E74" w:rsidRPr="001B3CD6" w:rsidTr="008D3D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  <w:t>PGK11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26.06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1.00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70.93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2.76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1.546 </w:t>
            </w:r>
          </w:p>
        </w:tc>
        <w:tc>
          <w:tcPr>
            <w:tcW w:w="838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0.027 </w:t>
            </w:r>
          </w:p>
        </w:tc>
      </w:tr>
      <w:tr w:rsidR="00D11E74" w:rsidRPr="001B3CD6" w:rsidTr="008D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  <w:t>HSPCB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88.14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365.00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16.05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0.852 </w:t>
            </w:r>
          </w:p>
        </w:tc>
        <w:tc>
          <w:tcPr>
            <w:tcW w:w="838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0.134 </w:t>
            </w:r>
          </w:p>
        </w:tc>
      </w:tr>
      <w:tr w:rsidR="00D11E74" w:rsidRPr="001B3CD6" w:rsidTr="008D3D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E260B1"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  <w:t>CANx</w:t>
            </w:r>
            <w:proofErr w:type="spellEnd"/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64.47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1.00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120.63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c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2.07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2.078 </w:t>
            </w:r>
          </w:p>
        </w:tc>
        <w:tc>
          <w:tcPr>
            <w:tcW w:w="838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0.009 </w:t>
            </w:r>
          </w:p>
        </w:tc>
      </w:tr>
      <w:tr w:rsidR="00D11E74" w:rsidRPr="001B3CD6" w:rsidTr="008D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  <w:t>ALDOA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338.76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1.00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270.35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8.06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1.731 </w:t>
            </w:r>
          </w:p>
        </w:tc>
        <w:tc>
          <w:tcPr>
            <w:tcW w:w="838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0.018 </w:t>
            </w:r>
          </w:p>
        </w:tc>
      </w:tr>
      <w:tr w:rsidR="00D11E74" w:rsidRPr="001B3CD6" w:rsidTr="008D3D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  <w:t>5S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17.69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1.00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1.22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16.99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2.017 </w:t>
            </w:r>
          </w:p>
        </w:tc>
        <w:tc>
          <w:tcPr>
            <w:tcW w:w="838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0.010 </w:t>
            </w:r>
          </w:p>
        </w:tc>
      </w:tr>
      <w:tr w:rsidR="00D11E74" w:rsidRPr="001B3CD6" w:rsidTr="008D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  <w:t>18S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3.26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1.00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0.97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0.50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1.813 </w:t>
            </w:r>
          </w:p>
        </w:tc>
        <w:tc>
          <w:tcPr>
            <w:tcW w:w="838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0.015 </w:t>
            </w:r>
          </w:p>
        </w:tc>
      </w:tr>
      <w:tr w:rsidR="00D11E74" w:rsidRPr="001B3CD6" w:rsidTr="008D3D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  <w:t>B2M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9.78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1.00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1.82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2.13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1.407 </w:t>
            </w:r>
          </w:p>
        </w:tc>
        <w:tc>
          <w:tcPr>
            <w:tcW w:w="838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&lt;</w:t>
            </w:r>
            <w:r w:rsidRPr="00E260B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0.001 </w:t>
            </w:r>
          </w:p>
        </w:tc>
      </w:tr>
      <w:tr w:rsidR="00D11E74" w:rsidRPr="001B3CD6" w:rsidTr="008D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  <w:t>B-actin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4.65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1.00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1.26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0.99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1.393 </w:t>
            </w:r>
          </w:p>
        </w:tc>
        <w:tc>
          <w:tcPr>
            <w:tcW w:w="838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&lt;</w:t>
            </w:r>
            <w:r w:rsidRPr="00E260B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0.001 </w:t>
            </w:r>
          </w:p>
        </w:tc>
      </w:tr>
      <w:tr w:rsidR="00D11E74" w:rsidRPr="001B3CD6" w:rsidTr="008D3D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  <w:t>GAPDH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86.65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1.00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2.38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76.89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1.555 </w:t>
            </w:r>
          </w:p>
        </w:tc>
        <w:tc>
          <w:tcPr>
            <w:tcW w:w="838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0.026 </w:t>
            </w:r>
          </w:p>
        </w:tc>
      </w:tr>
      <w:tr w:rsidR="00D11E74" w:rsidRPr="001B3CD6" w:rsidTr="008D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  <w:t>HMBS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9.40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1.00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2.94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>2.61</w:t>
            </w:r>
            <w:r w:rsidRPr="006D4E13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</w:rPr>
              <w:t xml:space="preserve">1.845 </w:t>
            </w:r>
          </w:p>
        </w:tc>
        <w:tc>
          <w:tcPr>
            <w:tcW w:w="838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&lt;</w:t>
            </w:r>
            <w:r w:rsidRPr="00E260B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0.001 </w:t>
            </w:r>
          </w:p>
        </w:tc>
      </w:tr>
      <w:tr w:rsidR="00D11E74" w:rsidRPr="001B3CD6" w:rsidTr="008D3D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b w:val="0"/>
                <w:i/>
                <w:iCs/>
                <w:color w:val="000000" w:themeColor="text1"/>
                <w:kern w:val="0"/>
                <w:sz w:val="20"/>
                <w:szCs w:val="20"/>
              </w:rPr>
              <w:t>HPRT1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9.33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1.00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1.38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>2.03</w:t>
            </w:r>
            <w:r w:rsidRPr="006D4E13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  <w:vertAlign w:val="superscript"/>
              </w:rPr>
              <w:t>b</w:t>
            </w: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2.438 </w:t>
            </w:r>
          </w:p>
        </w:tc>
        <w:tc>
          <w:tcPr>
            <w:tcW w:w="838" w:type="dxa"/>
            <w:shd w:val="clear" w:color="auto" w:fill="FFFFFF" w:themeFill="background1"/>
            <w:noWrap/>
            <w:hideMark/>
          </w:tcPr>
          <w:p w:rsidR="00D11E74" w:rsidRPr="00E260B1" w:rsidRDefault="00D11E74" w:rsidP="008D3DC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0B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&lt;</w:t>
            </w:r>
            <w:r w:rsidRPr="00E260B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0.001 </w:t>
            </w:r>
          </w:p>
        </w:tc>
      </w:tr>
      <w:tr w:rsidR="00D11E74" w:rsidRPr="001B3CD6" w:rsidTr="008D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hideMark/>
          </w:tcPr>
          <w:p w:rsidR="00D11E74" w:rsidRPr="0031790C" w:rsidRDefault="00D11E74" w:rsidP="008D3DC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 w:val="0"/>
                <w:i/>
                <w:iCs/>
                <w:color w:val="FF0000"/>
                <w:kern w:val="0"/>
                <w:sz w:val="20"/>
                <w:szCs w:val="20"/>
              </w:rPr>
            </w:pPr>
            <w:r w:rsidRPr="0031790C">
              <w:rPr>
                <w:rFonts w:ascii="Times New Roman" w:eastAsia="宋体" w:hAnsi="Times New Roman" w:cs="Times New Roman"/>
                <w:b w:val="0"/>
                <w:i/>
                <w:iCs/>
                <w:color w:val="FF0000"/>
                <w:kern w:val="0"/>
                <w:sz w:val="20"/>
                <w:szCs w:val="20"/>
              </w:rPr>
              <w:t>Geomean</w:t>
            </w:r>
            <w:r w:rsidRPr="0031790C">
              <w:rPr>
                <w:rFonts w:ascii="Times New Roman" w:eastAsia="宋体" w:hAnsi="Times New Roman" w:cs="Times New Roman"/>
                <w:b w:val="0"/>
                <w:iCs/>
                <w:color w:val="FF0000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hideMark/>
          </w:tcPr>
          <w:p w:rsidR="00D11E74" w:rsidRPr="0031790C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FF0000"/>
                <w:kern w:val="0"/>
                <w:sz w:val="20"/>
                <w:szCs w:val="20"/>
              </w:rPr>
            </w:pPr>
            <w:r w:rsidRPr="0031790C">
              <w:rPr>
                <w:rFonts w:ascii="Times New Roman" w:eastAsia="宋体" w:hAnsi="Times New Roman" w:cs="Times New Roman"/>
                <w:bCs/>
                <w:iCs/>
                <w:color w:val="FF0000"/>
                <w:kern w:val="0"/>
                <w:sz w:val="20"/>
                <w:szCs w:val="20"/>
              </w:rPr>
              <w:t>9.60</w:t>
            </w:r>
            <w:r w:rsidRPr="0031790C">
              <w:rPr>
                <w:rFonts w:ascii="Times New Roman" w:eastAsia="宋体" w:hAnsi="Times New Roman" w:cs="Times New Roman"/>
                <w:bCs/>
                <w:iCs/>
                <w:color w:val="FF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hideMark/>
          </w:tcPr>
          <w:p w:rsidR="00D11E74" w:rsidRPr="0031790C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FF0000"/>
                <w:kern w:val="0"/>
                <w:sz w:val="20"/>
                <w:szCs w:val="20"/>
              </w:rPr>
            </w:pPr>
            <w:r w:rsidRPr="0031790C">
              <w:rPr>
                <w:rFonts w:ascii="Times New Roman" w:eastAsia="宋体" w:hAnsi="Times New Roman" w:cs="Times New Roman"/>
                <w:bCs/>
                <w:iCs/>
                <w:color w:val="FF0000"/>
                <w:kern w:val="0"/>
                <w:sz w:val="20"/>
                <w:szCs w:val="20"/>
              </w:rPr>
              <w:t>1.00</w:t>
            </w:r>
            <w:r w:rsidRPr="0031790C">
              <w:rPr>
                <w:rFonts w:ascii="Times New Roman" w:eastAsia="宋体" w:hAnsi="Times New Roman" w:cs="Times New Roman"/>
                <w:bCs/>
                <w:iCs/>
                <w:color w:val="FF0000"/>
                <w:kern w:val="0"/>
                <w:sz w:val="20"/>
                <w:szCs w:val="20"/>
                <w:vertAlign w:val="superscript"/>
              </w:rPr>
              <w:t>b</w:t>
            </w:r>
            <w:r w:rsidRPr="0031790C">
              <w:rPr>
                <w:rFonts w:ascii="Times New Roman" w:eastAsia="宋体" w:hAnsi="Times New Roman" w:cs="Times New Roman"/>
                <w:bCs/>
                <w:iCs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hideMark/>
          </w:tcPr>
          <w:p w:rsidR="00D11E74" w:rsidRPr="0031790C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FF0000"/>
                <w:kern w:val="0"/>
                <w:sz w:val="20"/>
                <w:szCs w:val="20"/>
              </w:rPr>
            </w:pPr>
            <w:r w:rsidRPr="0031790C">
              <w:rPr>
                <w:rFonts w:ascii="Times New Roman" w:eastAsia="宋体" w:hAnsi="Times New Roman" w:cs="Times New Roman"/>
                <w:bCs/>
                <w:iCs/>
                <w:color w:val="FF0000"/>
                <w:kern w:val="0"/>
                <w:sz w:val="20"/>
                <w:szCs w:val="20"/>
              </w:rPr>
              <w:t>1.89</w:t>
            </w:r>
            <w:r w:rsidRPr="0031790C">
              <w:rPr>
                <w:rFonts w:ascii="Times New Roman" w:eastAsia="宋体" w:hAnsi="Times New Roman" w:cs="Times New Roman"/>
                <w:bCs/>
                <w:iCs/>
                <w:color w:val="FF0000"/>
                <w:kern w:val="0"/>
                <w:sz w:val="20"/>
                <w:szCs w:val="20"/>
                <w:vertAlign w:val="superscript"/>
              </w:rPr>
              <w:t xml:space="preserve">b 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hideMark/>
          </w:tcPr>
          <w:p w:rsidR="00D11E74" w:rsidRPr="0031790C" w:rsidRDefault="00D11E74" w:rsidP="008D3D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FF0000"/>
                <w:kern w:val="0"/>
                <w:sz w:val="20"/>
                <w:szCs w:val="20"/>
              </w:rPr>
            </w:pPr>
            <w:r w:rsidRPr="0031790C">
              <w:rPr>
                <w:rFonts w:ascii="Times New Roman" w:eastAsia="宋体" w:hAnsi="Times New Roman" w:cs="Times New Roman"/>
                <w:bCs/>
                <w:iCs/>
                <w:color w:val="FF0000"/>
                <w:kern w:val="0"/>
                <w:sz w:val="20"/>
                <w:szCs w:val="20"/>
              </w:rPr>
              <w:t>2.12</w:t>
            </w:r>
            <w:r w:rsidRPr="0031790C">
              <w:rPr>
                <w:rFonts w:ascii="Times New Roman" w:eastAsia="宋体" w:hAnsi="Times New Roman" w:cs="Times New Roman"/>
                <w:bCs/>
                <w:iCs/>
                <w:color w:val="FF0000"/>
                <w:kern w:val="0"/>
                <w:sz w:val="20"/>
                <w:szCs w:val="20"/>
                <w:vertAlign w:val="superscript"/>
              </w:rPr>
              <w:t>b</w:t>
            </w:r>
            <w:r w:rsidRPr="0031790C">
              <w:rPr>
                <w:rFonts w:ascii="Times New Roman" w:eastAsia="宋体" w:hAnsi="Times New Roman" w:cs="Times New Roman"/>
                <w:bCs/>
                <w:iCs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hideMark/>
          </w:tcPr>
          <w:p w:rsidR="00D11E74" w:rsidRPr="0031790C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iCs/>
                <w:color w:val="FF0000"/>
                <w:kern w:val="0"/>
                <w:sz w:val="20"/>
                <w:szCs w:val="20"/>
              </w:rPr>
            </w:pPr>
            <w:r w:rsidRPr="0031790C">
              <w:rPr>
                <w:rFonts w:ascii="Times New Roman" w:eastAsia="宋体" w:hAnsi="Times New Roman" w:cs="Times New Roman"/>
                <w:bCs/>
                <w:iCs/>
                <w:color w:val="FF0000"/>
                <w:kern w:val="0"/>
                <w:sz w:val="20"/>
                <w:szCs w:val="20"/>
              </w:rPr>
              <w:t xml:space="preserve">0.791 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FFFFFF" w:themeFill="background1"/>
            <w:noWrap/>
            <w:hideMark/>
          </w:tcPr>
          <w:p w:rsidR="00D11E74" w:rsidRPr="0031790C" w:rsidRDefault="00D11E74" w:rsidP="008D3DC2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31790C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&lt;</w:t>
            </w:r>
            <w:r w:rsidRPr="0031790C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 xml:space="preserve">0.001 </w:t>
            </w:r>
          </w:p>
        </w:tc>
      </w:tr>
    </w:tbl>
    <w:p w:rsidR="00F0323D" w:rsidRPr="00F0323D" w:rsidRDefault="00F0323D" w:rsidP="00D11E74">
      <w:pPr>
        <w:spacing w:line="480" w:lineRule="auto"/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</w:pPr>
      <w:r w:rsidRPr="00F0323D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  <w:t xml:space="preserve">Note: </w:t>
      </w:r>
      <w:proofErr w:type="spellStart"/>
      <w:proofErr w:type="gramStart"/>
      <w:r w:rsidRPr="00F0323D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  <w:vertAlign w:val="superscript"/>
        </w:rPr>
        <w:t>a,b</w:t>
      </w:r>
      <w:proofErr w:type="gramEnd"/>
      <w:r w:rsidRPr="00F0323D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  <w:vertAlign w:val="superscript"/>
        </w:rPr>
        <w:t>,c</w:t>
      </w:r>
      <w:proofErr w:type="spellEnd"/>
      <w:r w:rsidRPr="00F0323D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  <w:vertAlign w:val="superscript"/>
        </w:rPr>
        <w:t xml:space="preserve"> </w:t>
      </w:r>
      <w:r w:rsidR="00D11E74" w:rsidRPr="00F0323D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>Means within the same row without common superscripts differ significantly (</w:t>
      </w:r>
      <w:r w:rsidR="00D11E74" w:rsidRPr="00F0323D">
        <w:rPr>
          <w:rFonts w:ascii="Times New Roman" w:eastAsia="宋体" w:hAnsi="Times New Roman" w:cs="Times New Roman"/>
          <w:bCs/>
          <w:i/>
          <w:color w:val="000000" w:themeColor="text1"/>
          <w:sz w:val="20"/>
          <w:szCs w:val="20"/>
        </w:rPr>
        <w:t>P</w:t>
      </w:r>
      <w:r w:rsidR="00D11E74" w:rsidRPr="00F0323D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> &lt; 0.05)</w:t>
      </w:r>
      <w:r w:rsidR="00D11E74" w:rsidRPr="00F0323D" w:rsidDel="00D11E74">
        <w:rPr>
          <w:rFonts w:ascii="Times New Roman" w:eastAsia="宋体" w:hAnsi="Times New Roman" w:cs="Times New Roman" w:hint="eastAsia"/>
          <w:bCs/>
          <w:color w:val="000000" w:themeColor="text1"/>
          <w:sz w:val="20"/>
          <w:szCs w:val="20"/>
        </w:rPr>
        <w:t xml:space="preserve"> </w:t>
      </w:r>
      <w:r w:rsidRPr="00F0323D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 xml:space="preserve">. </w:t>
      </w:r>
    </w:p>
    <w:p w:rsidR="0006616F" w:rsidRPr="00F0323D" w:rsidRDefault="00F0323D" w:rsidP="00283EE3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323D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  <w:vertAlign w:val="superscript"/>
        </w:rPr>
        <w:t>1</w:t>
      </w:r>
      <w:r w:rsidRPr="00F0323D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 xml:space="preserve"> Means the geomean of </w:t>
      </w:r>
      <w:r w:rsidRPr="00F0323D">
        <w:rPr>
          <w:rFonts w:ascii="Times New Roman" w:eastAsia="宋体" w:hAnsi="Times New Roman" w:cs="Times New Roman"/>
          <w:bCs/>
          <w:i/>
          <w:color w:val="000000" w:themeColor="text1"/>
          <w:sz w:val="20"/>
          <w:szCs w:val="20"/>
        </w:rPr>
        <w:t>B2M</w:t>
      </w:r>
      <w:r w:rsidRPr="00F0323D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>/</w:t>
      </w:r>
      <w:r w:rsidRPr="00F0323D">
        <w:rPr>
          <w:rFonts w:ascii="Times New Roman" w:eastAsia="宋体" w:hAnsi="Times New Roman" w:cs="Times New Roman"/>
          <w:bCs/>
          <w:i/>
          <w:color w:val="000000" w:themeColor="text1"/>
          <w:sz w:val="20"/>
          <w:szCs w:val="20"/>
        </w:rPr>
        <w:t>HMBS</w:t>
      </w:r>
      <w:r w:rsidRPr="00F0323D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>/</w:t>
      </w:r>
      <w:r w:rsidRPr="00F0323D">
        <w:rPr>
          <w:rFonts w:ascii="Times New Roman" w:eastAsia="宋体" w:hAnsi="Times New Roman" w:cs="Times New Roman"/>
          <w:bCs/>
          <w:i/>
          <w:color w:val="000000" w:themeColor="text1"/>
          <w:sz w:val="20"/>
          <w:szCs w:val="20"/>
        </w:rPr>
        <w:t>HPRT1</w:t>
      </w:r>
      <w:r w:rsidRPr="00F0323D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>.</w:t>
      </w:r>
      <w:r w:rsidR="00283EE3" w:rsidRPr="00F0323D" w:rsidDel="00283EE3">
        <w:rPr>
          <w:rFonts w:ascii="Times New Roman" w:eastAsia="宋体" w:hAnsi="Times New Roman" w:cs="Times New Roman"/>
          <w:bCs/>
          <w:color w:val="000000" w:themeColor="text1"/>
          <w:sz w:val="20"/>
          <w:szCs w:val="20"/>
        </w:rPr>
        <w:t xml:space="preserve"> </w:t>
      </w:r>
    </w:p>
    <w:sectPr w:rsidR="0006616F" w:rsidRPr="00F0323D" w:rsidSect="00C46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5AC" w:rsidRDefault="009945AC" w:rsidP="006D4E84">
      <w:r>
        <w:separator/>
      </w:r>
    </w:p>
  </w:endnote>
  <w:endnote w:type="continuationSeparator" w:id="0">
    <w:p w:rsidR="009945AC" w:rsidRDefault="009945AC" w:rsidP="006D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5AC" w:rsidRDefault="009945AC" w:rsidP="006D4E84">
      <w:r>
        <w:separator/>
      </w:r>
    </w:p>
  </w:footnote>
  <w:footnote w:type="continuationSeparator" w:id="0">
    <w:p w:rsidR="009945AC" w:rsidRDefault="009945AC" w:rsidP="006D4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16F"/>
    <w:rsid w:val="00004E20"/>
    <w:rsid w:val="0001373A"/>
    <w:rsid w:val="0002166C"/>
    <w:rsid w:val="00032FE0"/>
    <w:rsid w:val="0006616F"/>
    <w:rsid w:val="000820EC"/>
    <w:rsid w:val="00091BAB"/>
    <w:rsid w:val="00137B58"/>
    <w:rsid w:val="00160CF2"/>
    <w:rsid w:val="00173F7A"/>
    <w:rsid w:val="001830C4"/>
    <w:rsid w:val="0019653B"/>
    <w:rsid w:val="001B3CD6"/>
    <w:rsid w:val="00283EE3"/>
    <w:rsid w:val="002953B3"/>
    <w:rsid w:val="002A6148"/>
    <w:rsid w:val="002A6F34"/>
    <w:rsid w:val="002C56E3"/>
    <w:rsid w:val="00304243"/>
    <w:rsid w:val="0031790C"/>
    <w:rsid w:val="003303D5"/>
    <w:rsid w:val="00351C8B"/>
    <w:rsid w:val="00374129"/>
    <w:rsid w:val="003756A0"/>
    <w:rsid w:val="003E57AA"/>
    <w:rsid w:val="00451F18"/>
    <w:rsid w:val="004F0F0C"/>
    <w:rsid w:val="004F20A5"/>
    <w:rsid w:val="00536C4B"/>
    <w:rsid w:val="005377EA"/>
    <w:rsid w:val="00624BDB"/>
    <w:rsid w:val="006379D5"/>
    <w:rsid w:val="00651C44"/>
    <w:rsid w:val="006920BC"/>
    <w:rsid w:val="006D4E13"/>
    <w:rsid w:val="006D4E84"/>
    <w:rsid w:val="007B3991"/>
    <w:rsid w:val="00800BFC"/>
    <w:rsid w:val="00861FD4"/>
    <w:rsid w:val="008E2113"/>
    <w:rsid w:val="008F2A00"/>
    <w:rsid w:val="009169AD"/>
    <w:rsid w:val="00917310"/>
    <w:rsid w:val="00952F2F"/>
    <w:rsid w:val="009945AC"/>
    <w:rsid w:val="009E1D4C"/>
    <w:rsid w:val="00A24F72"/>
    <w:rsid w:val="00B551CE"/>
    <w:rsid w:val="00BA2B07"/>
    <w:rsid w:val="00C1377F"/>
    <w:rsid w:val="00C16316"/>
    <w:rsid w:val="00C46D9A"/>
    <w:rsid w:val="00C47E6A"/>
    <w:rsid w:val="00CF1778"/>
    <w:rsid w:val="00CF221A"/>
    <w:rsid w:val="00D11E74"/>
    <w:rsid w:val="00D3400D"/>
    <w:rsid w:val="00DA3CE9"/>
    <w:rsid w:val="00E0168A"/>
    <w:rsid w:val="00E03295"/>
    <w:rsid w:val="00E20FBA"/>
    <w:rsid w:val="00E260B1"/>
    <w:rsid w:val="00E62F2D"/>
    <w:rsid w:val="00EC722E"/>
    <w:rsid w:val="00EE27C3"/>
    <w:rsid w:val="00EF4FB4"/>
    <w:rsid w:val="00F0323D"/>
    <w:rsid w:val="00F233AB"/>
    <w:rsid w:val="00F302C0"/>
    <w:rsid w:val="00FE0CF1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3DFA"/>
  <w15:docId w15:val="{806B1903-458D-4C60-B2D5-D9B7B0A4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0661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6D4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4E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4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4E8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377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377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24713-809B-43B9-A41A-F68E1F5C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187</Words>
  <Characters>1067</Characters>
  <Application>Microsoft Office Word</Application>
  <DocSecurity>0</DocSecurity>
  <Lines>8</Lines>
  <Paragraphs>2</Paragraphs>
  <ScaleCrop>false</ScaleCrop>
  <Company>Sky123.Org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Shujin Wang</cp:lastModifiedBy>
  <cp:revision>41</cp:revision>
  <dcterms:created xsi:type="dcterms:W3CDTF">2018-07-07T19:06:00Z</dcterms:created>
  <dcterms:modified xsi:type="dcterms:W3CDTF">2018-09-13T15:35:00Z</dcterms:modified>
</cp:coreProperties>
</file>