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1C" w:rsidRPr="00570EB7" w:rsidRDefault="00BF7F1C" w:rsidP="00BF7F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S5 </w:t>
      </w:r>
      <w:r w:rsidRPr="00570EB7">
        <w:rPr>
          <w:rFonts w:ascii="Times New Roman" w:hAnsi="Times New Roman" w:cs="Times New Roman"/>
          <w:b/>
          <w:sz w:val="24"/>
          <w:szCs w:val="24"/>
          <w:lang w:val="en-AU"/>
        </w:rPr>
        <w:t>Table. Effect of transportation on heart rate (HR), respiratory rate (RR), rectal temperature (RT) and body weight (BW)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1256"/>
        <w:gridCol w:w="1230"/>
        <w:gridCol w:w="903"/>
        <w:gridCol w:w="943"/>
        <w:gridCol w:w="872"/>
        <w:gridCol w:w="636"/>
        <w:gridCol w:w="930"/>
      </w:tblGrid>
      <w:tr w:rsidR="00BF7F1C" w:rsidRPr="00570EB7" w:rsidTr="0005732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  <w:lang w:val="en-AU"/>
              </w:rPr>
              <w:t xml:space="preserve"> 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Preloading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Unloading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12h 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24h 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5d AJ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 value </w:t>
            </w:r>
          </w:p>
        </w:tc>
      </w:tr>
      <w:tr w:rsidR="00BF7F1C" w:rsidRPr="00570EB7" w:rsidTr="00057323">
        <w:tc>
          <w:tcPr>
            <w:tcW w:w="0" w:type="auto"/>
            <w:tcBorders>
              <w:top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HR (beat/min)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34.7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43.3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36.4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36.4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34.7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&lt;0.001</w:t>
            </w:r>
          </w:p>
        </w:tc>
      </w:tr>
      <w:tr w:rsidR="00BF7F1C" w:rsidRPr="00570EB7" w:rsidTr="00057323"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RR (breath/min)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13.2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18.9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Bb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13.5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12.1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11.1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1.6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0.0045</w:t>
            </w:r>
          </w:p>
        </w:tc>
      </w:tr>
      <w:tr w:rsidR="00BF7F1C" w:rsidRPr="00570EB7" w:rsidTr="00057323"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RT (˚C)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37.5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38.0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B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37.5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37.5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37.3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0.1</w:t>
            </w:r>
          </w:p>
        </w:tc>
        <w:tc>
          <w:tcPr>
            <w:tcW w:w="0" w:type="auto"/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&lt;0.001</w:t>
            </w:r>
          </w:p>
        </w:tc>
      </w:tr>
      <w:tr w:rsidR="00BF7F1C" w:rsidRPr="00570EB7" w:rsidTr="00057323">
        <w:tc>
          <w:tcPr>
            <w:tcW w:w="0" w:type="auto"/>
            <w:tcBorders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Body weight (kg)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444.0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431.2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Ba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437.4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Bb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442.9</w:t>
            </w:r>
            <w:r w:rsidRPr="00570E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15.8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7F1C" w:rsidRPr="00570EB7" w:rsidRDefault="00BF7F1C" w:rsidP="0005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70E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&lt;0.001</w:t>
            </w:r>
          </w:p>
        </w:tc>
      </w:tr>
    </w:tbl>
    <w:p w:rsidR="00BF7F1C" w:rsidRPr="00570EB7" w:rsidRDefault="00BF7F1C" w:rsidP="00BF7F1C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val="en-AU"/>
        </w:rPr>
      </w:pPr>
      <w:r w:rsidRPr="00570EB7">
        <w:rPr>
          <w:rFonts w:ascii="Times New Roman" w:hAnsi="Times New Roman" w:cs="Times New Roman"/>
          <w:sz w:val="24"/>
          <w:szCs w:val="24"/>
          <w:lang w:val="en-AU"/>
        </w:rPr>
        <w:t xml:space="preserve">Effect of transportation on heart rate (HR), respiratory rate (RR), rectal temperature (RT) and body weight (BW) at preloading, unloading, 12 and 24 hours after journey (AJ), and at 5 days AJ. Data are expressed as the least square mean and standard error (SE), with P value determined by linear mixed model and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Tukey </w:t>
      </w:r>
      <w:r w:rsidRPr="00570EB7">
        <w:rPr>
          <w:rFonts w:ascii="Times New Roman" w:hAnsi="Times New Roman" w:cs="Times New Roman"/>
          <w:sz w:val="24"/>
          <w:szCs w:val="24"/>
          <w:lang w:val="en-AU"/>
        </w:rPr>
        <w:t>post-hoc testing. Means with different superscripts differ significantly (A, B: P&lt;0.001; a, b: P&lt;0.05)</w:t>
      </w:r>
    </w:p>
    <w:p w:rsidR="000B3920" w:rsidRDefault="000B3920">
      <w:bookmarkStart w:id="0" w:name="_GoBack"/>
      <w:bookmarkEnd w:id="0"/>
    </w:p>
    <w:sectPr w:rsidR="000B3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9"/>
    <w:rsid w:val="000B3920"/>
    <w:rsid w:val="00213949"/>
    <w:rsid w:val="00B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EAEE7-4167-43BC-97F7-F090FD8F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1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F1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City University of Hong Kong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Barbara PADALINO</dc:creator>
  <cp:keywords/>
  <dc:description/>
  <cp:lastModifiedBy>Dr. Barbara PADALINO</cp:lastModifiedBy>
  <cp:revision>2</cp:revision>
  <dcterms:created xsi:type="dcterms:W3CDTF">2018-03-09T05:32:00Z</dcterms:created>
  <dcterms:modified xsi:type="dcterms:W3CDTF">2018-03-09T05:32:00Z</dcterms:modified>
</cp:coreProperties>
</file>