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7E" w:rsidRPr="0066358D" w:rsidRDefault="0049627E" w:rsidP="0049627E">
      <w:pPr>
        <w:pStyle w:val="berschrift1"/>
        <w:rPr>
          <w:color w:val="auto"/>
          <w:lang w:val="en-US"/>
        </w:rPr>
      </w:pPr>
      <w:r>
        <w:rPr>
          <w:color w:val="auto"/>
          <w:lang w:val="en-US"/>
        </w:rPr>
        <w:t>Supporting Information</w:t>
      </w:r>
    </w:p>
    <w:p w:rsidR="0049627E" w:rsidRPr="0066358D" w:rsidRDefault="0049627E" w:rsidP="0049627E">
      <w:pPr>
        <w:rPr>
          <w:lang w:val="en-US"/>
        </w:rPr>
      </w:pPr>
    </w:p>
    <w:p w:rsidR="0049627E" w:rsidRPr="0066358D" w:rsidRDefault="0049627E" w:rsidP="0049627E">
      <w:pPr>
        <w:pStyle w:val="berschrift1"/>
        <w:jc w:val="center"/>
        <w:rPr>
          <w:color w:val="auto"/>
          <w:lang w:val="en-US"/>
        </w:rPr>
      </w:pPr>
      <w:r w:rsidRPr="0066358D">
        <w:rPr>
          <w:color w:val="auto"/>
          <w:lang w:val="en-US"/>
        </w:rPr>
        <w:t>Trajectories of maternal ante- and postpartum depressive symptoms and their association with child- and mother-related characteristics in a West African birth cohort study</w:t>
      </w:r>
    </w:p>
    <w:p w:rsidR="0049627E" w:rsidRPr="00DF52C5" w:rsidRDefault="0049627E" w:rsidP="0049627E">
      <w:pPr>
        <w:rPr>
          <w:lang w:val="en-US"/>
        </w:rPr>
      </w:pPr>
    </w:p>
    <w:p w:rsidR="0049627E" w:rsidRPr="00DF52C5" w:rsidRDefault="0049627E" w:rsidP="0049627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27E" w:rsidRPr="00DF52C5" w:rsidRDefault="0049627E" w:rsidP="0049627E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DF52C5">
        <w:rPr>
          <w:rFonts w:ascii="Times New Roman" w:hAnsi="Times New Roman"/>
          <w:sz w:val="24"/>
          <w:szCs w:val="24"/>
          <w:lang w:val="en-US"/>
        </w:rPr>
        <w:t>Dana Barthel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1,2*</w:t>
      </w:r>
      <w:r w:rsidRPr="00DF52C5">
        <w:rPr>
          <w:rFonts w:ascii="Times New Roman" w:hAnsi="Times New Roman"/>
          <w:sz w:val="24"/>
          <w:szCs w:val="24"/>
          <w:lang w:val="en-US"/>
        </w:rPr>
        <w:t>, Levente Kriston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DF52C5">
        <w:rPr>
          <w:rFonts w:ascii="Times New Roman" w:hAnsi="Times New Roman"/>
          <w:sz w:val="24"/>
          <w:szCs w:val="24"/>
          <w:lang w:val="en-US"/>
        </w:rPr>
        <w:t>, Daniel Fordjour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DF52C5">
        <w:rPr>
          <w:rFonts w:ascii="Times New Roman" w:hAnsi="Times New Roman"/>
          <w:sz w:val="24"/>
          <w:szCs w:val="24"/>
          <w:lang w:val="en-US"/>
        </w:rPr>
        <w:t>, Yasmin Mohammed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DF52C5">
        <w:rPr>
          <w:rFonts w:ascii="Times New Roman" w:hAnsi="Times New Roman"/>
          <w:sz w:val="24"/>
          <w:szCs w:val="24"/>
          <w:lang w:val="en-US"/>
        </w:rPr>
        <w:t>, Kra Yao Esther Doris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Pr="00DF52C5">
        <w:rPr>
          <w:rFonts w:ascii="Times New Roman" w:hAnsi="Times New Roman"/>
          <w:sz w:val="24"/>
          <w:szCs w:val="24"/>
          <w:lang w:val="en-US"/>
        </w:rPr>
        <w:t>, Bony Kotchi Carine Esther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DF52C5">
        <w:rPr>
          <w:rFonts w:ascii="Times New Roman" w:hAnsi="Times New Roman"/>
          <w:sz w:val="24"/>
          <w:szCs w:val="24"/>
          <w:lang w:val="en-US"/>
        </w:rPr>
        <w:t xml:space="preserve">, Koffi </w:t>
      </w:r>
      <w:proofErr w:type="spellStart"/>
      <w:r w:rsidRPr="00DF52C5">
        <w:rPr>
          <w:rFonts w:ascii="Times New Roman" w:hAnsi="Times New Roman"/>
          <w:sz w:val="24"/>
          <w:szCs w:val="24"/>
          <w:lang w:val="en-US"/>
        </w:rPr>
        <w:t>Ekissi</w:t>
      </w:r>
      <w:proofErr w:type="spellEnd"/>
      <w:r w:rsidRPr="00DF52C5">
        <w:rPr>
          <w:rFonts w:ascii="Times New Roman" w:hAnsi="Times New Roman"/>
          <w:sz w:val="24"/>
          <w:szCs w:val="24"/>
          <w:lang w:val="en-US"/>
        </w:rPr>
        <w:t xml:space="preserve"> Jean Armel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DF52C5">
        <w:rPr>
          <w:rFonts w:ascii="Times New Roman" w:hAnsi="Times New Roman"/>
          <w:sz w:val="24"/>
          <w:szCs w:val="24"/>
          <w:lang w:val="en-US"/>
        </w:rPr>
        <w:t>, Kirsten A</w:t>
      </w:r>
      <w:r>
        <w:rPr>
          <w:rFonts w:ascii="Times New Roman" w:hAnsi="Times New Roman"/>
          <w:sz w:val="24"/>
          <w:szCs w:val="24"/>
          <w:lang w:val="en-US"/>
        </w:rPr>
        <w:t>lexandra</w:t>
      </w:r>
      <w:r w:rsidRPr="00DF52C5">
        <w:rPr>
          <w:rFonts w:ascii="Times New Roman" w:hAnsi="Times New Roman"/>
          <w:sz w:val="24"/>
          <w:szCs w:val="24"/>
          <w:lang w:val="en-US"/>
        </w:rPr>
        <w:t xml:space="preserve"> Eberhardt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F52C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F52C5">
        <w:rPr>
          <w:rFonts w:ascii="Times New Roman" w:hAnsi="Times New Roman"/>
          <w:sz w:val="24"/>
          <w:szCs w:val="24"/>
          <w:lang w:val="en-US"/>
        </w:rPr>
        <w:t>Torsten</w:t>
      </w:r>
      <w:proofErr w:type="spellEnd"/>
      <w:r w:rsidRPr="00DF52C5">
        <w:rPr>
          <w:rFonts w:ascii="Times New Roman" w:hAnsi="Times New Roman"/>
          <w:sz w:val="24"/>
          <w:szCs w:val="24"/>
          <w:lang w:val="en-US"/>
        </w:rPr>
        <w:t xml:space="preserve"> Feldt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1,7</w:t>
      </w:r>
      <w:r w:rsidRPr="00DF52C5">
        <w:rPr>
          <w:rFonts w:ascii="Times New Roman" w:hAnsi="Times New Roman"/>
          <w:sz w:val="24"/>
          <w:szCs w:val="24"/>
          <w:lang w:val="en-US"/>
        </w:rPr>
        <w:t>, Rebecca Hinz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1,8</w:t>
      </w:r>
      <w:r w:rsidRPr="00DF52C5">
        <w:rPr>
          <w:rFonts w:ascii="Times New Roman" w:hAnsi="Times New Roman"/>
          <w:sz w:val="24"/>
          <w:szCs w:val="24"/>
          <w:lang w:val="en-US"/>
        </w:rPr>
        <w:t>, Mathurin Koffi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 w:rsidRPr="00DF52C5">
        <w:rPr>
          <w:rFonts w:ascii="Times New Roman" w:hAnsi="Times New Roman"/>
          <w:sz w:val="24"/>
          <w:szCs w:val="24"/>
          <w:lang w:val="en-US"/>
        </w:rPr>
        <w:t>, Stefanie Schoppen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F52C5">
        <w:rPr>
          <w:rFonts w:ascii="Times New Roman" w:hAnsi="Times New Roman"/>
          <w:sz w:val="24"/>
          <w:szCs w:val="24"/>
          <w:lang w:val="en-US"/>
        </w:rPr>
        <w:t>, Carola Bindt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2¶</w:t>
      </w:r>
      <w:r w:rsidRPr="00DF52C5">
        <w:rPr>
          <w:rFonts w:ascii="Times New Roman" w:hAnsi="Times New Roman"/>
          <w:sz w:val="24"/>
          <w:szCs w:val="24"/>
          <w:lang w:val="en-US"/>
        </w:rPr>
        <w:t>, Stephan Ehrhardt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1,10¶</w:t>
      </w:r>
      <w:r w:rsidRPr="00DF52C5">
        <w:rPr>
          <w:rFonts w:ascii="Times New Roman" w:hAnsi="Times New Roman"/>
          <w:sz w:val="24"/>
          <w:szCs w:val="24"/>
          <w:lang w:val="en-US"/>
        </w:rPr>
        <w:t>, on behalf of the International CDS Study Group</w:t>
      </w:r>
      <w:r w:rsidRPr="00DF52C5">
        <w:rPr>
          <w:rFonts w:ascii="Times New Roman" w:hAnsi="Times New Roman"/>
          <w:sz w:val="24"/>
          <w:szCs w:val="24"/>
          <w:vertAlign w:val="superscript"/>
          <w:lang w:val="en-US"/>
        </w:rPr>
        <w:t>^</w:t>
      </w:r>
    </w:p>
    <w:p w:rsidR="0049627E" w:rsidRDefault="0049627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49627E" w:rsidRPr="00DF52C5" w:rsidRDefault="0049627E" w:rsidP="0049627E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DF52C5">
        <w:rPr>
          <w:rFonts w:ascii="Times New Roman" w:hAnsi="Times New Roman"/>
          <w:b/>
          <w:sz w:val="24"/>
          <w:szCs w:val="24"/>
          <w:lang w:val="en-US"/>
        </w:rPr>
        <w:lastRenderedPageBreak/>
        <w:t>S2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F52C5">
        <w:rPr>
          <w:rFonts w:ascii="Times New Roman" w:hAnsi="Times New Roman"/>
          <w:b/>
          <w:sz w:val="24"/>
          <w:szCs w:val="24"/>
          <w:lang w:val="en-US"/>
        </w:rPr>
        <w:t xml:space="preserve">Table. </w:t>
      </w:r>
      <w:r w:rsidRPr="00DF52C5">
        <w:rPr>
          <w:rFonts w:ascii="Times New Roman" w:hAnsi="Times New Roman"/>
          <w:sz w:val="24"/>
          <w:szCs w:val="24"/>
          <w:lang w:val="en-US"/>
        </w:rPr>
        <w:t>Sample characteristics regarding predictor variables used in the multinomial logistic regression analysis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098"/>
        <w:gridCol w:w="2098"/>
        <w:gridCol w:w="2098"/>
      </w:tblGrid>
      <w:tr w:rsidR="0049627E" w:rsidRPr="00DF52C5" w:rsidTr="00CF2A97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Variable 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2C5">
              <w:rPr>
                <w:rFonts w:ascii="Times New Roman" w:hAnsi="Times New Roman"/>
                <w:b/>
                <w:sz w:val="24"/>
                <w:szCs w:val="24"/>
              </w:rPr>
              <w:t>Total (</w:t>
            </w:r>
            <w:r w:rsidRPr="00DF52C5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DF52C5">
              <w:rPr>
                <w:rFonts w:ascii="Times New Roman" w:hAnsi="Times New Roman"/>
                <w:b/>
                <w:sz w:val="24"/>
                <w:szCs w:val="24"/>
              </w:rPr>
              <w:t>=650)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2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CIV</w:t>
            </w:r>
            <w:r w:rsidRPr="00DF52C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F52C5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DF52C5">
              <w:rPr>
                <w:rFonts w:ascii="Times New Roman" w:hAnsi="Times New Roman"/>
                <w:b/>
                <w:sz w:val="24"/>
                <w:szCs w:val="24"/>
              </w:rPr>
              <w:t>=362)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2C5">
              <w:rPr>
                <w:rFonts w:ascii="Times New Roman" w:hAnsi="Times New Roman"/>
                <w:b/>
                <w:sz w:val="24"/>
                <w:szCs w:val="24"/>
              </w:rPr>
              <w:t>GHA (</w:t>
            </w:r>
            <w:r w:rsidRPr="00DF52C5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DF52C5">
              <w:rPr>
                <w:rFonts w:ascii="Times New Roman" w:hAnsi="Times New Roman"/>
                <w:b/>
                <w:sz w:val="24"/>
                <w:szCs w:val="24"/>
              </w:rPr>
              <w:t>=288)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Psychosocial factors 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Anxiety symptoms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1, a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; range)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5.1 (3.8; 0 to 21)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5.4 (3.8; 0 to 18)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4.7 (3.8; 0 to 21)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Disability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1, b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; range)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24.4 (7.0; 12 to 48)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23.7 (7.1; 12 to 45)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25.2 (6.8; 12 to 43)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Partner support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3, c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; range)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4.6 (1.8; 0 to 6)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4.4 (1.9; 0 to 6)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4.9 (1.8; 0 to 6)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Mother support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3, c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; range)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4.4 (2.1; 0 to 6)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4.5 (2.0; 0 to 6)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4.3 (2.2; 0 to 6)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Economic stress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3, d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; range)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0.9 (1.0; 0 to 3)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0.9 (1.0; 0 to 3)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0.9 (1.0; 0 to 3)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Marital stress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3, e 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; range)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0.2 (0.5; 0 to 2)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0.3 (0.6; 0 to 2)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0.1 (0.4; 0 to 2)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Family stress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3, e 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; range)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0.8 (0.8; 0 to 2)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0.9 (0.8; 0 to 2)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0.8 (0.74; 0 to 2)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Experience of violence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3, e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; range)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0.2 (0.5; 0 to 2)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0.1 (0.3; 0 to 2)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0.2 (0.6; 0 to 2)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Sociodemographic factors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Age of woman in years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1 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; range)</w:t>
            </w:r>
          </w:p>
        </w:tc>
        <w:tc>
          <w:tcPr>
            <w:tcW w:w="2098" w:type="dxa"/>
            <w:shd w:val="clear" w:color="auto" w:fill="auto"/>
          </w:tcPr>
          <w:p w:rsidR="0049627E" w:rsidRPr="0049627E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2C5">
              <w:rPr>
                <w:rFonts w:ascii="Times New Roman" w:hAnsi="Times New Roman"/>
                <w:sz w:val="24"/>
                <w:szCs w:val="24"/>
              </w:rPr>
              <w:t xml:space="preserve">29.2 (5.4; 18 </w:t>
            </w:r>
            <w:proofErr w:type="spellStart"/>
            <w:r w:rsidRPr="00DF52C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F52C5">
              <w:rPr>
                <w:rFonts w:ascii="Times New Roman" w:hAnsi="Times New Roman"/>
                <w:sz w:val="24"/>
                <w:szCs w:val="24"/>
              </w:rPr>
              <w:t xml:space="preserve"> 46)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28.7 (5.8; 18 to 46)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29.8 (4.8; 18 to 42)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SES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1, f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Low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287 (45.0)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351 (55.0)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248 (69.9)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107 (30.1)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39 (13.8)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244 (86.2)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Educational experience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1, h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49627E" w:rsidRPr="00DF52C5" w:rsidRDefault="0049627E" w:rsidP="00CF2A97">
            <w:pPr>
              <w:tabs>
                <w:tab w:val="right" w:pos="2761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355 (54.7)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294 (45.3)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244 (67.4)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118 (32.6)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111 (38.7)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176 (61.3)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Marital status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1, j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63 (9.7)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587 (90.3)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50 (13.8)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312 (86.2)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13 (4.5)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275 (95.5)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Number of children from relatives or acquaintances living in household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; range)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0.6 (1.1; 0 to 7)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1.0 (1.3; 0 to 7)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0.08 (0.3; 0 to 2)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Obstetric factors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Gestational age in weeks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; range)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color w:val="BFBFBF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39.7 (1.5; 35 to 43)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color w:val="BFBFBF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39.7 (1.6; 35 to 43)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color w:val="BFBFBF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39.7 (1.3; 36 to 43)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Apgar score after 1 minute (dichotomized</w:t>
            </w:r>
            <w:proofErr w:type="gramStart"/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, k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Medium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High 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519 (79.8)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131 (20.2)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237 (65.5)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125 (34.5)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282 (97.9)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6 (2.1)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Sex of child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Female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Male 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326 (50.2)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324 (49.8)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166 (45.9)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196 (54.1)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160 (55.6)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128 (44.4)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Weight of child in kg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; range)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3.2 (0.4; 2.5 to 4.9)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3.1 (0.4; 2.5 to 4.9)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3.2 (0.4; 2.5 to 4.9)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Caesarian section current birth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Yes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122 (18.8)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526 (80.9)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 (7.2)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334 (92.8)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96 (33.3)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192 (66.7)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Number of pregnancies before inclusion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Second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Third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Fourth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Fifth or more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172 (27.1)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132 (20.8)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116 (18.3)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79 (12.4)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136 (21.4)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92 (26.4)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63 (18.1)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68 (19.5)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41 (11.7)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85 (24.3)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80 (28.0)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69 (24.1)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48 (16.8)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38 (13.3)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51 (17.7)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Pregnancy complications before inclusion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158 (25.2)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470 (74.8)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65 (18.1)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294 (81.9)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93 (34.6)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176 (65.4)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Caesarian section before inclusion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1 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77 (12.6)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536 (87.4)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22 (6.5)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319 (93.5)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55 (20.2)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217 (79.8)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Mother pregnant since last birth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94 (20.1)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374 (79.9)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44 (16.2)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227 (83.8)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50 (25.4)</w:t>
            </w: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147 (74.6)</w:t>
            </w:r>
          </w:p>
        </w:tc>
      </w:tr>
      <w:tr w:rsidR="0049627E" w:rsidRPr="00DF52C5" w:rsidTr="00CF2A97">
        <w:tc>
          <w:tcPr>
            <w:tcW w:w="2977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Health care utilization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9627E" w:rsidRPr="00DF52C5" w:rsidRDefault="0049627E" w:rsidP="00CF2A9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F52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; range)</w:t>
            </w:r>
            <w:r w:rsidRPr="00DF52C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3.6 (3.1; 0 to 16)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4.0 (3.0; 0 to 15)</w:t>
            </w:r>
          </w:p>
        </w:tc>
        <w:tc>
          <w:tcPr>
            <w:tcW w:w="2098" w:type="dxa"/>
            <w:shd w:val="clear" w:color="auto" w:fill="auto"/>
          </w:tcPr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627E" w:rsidRPr="00DF52C5" w:rsidRDefault="0049627E" w:rsidP="00CF2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2C5">
              <w:rPr>
                <w:rFonts w:ascii="Times New Roman" w:hAnsi="Times New Roman"/>
                <w:sz w:val="24"/>
                <w:szCs w:val="24"/>
                <w:lang w:val="en-US"/>
              </w:rPr>
              <w:t>3.2 (3.2; 0 to 16)</w:t>
            </w:r>
          </w:p>
        </w:tc>
      </w:tr>
    </w:tbl>
    <w:p w:rsidR="0049627E" w:rsidRPr="00DF52C5" w:rsidRDefault="0049627E" w:rsidP="0049627E">
      <w:pPr>
        <w:rPr>
          <w:rFonts w:ascii="Times New Roman" w:hAnsi="Times New Roman"/>
          <w:lang w:val="en-US"/>
        </w:rPr>
      </w:pPr>
      <w:r w:rsidRPr="00DF52C5">
        <w:rPr>
          <w:rFonts w:ascii="Times New Roman" w:hAnsi="Times New Roman"/>
          <w:vertAlign w:val="superscript"/>
          <w:lang w:val="en-US"/>
        </w:rPr>
        <w:t xml:space="preserve">1 </w:t>
      </w:r>
      <w:r w:rsidRPr="00DF52C5">
        <w:rPr>
          <w:rFonts w:ascii="Times New Roman" w:hAnsi="Times New Roman"/>
          <w:lang w:val="en-US"/>
        </w:rPr>
        <w:t xml:space="preserve">assessed at inclusion; </w:t>
      </w:r>
      <w:r w:rsidRPr="00DF52C5">
        <w:rPr>
          <w:rFonts w:ascii="Times New Roman" w:hAnsi="Times New Roman"/>
          <w:vertAlign w:val="superscript"/>
          <w:lang w:val="en-US"/>
        </w:rPr>
        <w:t xml:space="preserve">2 </w:t>
      </w:r>
      <w:r w:rsidRPr="00DF52C5">
        <w:rPr>
          <w:rFonts w:ascii="Times New Roman" w:hAnsi="Times New Roman"/>
          <w:lang w:val="en-US"/>
        </w:rPr>
        <w:t xml:space="preserve">assessed at birth; </w:t>
      </w:r>
      <w:r w:rsidRPr="00DF52C5">
        <w:rPr>
          <w:rFonts w:ascii="Times New Roman" w:hAnsi="Times New Roman"/>
          <w:vertAlign w:val="superscript"/>
          <w:lang w:val="en-US"/>
        </w:rPr>
        <w:t>3</w:t>
      </w:r>
      <w:r w:rsidRPr="00DF52C5">
        <w:rPr>
          <w:rFonts w:ascii="Times New Roman" w:hAnsi="Times New Roman"/>
          <w:lang w:val="en-US"/>
        </w:rPr>
        <w:t xml:space="preserve"> assessed 2 years after birth</w:t>
      </w:r>
    </w:p>
    <w:p w:rsidR="0049627E" w:rsidRPr="00DF52C5" w:rsidRDefault="0049627E" w:rsidP="0049627E">
      <w:pPr>
        <w:spacing w:after="0"/>
        <w:rPr>
          <w:rFonts w:ascii="Times New Roman" w:hAnsi="Times New Roman"/>
          <w:lang w:val="en-US"/>
        </w:rPr>
      </w:pPr>
      <w:proofErr w:type="gramStart"/>
      <w:r w:rsidRPr="00DF52C5">
        <w:rPr>
          <w:rFonts w:ascii="Times New Roman" w:hAnsi="Times New Roman"/>
          <w:vertAlign w:val="superscript"/>
          <w:lang w:val="en-US"/>
        </w:rPr>
        <w:t>a</w:t>
      </w:r>
      <w:proofErr w:type="gramEnd"/>
      <w:r w:rsidRPr="00DF52C5">
        <w:rPr>
          <w:rFonts w:ascii="Times New Roman" w:hAnsi="Times New Roman"/>
          <w:lang w:val="en-US"/>
        </w:rPr>
        <w:t xml:space="preserve"> GAD-7 sum score: range from 0 to 21; higher scores represent higher level of anxiety symptoms.</w:t>
      </w:r>
    </w:p>
    <w:p w:rsidR="0049627E" w:rsidRPr="00DF52C5" w:rsidRDefault="0049627E" w:rsidP="0049627E">
      <w:pPr>
        <w:spacing w:after="0"/>
        <w:rPr>
          <w:rFonts w:ascii="Times New Roman" w:hAnsi="Times New Roman"/>
          <w:lang w:val="en-US"/>
        </w:rPr>
      </w:pPr>
      <w:proofErr w:type="gramStart"/>
      <w:r w:rsidRPr="00DF52C5">
        <w:rPr>
          <w:rFonts w:ascii="Times New Roman" w:hAnsi="Times New Roman"/>
          <w:vertAlign w:val="superscript"/>
          <w:lang w:val="en-US"/>
        </w:rPr>
        <w:t>b</w:t>
      </w:r>
      <w:proofErr w:type="gramEnd"/>
      <w:r w:rsidRPr="00DF52C5">
        <w:rPr>
          <w:rFonts w:ascii="Times New Roman" w:hAnsi="Times New Roman"/>
          <w:vertAlign w:val="superscript"/>
          <w:lang w:val="en-US"/>
        </w:rPr>
        <w:t xml:space="preserve"> </w:t>
      </w:r>
      <w:r w:rsidRPr="00DF52C5">
        <w:rPr>
          <w:rFonts w:ascii="Times New Roman" w:hAnsi="Times New Roman"/>
          <w:lang w:val="en-US"/>
        </w:rPr>
        <w:t>WHO-DAS II sum score: range from 12 to 60; higher scores represent higher level of disability.</w:t>
      </w:r>
    </w:p>
    <w:p w:rsidR="0049627E" w:rsidRPr="00DF52C5" w:rsidRDefault="0049627E" w:rsidP="0049627E">
      <w:pPr>
        <w:spacing w:after="0"/>
        <w:rPr>
          <w:rFonts w:ascii="Times New Roman" w:hAnsi="Times New Roman"/>
          <w:lang w:val="en-US"/>
        </w:rPr>
      </w:pPr>
      <w:proofErr w:type="gramStart"/>
      <w:r w:rsidRPr="00DF52C5">
        <w:rPr>
          <w:rFonts w:ascii="Times New Roman" w:hAnsi="Times New Roman"/>
          <w:vertAlign w:val="superscript"/>
          <w:lang w:val="en-US"/>
        </w:rPr>
        <w:t>c</w:t>
      </w:r>
      <w:proofErr w:type="gramEnd"/>
      <w:r w:rsidRPr="00DF52C5">
        <w:rPr>
          <w:rFonts w:ascii="Times New Roman" w:hAnsi="Times New Roman"/>
          <w:lang w:val="en-US"/>
        </w:rPr>
        <w:t xml:space="preserve"> Range from 0 to 6; 3 items answered on a three point scale; higher scores represent higher level of support.</w:t>
      </w:r>
    </w:p>
    <w:p w:rsidR="0049627E" w:rsidRPr="00DF52C5" w:rsidRDefault="0049627E" w:rsidP="0049627E">
      <w:pPr>
        <w:spacing w:after="0"/>
        <w:rPr>
          <w:rFonts w:ascii="Times New Roman" w:hAnsi="Times New Roman"/>
          <w:vertAlign w:val="superscript"/>
          <w:lang w:val="en-US"/>
        </w:rPr>
      </w:pPr>
      <w:proofErr w:type="gramStart"/>
      <w:r w:rsidRPr="00DF52C5">
        <w:rPr>
          <w:rFonts w:ascii="Times New Roman" w:hAnsi="Times New Roman"/>
          <w:vertAlign w:val="superscript"/>
          <w:lang w:val="en-US"/>
        </w:rPr>
        <w:t>d</w:t>
      </w:r>
      <w:proofErr w:type="gramEnd"/>
      <w:r w:rsidRPr="00DF52C5">
        <w:rPr>
          <w:rFonts w:ascii="Times New Roman" w:hAnsi="Times New Roman"/>
          <w:vertAlign w:val="superscript"/>
          <w:lang w:val="en-US"/>
        </w:rPr>
        <w:t xml:space="preserve"> </w:t>
      </w:r>
      <w:r w:rsidRPr="00DF52C5">
        <w:rPr>
          <w:rFonts w:ascii="Times New Roman" w:hAnsi="Times New Roman"/>
          <w:lang w:val="en-US"/>
        </w:rPr>
        <w:t>Range from 0 to 3; 3 items with a dichotomous response format (0 = no; 1 = yes); higher scores represent higher level of stress.</w:t>
      </w:r>
    </w:p>
    <w:p w:rsidR="0049627E" w:rsidRPr="00DF52C5" w:rsidRDefault="0049627E" w:rsidP="0049627E">
      <w:pPr>
        <w:spacing w:after="0"/>
        <w:rPr>
          <w:rFonts w:ascii="Times New Roman" w:hAnsi="Times New Roman"/>
          <w:vertAlign w:val="superscript"/>
          <w:lang w:val="en-US"/>
        </w:rPr>
      </w:pPr>
      <w:proofErr w:type="gramStart"/>
      <w:r w:rsidRPr="00DF52C5">
        <w:rPr>
          <w:rFonts w:ascii="Times New Roman" w:hAnsi="Times New Roman"/>
          <w:vertAlign w:val="superscript"/>
          <w:lang w:val="en-US"/>
        </w:rPr>
        <w:t>e</w:t>
      </w:r>
      <w:proofErr w:type="gramEnd"/>
      <w:r w:rsidRPr="00DF52C5">
        <w:rPr>
          <w:rFonts w:ascii="Times New Roman" w:hAnsi="Times New Roman"/>
          <w:vertAlign w:val="superscript"/>
          <w:lang w:val="en-US"/>
        </w:rPr>
        <w:t xml:space="preserve"> </w:t>
      </w:r>
      <w:r w:rsidRPr="00DF52C5">
        <w:rPr>
          <w:rFonts w:ascii="Times New Roman" w:hAnsi="Times New Roman"/>
          <w:lang w:val="en-US"/>
        </w:rPr>
        <w:t>Range from 0 to 2; 2 items with a dichotomous response format (0 = no; 1 = yes); higher scores represent higher level of stress.</w:t>
      </w:r>
    </w:p>
    <w:p w:rsidR="0049627E" w:rsidRPr="00DF52C5" w:rsidRDefault="0049627E" w:rsidP="00496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proofErr w:type="gramStart"/>
      <w:r w:rsidRPr="00DF52C5">
        <w:rPr>
          <w:rFonts w:ascii="Times New Roman" w:hAnsi="Times New Roman"/>
          <w:vertAlign w:val="superscript"/>
          <w:lang w:val="en-US"/>
        </w:rPr>
        <w:t>f</w:t>
      </w:r>
      <w:proofErr w:type="gramEnd"/>
      <w:r w:rsidRPr="00DF52C5">
        <w:rPr>
          <w:rFonts w:ascii="Times New Roman" w:hAnsi="Times New Roman"/>
          <w:vertAlign w:val="superscript"/>
          <w:lang w:val="en-US"/>
        </w:rPr>
        <w:t xml:space="preserve"> </w:t>
      </w:r>
      <w:r w:rsidRPr="00DF52C5">
        <w:rPr>
          <w:rFonts w:ascii="Times New Roman" w:hAnsi="Times New Roman"/>
          <w:lang w:val="en-US"/>
        </w:rPr>
        <w:t>SES: The median was used to differentiate between low (0) and high (1).</w:t>
      </w:r>
    </w:p>
    <w:p w:rsidR="0049627E" w:rsidRPr="00DF52C5" w:rsidRDefault="0049627E" w:rsidP="0049627E">
      <w:pPr>
        <w:pStyle w:val="Kommentartext"/>
        <w:spacing w:after="0" w:line="276" w:lineRule="auto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DF52C5">
        <w:rPr>
          <w:rFonts w:ascii="Times New Roman" w:hAnsi="Times New Roman"/>
          <w:sz w:val="22"/>
          <w:szCs w:val="22"/>
          <w:vertAlign w:val="superscript"/>
          <w:lang w:val="en-US"/>
        </w:rPr>
        <w:t>h</w:t>
      </w:r>
      <w:proofErr w:type="gramEnd"/>
      <w:r w:rsidRPr="00DF52C5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r w:rsidRPr="00DF52C5">
        <w:rPr>
          <w:rFonts w:ascii="Times New Roman" w:hAnsi="Times New Roman"/>
          <w:sz w:val="22"/>
          <w:szCs w:val="22"/>
          <w:lang w:val="en-US"/>
        </w:rPr>
        <w:t>dichotomized: 0 = none formal education and primary education; 1 = secondary education and tertiary education</w:t>
      </w:r>
    </w:p>
    <w:p w:rsidR="0049627E" w:rsidRPr="00DF52C5" w:rsidRDefault="0049627E" w:rsidP="0049627E">
      <w:pPr>
        <w:pStyle w:val="Kommentartext"/>
        <w:spacing w:after="0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DF52C5">
        <w:rPr>
          <w:rFonts w:ascii="Times New Roman" w:hAnsi="Times New Roman"/>
          <w:sz w:val="22"/>
          <w:szCs w:val="22"/>
          <w:vertAlign w:val="superscript"/>
          <w:lang w:val="en-US"/>
        </w:rPr>
        <w:t>j</w:t>
      </w:r>
      <w:proofErr w:type="gramEnd"/>
      <w:r w:rsidRPr="00DF52C5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r w:rsidRPr="00DF52C5">
        <w:rPr>
          <w:rFonts w:ascii="Times New Roman" w:hAnsi="Times New Roman"/>
          <w:sz w:val="22"/>
          <w:szCs w:val="22"/>
          <w:lang w:val="en-US"/>
        </w:rPr>
        <w:t>dichotomized: 0 = never married, separated, divorced, or widowed; 1 = currently married or cohabiting</w:t>
      </w:r>
    </w:p>
    <w:p w:rsidR="0049627E" w:rsidRPr="00DF52C5" w:rsidRDefault="0049627E" w:rsidP="0049627E">
      <w:pPr>
        <w:pStyle w:val="Kommentartext"/>
        <w:spacing w:after="0" w:line="276" w:lineRule="auto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DF52C5">
        <w:rPr>
          <w:rFonts w:ascii="Times New Roman" w:hAnsi="Times New Roman"/>
          <w:sz w:val="22"/>
          <w:szCs w:val="22"/>
          <w:vertAlign w:val="superscript"/>
          <w:lang w:val="en-US"/>
        </w:rPr>
        <w:t>k</w:t>
      </w:r>
      <w:proofErr w:type="gramEnd"/>
      <w:r w:rsidRPr="00DF52C5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r w:rsidRPr="00DF52C5">
        <w:rPr>
          <w:rFonts w:ascii="Times New Roman" w:hAnsi="Times New Roman"/>
          <w:sz w:val="22"/>
          <w:szCs w:val="22"/>
          <w:lang w:val="en-US"/>
        </w:rPr>
        <w:t>Apgar score after 1 minute: dichotomized: 0 = 5 to 8; 1 = 9 to 10.</w:t>
      </w:r>
    </w:p>
    <w:p w:rsidR="0049627E" w:rsidRPr="00DF52C5" w:rsidRDefault="0049627E" w:rsidP="0049627E">
      <w:pPr>
        <w:pStyle w:val="Kommentartext"/>
        <w:spacing w:after="0" w:line="276" w:lineRule="auto"/>
        <w:rPr>
          <w:rFonts w:ascii="Times New Roman" w:hAnsi="Times New Roman"/>
          <w:sz w:val="22"/>
          <w:szCs w:val="22"/>
          <w:lang w:val="en-US"/>
        </w:rPr>
      </w:pPr>
    </w:p>
    <w:p w:rsidR="00062C90" w:rsidRPr="0049627E" w:rsidRDefault="0049627E">
      <w:pPr>
        <w:rPr>
          <w:lang w:val="en-US"/>
        </w:rPr>
      </w:pPr>
    </w:p>
    <w:sectPr w:rsidR="00062C90" w:rsidRPr="00496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7E"/>
    <w:rsid w:val="0049627E"/>
    <w:rsid w:val="00711BF6"/>
    <w:rsid w:val="00A2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178B-4A39-4714-B2C7-5429B778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27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627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4962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9627E"/>
    <w:rPr>
      <w:rFonts w:ascii="Calibri" w:eastAsia="Calibri" w:hAnsi="Calibri" w:cs="Times New Roman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627E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Dana</dc:creator>
  <cp:keywords/>
  <dc:description/>
  <cp:lastModifiedBy>Barthel, Dana</cp:lastModifiedBy>
  <cp:revision>1</cp:revision>
  <dcterms:created xsi:type="dcterms:W3CDTF">2017-10-20T07:43:00Z</dcterms:created>
  <dcterms:modified xsi:type="dcterms:W3CDTF">2017-10-20T07:46:00Z</dcterms:modified>
</cp:coreProperties>
</file>