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E7" w:rsidRPr="00216192" w:rsidRDefault="002310E7" w:rsidP="00F01149">
      <w:pPr>
        <w:spacing w:after="0" w:line="480" w:lineRule="auto"/>
        <w:rPr>
          <w:rFonts w:ascii="Times New Roman" w:hAnsi="Times New Roman"/>
          <w:b/>
          <w:color w:val="131313"/>
          <w:sz w:val="24"/>
          <w:szCs w:val="24"/>
        </w:rPr>
      </w:pPr>
      <w:proofErr w:type="gramStart"/>
      <w:r w:rsidRPr="00216192">
        <w:rPr>
          <w:rFonts w:ascii="Times New Roman" w:hAnsi="Times New Roman"/>
          <w:b/>
          <w:sz w:val="24"/>
          <w:szCs w:val="24"/>
          <w:lang w:val="en-CA"/>
        </w:rPr>
        <w:t>S2 Table.</w:t>
      </w:r>
      <w:proofErr w:type="gramEnd"/>
      <w:r w:rsidRPr="00216192">
        <w:rPr>
          <w:rFonts w:ascii="Times New Roman" w:hAnsi="Times New Roman"/>
          <w:b/>
          <w:sz w:val="24"/>
          <w:szCs w:val="24"/>
          <w:lang w:val="en-CA"/>
        </w:rPr>
        <w:t xml:space="preserve"> Fe</w:t>
      </w:r>
      <w:bookmarkStart w:id="0" w:name="_GoBack"/>
      <w:bookmarkEnd w:id="0"/>
      <w:r w:rsidRPr="00216192">
        <w:rPr>
          <w:rFonts w:ascii="Times New Roman" w:hAnsi="Times New Roman"/>
          <w:b/>
          <w:sz w:val="24"/>
          <w:szCs w:val="24"/>
          <w:lang w:val="en-CA"/>
        </w:rPr>
        <w:t>e c</w:t>
      </w:r>
      <w:r w:rsidRPr="00216192">
        <w:rPr>
          <w:rFonts w:ascii="Times New Roman" w:hAnsi="Times New Roman"/>
          <w:b/>
          <w:color w:val="131313"/>
          <w:sz w:val="24"/>
          <w:szCs w:val="24"/>
        </w:rPr>
        <w:t>odes used to define types of treatment for esophageal adenocarcinoma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2"/>
        <w:gridCol w:w="2953"/>
        <w:gridCol w:w="3219"/>
        <w:gridCol w:w="1242"/>
      </w:tblGrid>
      <w:tr w:rsidR="002310E7" w:rsidRPr="006121A2" w:rsidTr="00345C08"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b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Treatment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CA"/>
              </w:rPr>
            </w:pPr>
            <w:r w:rsidRPr="006121A2">
              <w:rPr>
                <w:rFonts w:ascii="Times New Roman" w:hAnsi="Times New Roman"/>
                <w:b/>
                <w:sz w:val="24"/>
                <w:szCs w:val="24"/>
                <w:lang w:val="en-CA"/>
              </w:rPr>
              <w:t>Code Type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CA"/>
              </w:rPr>
            </w:pPr>
            <w:r w:rsidRPr="006121A2">
              <w:rPr>
                <w:rFonts w:ascii="Times New Roman" w:hAnsi="Times New Roman"/>
                <w:b/>
                <w:lang w:val="en-CA"/>
              </w:rPr>
              <w:t>References</w:t>
            </w:r>
          </w:p>
        </w:tc>
      </w:tr>
      <w:tr w:rsidR="002310E7" w:rsidRPr="006121A2" w:rsidTr="00345C08"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CA"/>
              </w:rPr>
            </w:pPr>
            <w:r w:rsidRPr="006121A2">
              <w:rPr>
                <w:rFonts w:ascii="Times New Roman" w:hAnsi="Times New Roman"/>
                <w:b/>
                <w:lang w:val="en-CA"/>
              </w:rPr>
              <w:t>OHIP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CA"/>
              </w:rPr>
            </w:pPr>
            <w:r w:rsidRPr="006121A2">
              <w:rPr>
                <w:rFonts w:ascii="Times New Roman" w:hAnsi="Times New Roman"/>
                <w:b/>
                <w:lang w:val="en-CA"/>
              </w:rPr>
              <w:t>CIHI-DAD &amp; NACRS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2310E7" w:rsidRPr="006121A2" w:rsidTr="00345C08"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lang w:val="en-CA"/>
              </w:rPr>
              <w:t>Surgical resection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lang w:val="en-CA"/>
              </w:rPr>
              <w:t>S089, S090, S123, S125, S128</w:t>
            </w:r>
          </w:p>
        </w:tc>
        <w:tc>
          <w:tcPr>
            <w:tcW w:w="1689" w:type="pct"/>
            <w:tcBorders>
              <w:top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1NA55, 1NA76, 1NA77, 1NA87, 1NA88, 1NA89, 1NA90, 1NA91, 1NA92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begin"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instrText xml:space="preserve"> ADDIN EN.CITE &lt;EndNote&gt;&lt;Cite&gt;&lt;RecNum&gt;12575&lt;/RecNum&gt;&lt;DisplayText&gt;[1, 2]&lt;/DisplayText&gt;&lt;record&gt;&lt;rec-number&gt;12575&lt;/rec-number&gt;&lt;foreign-keys&gt;&lt;key app="EN" db-id="9xarasev9dtr5qe5stu5p59os5zfwfeveaev"&gt;12575&lt;/key&gt;&lt;/foreign-keys&gt;&lt;ref-type name="Journal Article"&gt;17&lt;/ref-type&gt;&lt;contributors&gt;&lt;/contributors&gt;&lt;titles&gt;&lt;title&gt;Digestive System Surgical Procedures. Available at: http://www.health.gov.on.ca/en/pro/programs/ohip/sob/physserv/s_digest.pdf. Accessed March 9, 2017&lt;/title&gt;&lt;/titles&gt;&lt;dates&gt;&lt;/dates&gt;&lt;urls&gt;&lt;/urls&gt;&lt;/record&gt;&lt;/Cite&gt;&lt;Cite&gt;&lt;RecNum&gt;12575&lt;/RecNum&gt;&lt;record&gt;&lt;rec-number&gt;12575&lt;/rec-number&gt;&lt;foreign-keys&gt;&lt;key app="EN" db-id="9xarasev9dtr5qe5stu5p59os5zfwfeveaev"&gt;12575&lt;/key&gt;&lt;/foreign-keys&gt;&lt;ref-type name="Journal Article"&gt;17&lt;/ref-type&gt;&lt;contributors&gt;&lt;/contributors&gt;&lt;titles&gt;&lt;title&gt;Digestive System Surgical Procedures. Available at: http://www.health.gov.on.ca/en/pro/programs/ohip/sob/physserv/s_digest.pdf. Accessed March 9, 2017&lt;/title&gt;&lt;/titles&gt;&lt;dates&gt;&lt;/dates&gt;&lt;urls&gt;&lt;/urls&gt;&lt;/record&gt;&lt;/Cite&gt;&lt;Cite&gt;&lt;RecNum&gt;12573&lt;/RecNum&gt;&lt;record&gt;&lt;rec-number&gt;12573&lt;/rec-number&gt;&lt;foreign-keys&gt;&lt;key app="EN" db-id="9xarasev9dtr5qe5stu5p59os5zfwfeveaev"&gt;12573&lt;/key&gt;&lt;/foreign-keys&gt;&lt;ref-type name="Journal Article"&gt;17&lt;/ref-type&gt;&lt;contributors&gt;&lt;/contributors&gt;&lt;titles&gt;&lt;title&gt;Canadian Classification of Health Interventions. Volume Four — Alphabetical Index. Canadian Institute for Health Information 2012. Available at: https://www.cihi.ca/en/cci_volume_four_2012_en.pdf. Accessed March 9, 2017&lt;/title&gt;&lt;/titles&gt;&lt;dates&gt;&lt;/dates&gt;&lt;urls&gt;&lt;/urls&gt;&lt;/record&gt;&lt;/Cite&gt;&lt;/EndNote&gt;</w:instrText>
            </w: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>[</w:t>
            </w:r>
            <w:hyperlink w:anchor="_ENREF_1" w:tooltip=",  #12575" w:history="1">
              <w:r>
                <w:rPr>
                  <w:rFonts w:ascii="Times New Roman" w:hAnsi="Times New Roman"/>
                  <w:noProof/>
                  <w:color w:val="000000"/>
                  <w:shd w:val="clear" w:color="auto" w:fill="FFFFFF"/>
                  <w:lang w:val="en-CA"/>
                </w:rPr>
                <w:t>1</w:t>
              </w:r>
            </w:hyperlink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 xml:space="preserve">, </w:t>
            </w:r>
            <w:hyperlink w:anchor="_ENREF_2" w:tooltip=",  #12573" w:history="1">
              <w:r>
                <w:rPr>
                  <w:rFonts w:ascii="Times New Roman" w:hAnsi="Times New Roman"/>
                  <w:noProof/>
                  <w:color w:val="000000"/>
                  <w:shd w:val="clear" w:color="auto" w:fill="FFFFFF"/>
                  <w:lang w:val="en-CA"/>
                </w:rPr>
                <w:t>2</w:t>
              </w:r>
            </w:hyperlink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>]</w:t>
            </w: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end"/>
            </w: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lang w:val="en-CA"/>
              </w:rPr>
              <w:t xml:space="preserve">Chemotherapy 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G339, G345, G359, G281, G381, G382, G388</w:t>
            </w: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1NA35, 1ZZ35</w:t>
            </w: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begin"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instrText xml:space="preserve"> ADDIN EN.CITE &lt;EndNote&gt;&lt;Cite&gt;&lt;RecNum&gt;12574&lt;/RecNum&gt;&lt;DisplayText&gt;[2, 3]&lt;/DisplayText&gt;&lt;record&gt;&lt;rec-number&gt;12574&lt;/rec-number&gt;&lt;foreign-keys&gt;&lt;key app="EN" db-id="9xarasev9dtr5qe5stu5p59os5zfwfeveaev"&gt;12574&lt;/key&gt;&lt;/foreign-keys&gt;&lt;ref-type name="Journal Article"&gt;17&lt;/ref-type&gt;&lt;contributors&gt;&lt;/contributors&gt;&lt;titles&gt;&lt;title&gt;Diagnostic and Therapeutic Procedures. Available at: http://www.health.gov.on.ca/en/pro/programs/ohip/sob/physserv/j_diagth.pdf. Accessed March 9, 2017&lt;/title&gt;&lt;/titles&gt;&lt;dates&gt;&lt;/dates&gt;&lt;urls&gt;&lt;/urls&gt;&lt;/record&gt;&lt;/Cite&gt;&lt;Cite&gt;&lt;RecNum&gt;12573&lt;/RecNum&gt;&lt;record&gt;&lt;rec-number&gt;12573&lt;/rec-number&gt;&lt;foreign-keys&gt;&lt;key app="EN" db-id="9xarasev9dtr5qe5stu5p59os5zfwfeveaev"&gt;12573&lt;/key&gt;&lt;/foreign-keys&gt;&lt;ref-type name="Journal Article"&gt;17&lt;/ref-type&gt;&lt;contributors&gt;&lt;/contributors&gt;&lt;titles&gt;&lt;title&gt;Canadian Classification of Health Interventions. Volume Four — Alphabetical Index. Canadian Institute for Health Information 2012. Available at: https://www.cihi.ca/en/cci_volume_four_2012_en.pdf. Accessed March 9, 2017&lt;/title&gt;&lt;/titles&gt;&lt;dates&gt;&lt;/dates&gt;&lt;urls&gt;&lt;/urls&gt;&lt;/record&gt;&lt;/Cite&gt;&lt;/EndNote&gt;</w:instrText>
            </w: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>[</w:t>
            </w:r>
            <w:hyperlink w:anchor="_ENREF_2" w:tooltip=",  #12573" w:history="1">
              <w:r>
                <w:rPr>
                  <w:rFonts w:ascii="Times New Roman" w:hAnsi="Times New Roman"/>
                  <w:noProof/>
                  <w:color w:val="000000"/>
                  <w:shd w:val="clear" w:color="auto" w:fill="FFFFFF"/>
                  <w:lang w:val="en-CA"/>
                </w:rPr>
                <w:t>2</w:t>
              </w:r>
            </w:hyperlink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 xml:space="preserve">, </w:t>
            </w:r>
            <w:hyperlink w:anchor="_ENREF_3" w:tooltip=",  #12574" w:history="1">
              <w:r>
                <w:rPr>
                  <w:rFonts w:ascii="Times New Roman" w:hAnsi="Times New Roman"/>
                  <w:noProof/>
                  <w:color w:val="000000"/>
                  <w:shd w:val="clear" w:color="auto" w:fill="FFFFFF"/>
                  <w:lang w:val="en-CA"/>
                </w:rPr>
                <w:t>3</w:t>
              </w:r>
            </w:hyperlink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>]</w:t>
            </w: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end"/>
            </w: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Radio</w:t>
            </w:r>
            <w:r w:rsidRPr="006121A2">
              <w:rPr>
                <w:rFonts w:ascii="Times New Roman" w:hAnsi="Times New Roman"/>
                <w:lang w:val="en-CA"/>
              </w:rPr>
              <w:t>therapy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X310, X311, X312, X313</w:t>
            </w: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1NA26, 1NA27</w:t>
            </w: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begin"/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instrText xml:space="preserve"> ADDIN EN.CITE &lt;EndNote&gt;&lt;Cite&gt;&lt;RecNum&gt;12572&lt;/RecNum&gt;&lt;DisplayText&gt;[2, 4]&lt;/DisplayText&gt;&lt;record&gt;&lt;rec-number&gt;12572&lt;/rec-number&gt;&lt;foreign-keys&gt;&lt;key app="EN" db-id="9xarasev9dtr5qe5stu5p59os5zfwfeveaev"&gt;12572&lt;/key&gt;&lt;/foreign-keys&gt;&lt;ref-type name="Journal Article"&gt;17&lt;/ref-type&gt;&lt;contributors&gt;&lt;/contributors&gt;&lt;titles&gt;&lt;title&gt;Radiation Oncology. Available at: http://health.gov.on.ca/en/pro/programs/ohip/sob/physserv/c_radiat.pdf. Accessed March 9, 2017&lt;/title&gt;&lt;/titles&gt;&lt;dates&gt;&lt;/dates&gt;&lt;urls&gt;&lt;/urls&gt;&lt;/record&gt;&lt;/Cite&gt;&lt;Cite&gt;&lt;RecNum&gt;12573&lt;/RecNum&gt;&lt;record&gt;&lt;rec-number&gt;12573&lt;/rec-number&gt;&lt;foreign-keys&gt;&lt;key app="EN" db-id="9xarasev9dtr5qe5stu5p59os5zfwfeveaev"&gt;12573&lt;/key&gt;&lt;/foreign-keys&gt;&lt;ref-type name="Journal Article"&gt;17&lt;/ref-type&gt;&lt;contributors&gt;&lt;/contributors&gt;&lt;titles&gt;&lt;title&gt;Canadian Classification of Health Interventions. Volume Four — Alphabetical Index. Canadian Institute for Health Information 2012. Available at: https://www.cihi.ca/en/cci_volume_four_2012_en.pdf. Accessed March 9, 2017&lt;/title&gt;&lt;/titles&gt;&lt;dates&gt;&lt;/dates&gt;&lt;urls&gt;&lt;/urls&gt;&lt;/record&gt;&lt;/Cite&gt;&lt;/EndNote&gt;</w:instrText>
            </w: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>[</w:t>
            </w:r>
            <w:hyperlink w:anchor="_ENREF_2" w:tooltip=",  #12573" w:history="1">
              <w:r>
                <w:rPr>
                  <w:rFonts w:ascii="Times New Roman" w:hAnsi="Times New Roman"/>
                  <w:noProof/>
                  <w:color w:val="000000"/>
                  <w:shd w:val="clear" w:color="auto" w:fill="FFFFFF"/>
                  <w:lang w:val="en-CA"/>
                </w:rPr>
                <w:t>2</w:t>
              </w:r>
            </w:hyperlink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 xml:space="preserve">, </w:t>
            </w:r>
            <w:hyperlink w:anchor="_ENREF_4" w:tooltip=",  #12572" w:history="1">
              <w:r>
                <w:rPr>
                  <w:rFonts w:ascii="Times New Roman" w:hAnsi="Times New Roman"/>
                  <w:noProof/>
                  <w:color w:val="000000"/>
                  <w:shd w:val="clear" w:color="auto" w:fill="FFFFFF"/>
                  <w:lang w:val="en-CA"/>
                </w:rPr>
                <w:t>4</w:t>
              </w:r>
            </w:hyperlink>
            <w:r>
              <w:rPr>
                <w:rFonts w:ascii="Times New Roman" w:hAnsi="Times New Roman"/>
                <w:noProof/>
                <w:color w:val="000000"/>
                <w:shd w:val="clear" w:color="auto" w:fill="FFFFFF"/>
                <w:lang w:val="en-CA"/>
              </w:rPr>
              <w:t>]</w:t>
            </w: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fldChar w:fldCharType="end"/>
            </w: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lang w:val="en-CA"/>
              </w:rPr>
              <w:t>Palliative procedures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lang w:val="en-CA"/>
              </w:rPr>
              <w:fldChar w:fldCharType="begin"/>
            </w:r>
            <w:r>
              <w:rPr>
                <w:rFonts w:ascii="Times New Roman" w:hAnsi="Times New Roman"/>
                <w:lang w:val="en-CA"/>
              </w:rPr>
              <w:instrText xml:space="preserve"> ADDIN EN.CITE &lt;EndNote&gt;&lt;Cite&gt;&lt;RecNum&gt;12573&lt;/RecNum&gt;&lt;DisplayText&gt;[2, 5]&lt;/DisplayText&gt;&lt;record&gt;&lt;rec-number&gt;12573&lt;/rec-number&gt;&lt;foreign-keys&gt;&lt;key app="EN" db-id="9xarasev9dtr5qe5stu5p59os5zfwfeveaev"&gt;12573&lt;/key&gt;&lt;/foreign-keys&gt;&lt;ref-type name="Journal Article"&gt;17&lt;/ref-type&gt;&lt;contributors&gt;&lt;/contributors&gt;&lt;titles&gt;&lt;title&gt;Canadian Classification of Health Interventions. Volume Four — Alphabetical Index. Canadian Institute for Health Information 2012. Available at: https://www.cihi.ca/en/cci_volume_four_2012_en.pdf. Accessed March 9, 2017&lt;/title&gt;&lt;/titles&gt;&lt;dates&gt;&lt;/dates&gt;&lt;urls&gt;&lt;/urls&gt;&lt;/record&gt;&lt;/Cite&gt;&lt;Cite&gt;&lt;RecNum&gt;12571&lt;/RecNum&gt;&lt;record&gt;&lt;rec-number&gt;12571&lt;/rec-number&gt;&lt;foreign-keys&gt;&lt;key app="EN" db-id="9xarasev9dtr5qe5stu5p59os5zfwfeveaev"&gt;12571&lt;/key&gt;&lt;/foreign-keys&gt;&lt;ref-type name="Journal Article"&gt;17&lt;/ref-type&gt;&lt;contributors&gt;&lt;/contributors&gt;&lt;titles&gt;&lt;title&gt;Guide to OHIP Billing for Palliative Care Services. Last Updated: February 23, 2015. Available at: https://hqic.ca/Pages/HqicPrivacyDocs.aspx?docNm=palliative-care-billing.pdf. Accessed March 9, 2017&lt;/title&gt;&lt;/titles&gt;&lt;dates&gt;&lt;/dates&gt;&lt;urls&gt;&lt;/urls&gt;&lt;/record&gt;&lt;/Cite&gt;&lt;/EndNote&gt;</w:instrText>
            </w:r>
            <w:r w:rsidRPr="006121A2">
              <w:rPr>
                <w:rFonts w:ascii="Times New Roman" w:hAnsi="Times New Roman"/>
                <w:lang w:val="en-CA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CA"/>
              </w:rPr>
              <w:t>[</w:t>
            </w:r>
            <w:hyperlink w:anchor="_ENREF_2" w:tooltip=",  #12573" w:history="1">
              <w:r>
                <w:rPr>
                  <w:rFonts w:ascii="Times New Roman" w:hAnsi="Times New Roman"/>
                  <w:noProof/>
                  <w:lang w:val="en-CA"/>
                </w:rPr>
                <w:t>2</w:t>
              </w:r>
            </w:hyperlink>
            <w:r>
              <w:rPr>
                <w:rFonts w:ascii="Times New Roman" w:hAnsi="Times New Roman"/>
                <w:noProof/>
                <w:lang w:val="en-CA"/>
              </w:rPr>
              <w:t xml:space="preserve">, </w:t>
            </w:r>
            <w:hyperlink w:anchor="_ENREF_5" w:tooltip=",  #12571" w:history="1">
              <w:r>
                <w:rPr>
                  <w:rFonts w:ascii="Times New Roman" w:hAnsi="Times New Roman"/>
                  <w:noProof/>
                  <w:lang w:val="en-CA"/>
                </w:rPr>
                <w:t>5</w:t>
              </w:r>
            </w:hyperlink>
            <w:r>
              <w:rPr>
                <w:rFonts w:ascii="Times New Roman" w:hAnsi="Times New Roman"/>
                <w:noProof/>
                <w:lang w:val="en-CA"/>
              </w:rPr>
              <w:t>]</w:t>
            </w:r>
            <w:r w:rsidRPr="006121A2">
              <w:rPr>
                <w:rFonts w:ascii="Times New Roman" w:hAnsi="Times New Roman"/>
                <w:lang w:val="en-CA"/>
              </w:rPr>
              <w:fldChar w:fldCharType="end"/>
            </w: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ind w:left="180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lang w:val="en-CA"/>
              </w:rPr>
              <w:t>Esophageal dilation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lang w:val="en-CA"/>
              </w:rPr>
              <w:t>E696, E698, Z523, Z525, Z529</w:t>
            </w: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1NA50, 1NA53</w:t>
            </w: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ind w:left="180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Drainage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1NA52</w:t>
            </w: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ind w:left="180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lang w:val="en-CA"/>
              </w:rPr>
              <w:t>esophageal stenting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lang w:val="en-CA"/>
              </w:rPr>
              <w:t>E629, S082, S083</w:t>
            </w: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</w:p>
        </w:tc>
      </w:tr>
      <w:tr w:rsidR="002310E7" w:rsidRPr="006121A2" w:rsidTr="00345C08">
        <w:tc>
          <w:tcPr>
            <w:tcW w:w="1137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ind w:left="180"/>
              <w:rPr>
                <w:rFonts w:ascii="Times New Roman" w:hAnsi="Times New Roman"/>
                <w:color w:val="000000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lang w:val="en-CA"/>
              </w:rPr>
              <w:t xml:space="preserve">Laser </w:t>
            </w:r>
            <w:proofErr w:type="spellStart"/>
            <w:r w:rsidRPr="006121A2">
              <w:rPr>
                <w:rFonts w:ascii="Times New Roman" w:hAnsi="Times New Roman"/>
                <w:color w:val="000000"/>
                <w:lang w:val="en-CA"/>
              </w:rPr>
              <w:t>debulking</w:t>
            </w:r>
            <w:proofErr w:type="spellEnd"/>
            <w:r w:rsidRPr="006121A2">
              <w:rPr>
                <w:rFonts w:ascii="Times New Roman" w:hAnsi="Times New Roman"/>
                <w:color w:val="000000"/>
                <w:lang w:val="en-CA"/>
              </w:rPr>
              <w:t xml:space="preserve"> of tumor</w:t>
            </w:r>
          </w:p>
        </w:tc>
        <w:tc>
          <w:tcPr>
            <w:tcW w:w="1550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lang w:val="en-CA"/>
              </w:rPr>
              <w:t>E692, E695</w:t>
            </w:r>
          </w:p>
        </w:tc>
        <w:tc>
          <w:tcPr>
            <w:tcW w:w="1689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1NA59</w:t>
            </w:r>
          </w:p>
        </w:tc>
        <w:tc>
          <w:tcPr>
            <w:tcW w:w="623" w:type="pct"/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</w:p>
        </w:tc>
      </w:tr>
      <w:tr w:rsidR="002310E7" w:rsidRPr="006121A2" w:rsidTr="00345C08"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ind w:left="180"/>
              <w:rPr>
                <w:rFonts w:ascii="Times New Roman" w:hAnsi="Times New Roman"/>
                <w:color w:val="000000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Palliative care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lang w:val="en-CA"/>
              </w:rPr>
            </w:pPr>
            <w:r w:rsidRPr="006121A2"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  <w:t>E083, G511, G512, C882, C982, K023, C945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2310E7" w:rsidRPr="006121A2" w:rsidRDefault="002310E7" w:rsidP="00F01149">
            <w:pPr>
              <w:spacing w:after="0" w:line="360" w:lineRule="auto"/>
              <w:rPr>
                <w:rFonts w:ascii="Times New Roman" w:hAnsi="Times New Roman"/>
                <w:color w:val="000000"/>
                <w:shd w:val="clear" w:color="auto" w:fill="FFFFFF"/>
                <w:lang w:val="en-CA"/>
              </w:rPr>
            </w:pPr>
          </w:p>
        </w:tc>
      </w:tr>
    </w:tbl>
    <w:p w:rsidR="002310E7" w:rsidRPr="00E61DF7" w:rsidRDefault="002310E7" w:rsidP="00F01149">
      <w:pPr>
        <w:spacing w:after="0" w:line="360" w:lineRule="auto"/>
        <w:rPr>
          <w:rFonts w:ascii="Times New Roman" w:hAnsi="Times New Roman"/>
          <w:lang w:val="en-CA"/>
        </w:rPr>
      </w:pPr>
      <w:r w:rsidRPr="00E61DF7">
        <w:rPr>
          <w:rFonts w:ascii="Times New Roman" w:hAnsi="Times New Roman"/>
          <w:lang w:val="en-CA"/>
        </w:rPr>
        <w:t xml:space="preserve">OHIP, Ontario Health Insurance Plan; CIHI, Canadian Institute for Health Information; DAD, Discharge Abstract Database; NACRS, </w:t>
      </w:r>
      <w:r w:rsidRPr="00E61DF7">
        <w:rPr>
          <w:rFonts w:ascii="Times New Roman" w:hAnsi="Times New Roman"/>
          <w:bCs/>
          <w:color w:val="000000"/>
          <w:kern w:val="36"/>
          <w:lang w:eastAsia="en-CA"/>
        </w:rPr>
        <w:t>National Ambulatory Care Reporting System</w:t>
      </w:r>
    </w:p>
    <w:p w:rsidR="00E54B35" w:rsidRDefault="00E54B35"/>
    <w:p w:rsidR="002310E7" w:rsidRDefault="002310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310E7" w:rsidRPr="002310E7" w:rsidRDefault="002310E7" w:rsidP="002310E7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2310E7">
        <w:rPr>
          <w:rFonts w:ascii="Times New Roman" w:hAnsi="Times New Roman"/>
          <w:b/>
          <w:sz w:val="28"/>
          <w:szCs w:val="28"/>
        </w:rPr>
        <w:lastRenderedPageBreak/>
        <w:t>References</w:t>
      </w:r>
    </w:p>
    <w:p w:rsidR="002310E7" w:rsidRPr="002310E7" w:rsidRDefault="002310E7" w:rsidP="002310E7">
      <w:pPr>
        <w:spacing w:after="0" w:line="480" w:lineRule="auto"/>
        <w:ind w:left="360" w:hanging="360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Pr="002310E7">
        <w:rPr>
          <w:rFonts w:cs="Calibri"/>
          <w:noProof/>
          <w:szCs w:val="24"/>
        </w:rPr>
        <w:t>1.</w:t>
      </w:r>
      <w:r w:rsidRPr="002310E7">
        <w:rPr>
          <w:rFonts w:cs="Calibri"/>
          <w:noProof/>
          <w:szCs w:val="24"/>
        </w:rPr>
        <w:tab/>
        <w:t xml:space="preserve"> </w:t>
      </w:r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Digestive System Surgical Procedures. Available at: </w:t>
      </w:r>
      <w:hyperlink r:id="rId7" w:history="1">
        <w:r w:rsidRPr="002310E7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http://www.health.gov.on.ca/en/pro/programs/ohip/sob/physserv/s_digest.pdf</w:t>
        </w:r>
      </w:hyperlink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. Accessed March 9, 2017.</w:t>
      </w:r>
      <w:bookmarkEnd w:id="1"/>
    </w:p>
    <w:p w:rsidR="002310E7" w:rsidRPr="002310E7" w:rsidRDefault="002310E7" w:rsidP="002310E7">
      <w:pPr>
        <w:spacing w:after="0" w:line="480" w:lineRule="auto"/>
        <w:ind w:left="360" w:hanging="36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" w:name="_ENREF_2"/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2.</w:t>
      </w:r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ab/>
        <w:t xml:space="preserve"> Canadian Classification of Health Interventions. Volume Four — Alphabetical Index. Canadian Institute for Health Information 2012. Available at: https://</w:t>
      </w:r>
      <w:hyperlink r:id="rId8" w:history="1">
        <w:r w:rsidRPr="002310E7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www.cihi.ca/en/cci_volume_four_2012_en.pdf</w:t>
        </w:r>
      </w:hyperlink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. Accessed March 9, 2017.</w:t>
      </w:r>
      <w:bookmarkEnd w:id="2"/>
    </w:p>
    <w:p w:rsidR="002310E7" w:rsidRPr="002310E7" w:rsidRDefault="002310E7" w:rsidP="002310E7">
      <w:pPr>
        <w:spacing w:after="0" w:line="480" w:lineRule="auto"/>
        <w:ind w:left="360" w:hanging="36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3" w:name="_ENREF_3"/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3.</w:t>
      </w:r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ab/>
        <w:t xml:space="preserve"> Diagnostic and Therapeutic Procedures. Available at: </w:t>
      </w:r>
      <w:hyperlink r:id="rId9" w:history="1">
        <w:r w:rsidRPr="002310E7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http://www.health.gov.on.ca/en/pro/programs/ohip/sob/physserv/j_diagth.pdf</w:t>
        </w:r>
      </w:hyperlink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. Accessed March 9, 2017.</w:t>
      </w:r>
      <w:bookmarkEnd w:id="3"/>
    </w:p>
    <w:p w:rsidR="002310E7" w:rsidRPr="002310E7" w:rsidRDefault="002310E7" w:rsidP="002310E7">
      <w:pPr>
        <w:spacing w:after="0" w:line="480" w:lineRule="auto"/>
        <w:ind w:left="360" w:hanging="36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4" w:name="_ENREF_4"/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4.</w:t>
      </w:r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ab/>
        <w:t xml:space="preserve"> Radiation Oncology. Available at: </w:t>
      </w:r>
      <w:hyperlink r:id="rId10" w:history="1">
        <w:r w:rsidRPr="002310E7">
          <w:rPr>
            <w:rStyle w:val="Hyperlink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http://health.gov.on.ca/en/pro/programs/ohip/sob/physserv/c_radiat.pdf</w:t>
        </w:r>
      </w:hyperlink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. Accessed March 9, 2017.</w:t>
      </w:r>
      <w:bookmarkEnd w:id="4"/>
    </w:p>
    <w:p w:rsidR="002310E7" w:rsidRPr="002310E7" w:rsidRDefault="002310E7" w:rsidP="002310E7">
      <w:pPr>
        <w:spacing w:after="0" w:line="480" w:lineRule="auto"/>
        <w:ind w:left="360" w:hanging="36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5" w:name="_ENREF_5"/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>5.</w:t>
      </w:r>
      <w:r w:rsidRPr="002310E7">
        <w:rPr>
          <w:rFonts w:ascii="Times New Roman" w:hAnsi="Times New Roman"/>
          <w:noProof/>
          <w:color w:val="000000" w:themeColor="text1"/>
          <w:sz w:val="24"/>
          <w:szCs w:val="24"/>
        </w:rPr>
        <w:tab/>
        <w:t xml:space="preserve"> Guide to OHIP Billing for Palliative Care Services. Last Updated: February 23, 2015. Available at: https://hqic.ca/Pages/HqicPrivacyDocs.aspx?docNm=palliative-care-billing.pdf. Accessed March 9, 2017.</w:t>
      </w:r>
      <w:bookmarkEnd w:id="5"/>
    </w:p>
    <w:p w:rsidR="002310E7" w:rsidRDefault="002310E7" w:rsidP="002310E7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2310E7" w:rsidRPr="002310E7" w:rsidRDefault="002310E7" w:rsidP="002310E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2310E7" w:rsidRPr="002310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7D" w:rsidRDefault="00AE647D" w:rsidP="002310E7">
      <w:pPr>
        <w:spacing w:after="0" w:line="240" w:lineRule="auto"/>
      </w:pPr>
      <w:r>
        <w:separator/>
      </w:r>
    </w:p>
  </w:endnote>
  <w:endnote w:type="continuationSeparator" w:id="0">
    <w:p w:rsidR="00AE647D" w:rsidRDefault="00AE647D" w:rsidP="0023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E7" w:rsidRDefault="002310E7">
    <w:pPr>
      <w:pStyle w:val="Footer"/>
    </w:pPr>
    <w:r w:rsidRPr="00B4440E">
      <w:rPr>
        <w:rFonts w:ascii="Times New Roman" w:hAnsi="Times New Roman"/>
        <w:sz w:val="20"/>
        <w:szCs w:val="20"/>
      </w:rPr>
      <w:t xml:space="preserve">Thein et al. </w:t>
    </w:r>
    <w:r w:rsidRPr="00B4440E">
      <w:rPr>
        <w:rFonts w:ascii="Times New Roman" w:hAnsi="Times New Roman"/>
        <w:color w:val="000000"/>
        <w:sz w:val="20"/>
        <w:szCs w:val="20"/>
      </w:rPr>
      <w:t>Effects of socioeconomic status on esophageal adenocarcinoma</w:t>
    </w:r>
    <w:r w:rsidRPr="00B4440E">
      <w:rPr>
        <w:rFonts w:ascii="Times New Roman" w:hAnsi="Times New Roman"/>
        <w:sz w:val="20"/>
        <w:szCs w:val="20"/>
        <w:lang w:val="en-CA"/>
      </w:rPr>
      <w:t xml:space="preserve"> stage at diagnosis, receipt of treatment, and survival</w:t>
    </w:r>
    <w:r w:rsidRPr="00B4440E">
      <w:rPr>
        <w:rFonts w:ascii="Times New Roman" w:hAnsi="Times New Roman"/>
        <w:color w:val="000000"/>
        <w:sz w:val="20"/>
        <w:szCs w:val="20"/>
      </w:rPr>
      <w:t>: a population-based cohort study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7D" w:rsidRDefault="00AE647D" w:rsidP="002310E7">
      <w:pPr>
        <w:spacing w:after="0" w:line="240" w:lineRule="auto"/>
      </w:pPr>
      <w:r>
        <w:separator/>
      </w:r>
    </w:p>
  </w:footnote>
  <w:footnote w:type="continuationSeparator" w:id="0">
    <w:p w:rsidR="00AE647D" w:rsidRDefault="00AE647D" w:rsidP="0023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xarasev9dtr5qe5stu5p59os5zfwfeveaev&quot;&gt;HCV_home&lt;record-ids&gt;&lt;item&gt;12571&lt;/item&gt;&lt;item&gt;12572&lt;/item&gt;&lt;item&gt;12573&lt;/item&gt;&lt;item&gt;12574&lt;/item&gt;&lt;item&gt;12575&lt;/item&gt;&lt;/record-ids&gt;&lt;/item&gt;&lt;/Libraries&gt;"/>
  </w:docVars>
  <w:rsids>
    <w:rsidRoot w:val="002310E7"/>
    <w:rsid w:val="002310E7"/>
    <w:rsid w:val="003642AE"/>
    <w:rsid w:val="00AE647D"/>
    <w:rsid w:val="00DE10C5"/>
    <w:rsid w:val="00E54B35"/>
    <w:rsid w:val="00E61DF7"/>
    <w:rsid w:val="00F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i.ca/en/cci_volume_four_2012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.gov.on.ca/en/pro/programs/ohip/sob/physserv/s_digest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ealth.gov.on.ca/en/pro/programs/ohip/sob/physserv/c_radi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on.ca/en/pro/programs/ohip/sob/physserv/j_diag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3</cp:revision>
  <dcterms:created xsi:type="dcterms:W3CDTF">2017-09-22T22:37:00Z</dcterms:created>
  <dcterms:modified xsi:type="dcterms:W3CDTF">2017-09-22T22:47:00Z</dcterms:modified>
</cp:coreProperties>
</file>