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09" w:rsidRDefault="00626546" w:rsidP="00BF0BD5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S1. </w:t>
      </w:r>
    </w:p>
    <w:p w:rsidR="00CC642F" w:rsidRDefault="00E01D09" w:rsidP="00BF0BD5">
      <w:pPr>
        <w:spacing w:line="480" w:lineRule="auto"/>
        <w:rPr>
          <w:b/>
          <w:u w:val="single"/>
        </w:rPr>
      </w:pPr>
      <w:r>
        <w:rPr>
          <w:b/>
          <w:u w:val="single"/>
        </w:rPr>
        <w:t>Supporting</w:t>
      </w:r>
      <w:r w:rsidR="00BF0BD5" w:rsidRPr="0014262A">
        <w:rPr>
          <w:b/>
          <w:u w:val="single"/>
        </w:rPr>
        <w:t xml:space="preserve"> Information: </w:t>
      </w:r>
    </w:p>
    <w:p w:rsidR="00BF0BD5" w:rsidRPr="0014262A" w:rsidRDefault="00BF0BD5" w:rsidP="00BF0BD5">
      <w:pPr>
        <w:spacing w:line="480" w:lineRule="auto"/>
        <w:rPr>
          <w:b/>
          <w:u w:val="single"/>
          <w:lang w:val="en-ZA"/>
        </w:rPr>
      </w:pPr>
      <w:bookmarkStart w:id="0" w:name="_GoBack"/>
      <w:r w:rsidRPr="0014262A">
        <w:rPr>
          <w:b/>
          <w:u w:val="single"/>
          <w:lang w:val="en-ZA"/>
        </w:rPr>
        <w:t xml:space="preserve">Preparation of </w:t>
      </w:r>
      <w:proofErr w:type="spellStart"/>
      <w:r w:rsidRPr="0014262A">
        <w:rPr>
          <w:b/>
          <w:u w:val="single"/>
          <w:lang w:val="en-ZA"/>
        </w:rPr>
        <w:t>Adenylylated</w:t>
      </w:r>
      <w:proofErr w:type="spellEnd"/>
      <w:r w:rsidRPr="0014262A">
        <w:rPr>
          <w:b/>
          <w:u w:val="single"/>
          <w:lang w:val="en-ZA"/>
        </w:rPr>
        <w:t xml:space="preserve"> and </w:t>
      </w:r>
      <w:proofErr w:type="spellStart"/>
      <w:r w:rsidRPr="0014262A">
        <w:rPr>
          <w:b/>
          <w:u w:val="single"/>
          <w:lang w:val="en-ZA"/>
        </w:rPr>
        <w:t>Deadenylylated</w:t>
      </w:r>
      <w:proofErr w:type="spellEnd"/>
      <w:r w:rsidRPr="0014262A">
        <w:rPr>
          <w:b/>
          <w:u w:val="single"/>
          <w:lang w:val="en-ZA"/>
        </w:rPr>
        <w:t xml:space="preserve"> </w:t>
      </w:r>
      <w:r w:rsidRPr="0014262A">
        <w:rPr>
          <w:b/>
          <w:i/>
          <w:u w:val="single"/>
          <w:lang w:val="en-ZA"/>
        </w:rPr>
        <w:t xml:space="preserve">E. coli </w:t>
      </w:r>
      <w:r w:rsidRPr="0014262A">
        <w:rPr>
          <w:b/>
          <w:u w:val="single"/>
          <w:lang w:val="en-ZA"/>
        </w:rPr>
        <w:t xml:space="preserve">GS </w:t>
      </w:r>
    </w:p>
    <w:bookmarkEnd w:id="0"/>
    <w:p w:rsidR="00BF0BD5" w:rsidRPr="00787387" w:rsidRDefault="00BF0BD5" w:rsidP="00BF0BD5">
      <w:pPr>
        <w:spacing w:line="480" w:lineRule="auto"/>
        <w:rPr>
          <w:rFonts w:cs="Arial"/>
          <w:i/>
          <w:color w:val="7030A0"/>
          <w:lang w:val="en-ZA"/>
        </w:rPr>
      </w:pPr>
    </w:p>
    <w:p w:rsidR="00BF0BD5" w:rsidRPr="00787387" w:rsidRDefault="00BF0BD5" w:rsidP="00BF0BD5">
      <w:pPr>
        <w:tabs>
          <w:tab w:val="left" w:pos="567"/>
        </w:tabs>
        <w:spacing w:line="480" w:lineRule="auto"/>
        <w:jc w:val="both"/>
        <w:rPr>
          <w:rFonts w:cs="Arial"/>
        </w:rPr>
      </w:pPr>
      <w:r>
        <w:rPr>
          <w:rFonts w:cs="Arial"/>
          <w:b/>
          <w:lang w:val="en-ZA"/>
        </w:rPr>
        <w:tab/>
      </w:r>
      <w:proofErr w:type="gramStart"/>
      <w:r w:rsidRPr="00787387">
        <w:rPr>
          <w:rFonts w:cs="Arial"/>
          <w:b/>
          <w:lang w:val="en-ZA"/>
        </w:rPr>
        <w:t xml:space="preserve">Production of </w:t>
      </w:r>
      <w:proofErr w:type="spellStart"/>
      <w:r w:rsidRPr="00787387">
        <w:rPr>
          <w:rFonts w:cs="Arial"/>
          <w:b/>
        </w:rPr>
        <w:t>Deadenylated</w:t>
      </w:r>
      <w:proofErr w:type="spellEnd"/>
      <w:r w:rsidRPr="00787387">
        <w:rPr>
          <w:rFonts w:cs="Arial"/>
          <w:b/>
        </w:rPr>
        <w:t xml:space="preserve"> </w:t>
      </w:r>
      <w:r w:rsidRPr="00787387">
        <w:rPr>
          <w:rFonts w:cs="Arial"/>
          <w:b/>
          <w:i/>
        </w:rPr>
        <w:t xml:space="preserve">E.coli </w:t>
      </w:r>
      <w:r w:rsidRPr="00787387">
        <w:rPr>
          <w:rFonts w:cs="Arial"/>
          <w:b/>
        </w:rPr>
        <w:t>GS</w:t>
      </w:r>
      <w:r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</w:t>
      </w:r>
      <w:r w:rsidRPr="00125C23">
        <w:rPr>
          <w:rFonts w:cs="Arial"/>
          <w:b/>
        </w:rPr>
        <w:t xml:space="preserve">Plasmid construct, </w:t>
      </w:r>
      <w:r w:rsidRPr="00125C23">
        <w:rPr>
          <w:rFonts w:cs="Arial"/>
          <w:b/>
          <w:i/>
        </w:rPr>
        <w:t>E.coli</w:t>
      </w:r>
      <w:r w:rsidRPr="00125C23">
        <w:rPr>
          <w:rFonts w:cs="Arial"/>
          <w:b/>
        </w:rPr>
        <w:t xml:space="preserve"> strain, transformation</w:t>
      </w:r>
      <w:r w:rsidRPr="00787387">
        <w:rPr>
          <w:rFonts w:cs="Arial"/>
        </w:rPr>
        <w:t xml:space="preserve">: The </w:t>
      </w:r>
      <w:r w:rsidRPr="00787387">
        <w:rPr>
          <w:rFonts w:cs="Arial"/>
          <w:i/>
        </w:rPr>
        <w:t>E.coli</w:t>
      </w:r>
      <w:r w:rsidRPr="00787387">
        <w:rPr>
          <w:rFonts w:cs="Arial"/>
        </w:rPr>
        <w:t xml:space="preserve"> YMC11</w:t>
      </w:r>
      <w:r w:rsidR="00D661AD">
        <w:rPr>
          <w:rFonts w:cs="Arial"/>
        </w:rPr>
        <w:t xml:space="preserve"> [1]</w:t>
      </w:r>
      <w:r w:rsidRPr="00787387">
        <w:rPr>
          <w:rFonts w:cs="Arial"/>
        </w:rPr>
        <w:t xml:space="preserve"> strain in which the endogenous GS gene is knocked out was used as the basic expression host. 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To enhance the expression of fully </w:t>
      </w:r>
      <w:proofErr w:type="spellStart"/>
      <w:r w:rsidRPr="00787387">
        <w:rPr>
          <w:rFonts w:cs="Arial"/>
        </w:rPr>
        <w:t>deadenylylated</w:t>
      </w:r>
      <w:proofErr w:type="spellEnd"/>
      <w:r w:rsidRPr="00787387">
        <w:rPr>
          <w:rFonts w:cs="Arial"/>
        </w:rPr>
        <w:t xml:space="preserve"> </w:t>
      </w:r>
      <w:r w:rsidRPr="00787387">
        <w:rPr>
          <w:rFonts w:cs="Arial"/>
          <w:i/>
        </w:rPr>
        <w:t xml:space="preserve">E.coli </w:t>
      </w:r>
      <w:r w:rsidRPr="00787387">
        <w:rPr>
          <w:rFonts w:cs="Arial"/>
        </w:rPr>
        <w:t xml:space="preserve">GS, the endogenous </w:t>
      </w:r>
      <w:r>
        <w:rPr>
          <w:lang w:val="en-ZA"/>
        </w:rPr>
        <w:t>chromosomal</w:t>
      </w:r>
      <w:r w:rsidRPr="00787387">
        <w:rPr>
          <w:rFonts w:cs="Arial"/>
          <w:i/>
        </w:rPr>
        <w:t xml:space="preserve"> E</w:t>
      </w:r>
      <w:r>
        <w:rPr>
          <w:rFonts w:cs="Arial"/>
          <w:i/>
        </w:rPr>
        <w:t xml:space="preserve">. </w:t>
      </w:r>
      <w:r w:rsidRPr="00787387">
        <w:rPr>
          <w:rFonts w:cs="Arial"/>
          <w:i/>
        </w:rPr>
        <w:t>coli</w:t>
      </w:r>
      <w:r w:rsidRPr="00787387">
        <w:rPr>
          <w:rFonts w:cs="Arial"/>
        </w:rPr>
        <w:t xml:space="preserve"> </w:t>
      </w:r>
      <w:proofErr w:type="spellStart"/>
      <w:r>
        <w:rPr>
          <w:rFonts w:cs="Arial"/>
          <w:i/>
        </w:rPr>
        <w:t>glnE</w:t>
      </w:r>
      <w:proofErr w:type="spellEnd"/>
      <w:r>
        <w:rPr>
          <w:rFonts w:cs="Arial"/>
          <w:i/>
        </w:rPr>
        <w:t xml:space="preserve"> </w:t>
      </w:r>
      <w:r w:rsidRPr="00787387">
        <w:rPr>
          <w:rFonts w:cs="Arial"/>
        </w:rPr>
        <w:t xml:space="preserve">adenylyl transferase gene </w:t>
      </w:r>
      <w:r w:rsidRPr="0083743F">
        <w:rPr>
          <w:lang w:val="en-ZA"/>
        </w:rPr>
        <w:t xml:space="preserve">was deleted using the Quick and Easy </w:t>
      </w:r>
      <w:r w:rsidRPr="0083743F">
        <w:rPr>
          <w:i/>
          <w:lang w:val="en-ZA"/>
        </w:rPr>
        <w:t>E. coli</w:t>
      </w:r>
      <w:r w:rsidRPr="0083743F">
        <w:rPr>
          <w:lang w:val="en-ZA"/>
        </w:rPr>
        <w:t xml:space="preserve"> Gene Deletion Kit (Gene Bridges, GmbH) to create the strain YMC11E</w:t>
      </w:r>
      <w:r>
        <w:rPr>
          <w:lang w:val="en-ZA"/>
        </w:rPr>
        <w:t xml:space="preserve">. </w:t>
      </w:r>
      <w:r w:rsidRPr="00787387">
        <w:rPr>
          <w:rFonts w:cs="Arial"/>
        </w:rPr>
        <w:t xml:space="preserve"> A </w:t>
      </w:r>
      <w:proofErr w:type="spellStart"/>
      <w:r w:rsidRPr="00787387">
        <w:rPr>
          <w:rFonts w:cs="Arial"/>
        </w:rPr>
        <w:t>pBSK</w:t>
      </w:r>
      <w:proofErr w:type="spellEnd"/>
      <w:r w:rsidRPr="00787387">
        <w:rPr>
          <w:rFonts w:cs="Arial"/>
        </w:rPr>
        <w:t xml:space="preserve"> plasmid vector containing the </w:t>
      </w:r>
      <w:proofErr w:type="spellStart"/>
      <w:r w:rsidRPr="00787387">
        <w:rPr>
          <w:rFonts w:cs="Arial"/>
          <w:i/>
        </w:rPr>
        <w:t>glnA</w:t>
      </w:r>
      <w:proofErr w:type="spellEnd"/>
      <w:r w:rsidRPr="00787387">
        <w:rPr>
          <w:rFonts w:cs="Arial"/>
        </w:rPr>
        <w:t xml:space="preserve"> gene encoding </w:t>
      </w:r>
      <w:r w:rsidRPr="00787387">
        <w:rPr>
          <w:rFonts w:cs="Arial"/>
          <w:i/>
        </w:rPr>
        <w:t xml:space="preserve">E.coli </w:t>
      </w:r>
      <w:r w:rsidRPr="00787387">
        <w:rPr>
          <w:rFonts w:cs="Arial"/>
        </w:rPr>
        <w:t xml:space="preserve">GS under the transcriptional control of a constitutive T3 promoter was used to transform YMC11E by electroporation. </w:t>
      </w:r>
      <w:r>
        <w:rPr>
          <w:rFonts w:cs="Arial"/>
        </w:rPr>
        <w:t xml:space="preserve"> </w:t>
      </w:r>
      <w:r w:rsidRPr="00787387">
        <w:rPr>
          <w:rFonts w:cs="Arial"/>
        </w:rPr>
        <w:t>The resultant recombinant</w:t>
      </w:r>
      <w:r w:rsidRPr="00787387">
        <w:rPr>
          <w:rFonts w:cs="Arial"/>
          <w:i/>
        </w:rPr>
        <w:t xml:space="preserve"> 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>coli</w:t>
      </w:r>
      <w:r w:rsidRPr="00787387">
        <w:rPr>
          <w:rFonts w:cs="Arial"/>
        </w:rPr>
        <w:t xml:space="preserve"> </w:t>
      </w:r>
      <w:r>
        <w:rPr>
          <w:rFonts w:cs="Arial"/>
        </w:rPr>
        <w:t xml:space="preserve">strain </w:t>
      </w:r>
      <w:r w:rsidRPr="00787387">
        <w:rPr>
          <w:rFonts w:cs="Arial"/>
        </w:rPr>
        <w:t xml:space="preserve">was named </w:t>
      </w:r>
      <w:proofErr w:type="spellStart"/>
      <w:r w:rsidRPr="00787387">
        <w:rPr>
          <w:rFonts w:cs="Arial"/>
        </w:rPr>
        <w:t>pBSK</w:t>
      </w:r>
      <w:r>
        <w:rPr>
          <w:rFonts w:cs="Arial"/>
        </w:rPr>
        <w:t>-</w:t>
      </w:r>
      <w:r w:rsidRPr="00787387">
        <w:rPr>
          <w:rFonts w:cs="Arial"/>
        </w:rPr>
        <w:t>ECgln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</w:rPr>
        <w:t>(</w:t>
      </w:r>
      <w:r w:rsidRPr="00787387">
        <w:rPr>
          <w:rFonts w:cs="Arial"/>
        </w:rPr>
        <w:t>YMC11E</w:t>
      </w:r>
      <w:r>
        <w:rPr>
          <w:rFonts w:cs="Arial"/>
        </w:rPr>
        <w:t>)</w:t>
      </w:r>
      <w:r w:rsidRPr="00787387">
        <w:rPr>
          <w:rFonts w:cs="Arial"/>
        </w:rPr>
        <w:t>.</w:t>
      </w:r>
    </w:p>
    <w:p w:rsidR="00BF0BD5" w:rsidRDefault="00BF0BD5" w:rsidP="00BF0BD5">
      <w:pPr>
        <w:spacing w:line="480" w:lineRule="auto"/>
        <w:jc w:val="both"/>
        <w:rPr>
          <w:rFonts w:cs="Arial"/>
        </w:rPr>
      </w:pPr>
    </w:p>
    <w:p w:rsidR="00BF0BD5" w:rsidRPr="00787387" w:rsidRDefault="00BF0BD5" w:rsidP="00BF0BD5">
      <w:pPr>
        <w:tabs>
          <w:tab w:val="left" w:pos="567"/>
        </w:tabs>
        <w:spacing w:line="480" w:lineRule="auto"/>
        <w:jc w:val="both"/>
        <w:rPr>
          <w:rFonts w:cs="Arial"/>
        </w:rPr>
      </w:pPr>
      <w:r>
        <w:rPr>
          <w:rFonts w:cs="Arial"/>
          <w:b/>
        </w:rPr>
        <w:tab/>
      </w:r>
      <w:proofErr w:type="spellStart"/>
      <w:r w:rsidRPr="00125C23">
        <w:rPr>
          <w:rFonts w:cs="Arial"/>
          <w:b/>
        </w:rPr>
        <w:t>Deadenylylated</w:t>
      </w:r>
      <w:proofErr w:type="spellEnd"/>
      <w:r w:rsidRPr="00125C23">
        <w:rPr>
          <w:rFonts w:cs="Arial"/>
          <w:b/>
        </w:rPr>
        <w:t xml:space="preserve"> </w:t>
      </w:r>
      <w:r w:rsidRPr="00125C23">
        <w:rPr>
          <w:rFonts w:cs="Arial"/>
          <w:b/>
          <w:i/>
        </w:rPr>
        <w:t xml:space="preserve">E. coli </w:t>
      </w:r>
      <w:r w:rsidRPr="00125C23">
        <w:rPr>
          <w:rFonts w:cs="Arial"/>
          <w:b/>
        </w:rPr>
        <w:t>GS expression:</w:t>
      </w:r>
      <w:r w:rsidRPr="00787387">
        <w:rPr>
          <w:rFonts w:cs="Arial"/>
        </w:rPr>
        <w:t xml:space="preserve"> </w:t>
      </w:r>
      <w:proofErr w:type="spellStart"/>
      <w:r w:rsidRPr="00787387">
        <w:rPr>
          <w:rFonts w:cs="Arial"/>
        </w:rPr>
        <w:t>pBSKECgln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</w:rPr>
        <w:t>(</w:t>
      </w:r>
      <w:r w:rsidRPr="00787387">
        <w:rPr>
          <w:rFonts w:cs="Arial"/>
        </w:rPr>
        <w:t>YMC11E</w:t>
      </w:r>
      <w:r>
        <w:rPr>
          <w:rFonts w:cs="Arial"/>
        </w:rPr>
        <w:t>)</w:t>
      </w:r>
      <w:r w:rsidRPr="00787387">
        <w:rPr>
          <w:rFonts w:cs="Arial"/>
        </w:rPr>
        <w:t xml:space="preserve"> was used to inoculate 50</w:t>
      </w:r>
      <w:r>
        <w:rPr>
          <w:rFonts w:cs="Arial"/>
        </w:rPr>
        <w:t xml:space="preserve"> </w:t>
      </w:r>
      <w:r w:rsidRPr="00787387">
        <w:rPr>
          <w:rFonts w:cs="Arial"/>
        </w:rPr>
        <w:t>ml LM medium (</w:t>
      </w:r>
      <w:r w:rsidRPr="00787387">
        <w:rPr>
          <w:rFonts w:cs="Arial"/>
          <w:lang w:val="en-US" w:eastAsia="en-US"/>
        </w:rPr>
        <w:t xml:space="preserve">1% </w:t>
      </w:r>
      <w:proofErr w:type="spellStart"/>
      <w:r>
        <w:rPr>
          <w:rFonts w:cs="Arial"/>
          <w:lang w:val="en-US" w:eastAsia="en-US"/>
        </w:rPr>
        <w:t>t</w:t>
      </w:r>
      <w:r w:rsidRPr="00787387">
        <w:rPr>
          <w:rFonts w:cs="Arial"/>
          <w:lang w:val="en-US" w:eastAsia="en-US"/>
        </w:rPr>
        <w:t>ryptone</w:t>
      </w:r>
      <w:proofErr w:type="spellEnd"/>
      <w:r w:rsidRPr="00787387">
        <w:rPr>
          <w:rFonts w:cs="Arial"/>
          <w:lang w:val="en-US" w:eastAsia="en-US"/>
        </w:rPr>
        <w:t xml:space="preserve">, 0.5% yeast extract, 1% </w:t>
      </w:r>
      <w:proofErr w:type="spellStart"/>
      <w:r w:rsidRPr="00787387">
        <w:rPr>
          <w:rFonts w:cs="Arial"/>
          <w:lang w:val="en-US" w:eastAsia="en-US"/>
        </w:rPr>
        <w:t>NaCl</w:t>
      </w:r>
      <w:proofErr w:type="spellEnd"/>
      <w:r w:rsidRPr="00787387">
        <w:rPr>
          <w:rFonts w:cs="Arial"/>
          <w:lang w:val="en-US" w:eastAsia="en-US"/>
        </w:rPr>
        <w:t xml:space="preserve">) </w:t>
      </w:r>
      <w:r w:rsidRPr="00787387">
        <w:rPr>
          <w:rFonts w:cs="Arial"/>
        </w:rPr>
        <w:t xml:space="preserve">supplemented with 50 µl Ampicillin (100 µg/ml). </w:t>
      </w:r>
      <w:r>
        <w:rPr>
          <w:rFonts w:cs="Arial"/>
        </w:rPr>
        <w:t xml:space="preserve"> </w:t>
      </w:r>
      <w:r w:rsidRPr="00787387">
        <w:rPr>
          <w:rFonts w:cs="Arial"/>
        </w:rPr>
        <w:t>The inoculum was grown at 37</w:t>
      </w:r>
      <w:r>
        <w:rPr>
          <w:rFonts w:cs="Arial"/>
        </w:rPr>
        <w:t xml:space="preserve"> </w:t>
      </w:r>
      <w:r w:rsidRPr="00787387">
        <w:rPr>
          <w:rFonts w:cs="Arial"/>
        </w:rPr>
        <w:t>ºC for 16 hours with shaking at 220 rpm. Subsequently, 1ml of the culture was transferred to 50ml LM medium supplemented with 50 µl AMP</w:t>
      </w:r>
      <w:r w:rsidRPr="00787387">
        <w:rPr>
          <w:rFonts w:cs="Arial"/>
          <w:vertAlign w:val="subscript"/>
        </w:rPr>
        <w:t>100</w:t>
      </w:r>
      <w:r w:rsidRPr="00787387">
        <w:rPr>
          <w:rFonts w:cs="Arial"/>
        </w:rPr>
        <w:t xml:space="preserve">. </w:t>
      </w:r>
      <w:r>
        <w:rPr>
          <w:rFonts w:cs="Arial"/>
        </w:rPr>
        <w:t xml:space="preserve">  </w:t>
      </w:r>
      <w:r w:rsidRPr="00787387">
        <w:rPr>
          <w:rFonts w:cs="Arial"/>
        </w:rPr>
        <w:t>This second inoculum was again grown at 37</w:t>
      </w:r>
      <w:r>
        <w:rPr>
          <w:rFonts w:cs="Arial"/>
        </w:rPr>
        <w:t xml:space="preserve"> </w:t>
      </w:r>
      <w:r w:rsidRPr="00787387">
        <w:rPr>
          <w:rFonts w:cs="Arial"/>
        </w:rPr>
        <w:t>ºC for 6 hours with shaking at 220 rpm.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 Subsequently, 8</w:t>
      </w:r>
      <w:r>
        <w:rPr>
          <w:rFonts w:cs="Arial"/>
        </w:rPr>
        <w:t xml:space="preserve"> </w:t>
      </w:r>
      <w:r w:rsidRPr="00787387">
        <w:rPr>
          <w:rFonts w:cs="Arial"/>
        </w:rPr>
        <w:t>ml of the culture was transferred to a modified M9 medium (6 g/l Na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HPO</w:t>
      </w:r>
      <w:r w:rsidRPr="00787387">
        <w:rPr>
          <w:rFonts w:cs="Arial"/>
          <w:vertAlign w:val="subscript"/>
        </w:rPr>
        <w:t>4</w:t>
      </w:r>
      <w:r w:rsidRPr="00787387">
        <w:rPr>
          <w:rFonts w:cs="Arial"/>
        </w:rPr>
        <w:t>, 3 g/l KH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PO</w:t>
      </w:r>
      <w:r w:rsidRPr="00787387">
        <w:rPr>
          <w:rFonts w:cs="Arial"/>
          <w:vertAlign w:val="subscript"/>
        </w:rPr>
        <w:t>4</w:t>
      </w:r>
      <w:r w:rsidRPr="00787387">
        <w:rPr>
          <w:rFonts w:cs="Arial"/>
        </w:rPr>
        <w:t xml:space="preserve">, 0.5 g/l </w:t>
      </w:r>
      <w:proofErr w:type="spellStart"/>
      <w:r w:rsidRPr="00787387">
        <w:rPr>
          <w:rFonts w:cs="Arial"/>
        </w:rPr>
        <w:t>NaCl</w:t>
      </w:r>
      <w:proofErr w:type="spellEnd"/>
      <w:r w:rsidRPr="00787387">
        <w:rPr>
          <w:rFonts w:cs="Arial"/>
        </w:rPr>
        <w:t>) supplemented with 70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  <w:smallCaps/>
        </w:rPr>
        <w:t>l</w:t>
      </w:r>
      <w:r>
        <w:rPr>
          <w:rFonts w:cs="Arial"/>
        </w:rPr>
        <w:t>-</w:t>
      </w:r>
      <w:r w:rsidRPr="00787387">
        <w:rPr>
          <w:rFonts w:cs="Arial"/>
        </w:rPr>
        <w:t xml:space="preserve">glutamate, </w:t>
      </w:r>
      <w:r>
        <w:rPr>
          <w:rFonts w:cs="Arial"/>
        </w:rPr>
        <w:t>t</w:t>
      </w:r>
      <w:r w:rsidRPr="00787387">
        <w:rPr>
          <w:rFonts w:cs="Arial"/>
        </w:rPr>
        <w:t>race salts (</w:t>
      </w:r>
      <w:r>
        <w:rPr>
          <w:rFonts w:cs="Arial"/>
        </w:rPr>
        <w:t xml:space="preserve">1,000x stock: </w:t>
      </w:r>
      <w:r w:rsidRPr="00787387">
        <w:rPr>
          <w:rFonts w:cs="Arial"/>
        </w:rPr>
        <w:t>4.5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CaCl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.2H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O, 6.2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FeCl</w:t>
      </w:r>
      <w:r w:rsidRPr="00787387">
        <w:rPr>
          <w:rFonts w:cs="Arial"/>
          <w:vertAlign w:val="subscript"/>
        </w:rPr>
        <w:t>3</w:t>
      </w:r>
      <w:r w:rsidRPr="00787387">
        <w:rPr>
          <w:rFonts w:cs="Arial"/>
        </w:rPr>
        <w:t>.6H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O, 0.63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ZnCl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, 0.64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CuSO</w:t>
      </w:r>
      <w:r w:rsidRPr="00787387">
        <w:rPr>
          <w:rFonts w:cs="Arial"/>
          <w:vertAlign w:val="subscript"/>
        </w:rPr>
        <w:t>4</w:t>
      </w:r>
      <w:r w:rsidRPr="00787387">
        <w:rPr>
          <w:rFonts w:cs="Arial"/>
        </w:rPr>
        <w:t>.5H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O, 0.76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CoCl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.6H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O, 2.4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MnCl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.4H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 xml:space="preserve">O) 4% </w:t>
      </w:r>
      <w:r>
        <w:rPr>
          <w:rFonts w:cs="Arial"/>
        </w:rPr>
        <w:t>g</w:t>
      </w:r>
      <w:r w:rsidRPr="00787387">
        <w:rPr>
          <w:rFonts w:cs="Arial"/>
        </w:rPr>
        <w:t>lucose, 1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MgSO</w:t>
      </w:r>
      <w:r w:rsidRPr="00787387">
        <w:rPr>
          <w:rFonts w:cs="Arial"/>
          <w:vertAlign w:val="subscript"/>
        </w:rPr>
        <w:t>4</w:t>
      </w:r>
      <w:r w:rsidRPr="00787387">
        <w:rPr>
          <w:rFonts w:cs="Arial"/>
        </w:rPr>
        <w:t>, 0.1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CaCl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 xml:space="preserve"> and</w:t>
      </w:r>
      <w:r w:rsidRPr="00787387">
        <w:rPr>
          <w:rFonts w:cs="Arial"/>
          <w:vertAlign w:val="subscript"/>
        </w:rPr>
        <w:t xml:space="preserve"> </w:t>
      </w:r>
      <w:r w:rsidRPr="00787387">
        <w:rPr>
          <w:rFonts w:cs="Arial"/>
        </w:rPr>
        <w:t>1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</w:rPr>
        <w:t>t</w:t>
      </w:r>
      <w:r w:rsidRPr="00787387">
        <w:rPr>
          <w:rFonts w:cs="Arial"/>
        </w:rPr>
        <w:t>hiamine.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 The culture was grown at 37</w:t>
      </w:r>
      <w:r>
        <w:rPr>
          <w:rFonts w:cs="Arial"/>
        </w:rPr>
        <w:t xml:space="preserve"> </w:t>
      </w:r>
      <w:r w:rsidRPr="00787387">
        <w:rPr>
          <w:rFonts w:cs="Arial"/>
        </w:rPr>
        <w:t>ºC for 16 hours with shaking at 220 rpm.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 The cells were harvested from the cultures by centrifugation for 10 min at 16</w:t>
      </w:r>
      <w:r>
        <w:rPr>
          <w:rFonts w:cs="Arial"/>
        </w:rPr>
        <w:t>,</w:t>
      </w:r>
      <w:r w:rsidRPr="00787387">
        <w:rPr>
          <w:rFonts w:cs="Arial"/>
        </w:rPr>
        <w:t xml:space="preserve">300 </w:t>
      </w:r>
      <w:r w:rsidRPr="00BE2462">
        <w:rPr>
          <w:rFonts w:cs="Arial"/>
          <w:i/>
        </w:rPr>
        <w:t>g</w:t>
      </w:r>
      <w:r w:rsidRPr="00787387">
        <w:rPr>
          <w:rFonts w:cs="Arial"/>
        </w:rPr>
        <w:t xml:space="preserve"> and the bacterial pellet used for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 xml:space="preserve">coli </w:t>
      </w:r>
      <w:r w:rsidRPr="00787387">
        <w:rPr>
          <w:rFonts w:cs="Arial"/>
        </w:rPr>
        <w:t>GS purification.</w:t>
      </w:r>
    </w:p>
    <w:p w:rsidR="00BF0BD5" w:rsidRPr="00787387" w:rsidRDefault="00BF0BD5" w:rsidP="00BF0BD5">
      <w:pPr>
        <w:spacing w:line="480" w:lineRule="auto"/>
        <w:jc w:val="both"/>
        <w:rPr>
          <w:rFonts w:cs="Arial"/>
        </w:rPr>
      </w:pPr>
    </w:p>
    <w:p w:rsidR="00BF0BD5" w:rsidRPr="00787387" w:rsidRDefault="00BF0BD5" w:rsidP="00BF0BD5">
      <w:pPr>
        <w:tabs>
          <w:tab w:val="left" w:pos="567"/>
        </w:tabs>
        <w:spacing w:line="480" w:lineRule="auto"/>
        <w:jc w:val="both"/>
        <w:rPr>
          <w:rFonts w:cs="Arial"/>
        </w:rPr>
      </w:pPr>
      <w:r>
        <w:rPr>
          <w:rFonts w:cs="Arial"/>
          <w:b/>
        </w:rPr>
        <w:lastRenderedPageBreak/>
        <w:tab/>
      </w:r>
      <w:proofErr w:type="gramStart"/>
      <w:r w:rsidRPr="00787387">
        <w:rPr>
          <w:rFonts w:cs="Arial"/>
          <w:b/>
        </w:rPr>
        <w:t xml:space="preserve">Production of Adenylated </w:t>
      </w:r>
      <w:r w:rsidRPr="00787387">
        <w:rPr>
          <w:rFonts w:cs="Arial"/>
          <w:b/>
          <w:i/>
        </w:rPr>
        <w:t xml:space="preserve">E.coli </w:t>
      </w:r>
      <w:r w:rsidRPr="00787387">
        <w:rPr>
          <w:rFonts w:cs="Arial"/>
          <w:b/>
        </w:rPr>
        <w:t>GS</w:t>
      </w:r>
      <w:r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</w:t>
      </w:r>
      <w:r w:rsidRPr="00125C23">
        <w:rPr>
          <w:rFonts w:cs="Arial"/>
          <w:b/>
        </w:rPr>
        <w:t xml:space="preserve">Plasmid construct, </w:t>
      </w:r>
      <w:r w:rsidRPr="00125C23">
        <w:rPr>
          <w:rFonts w:cs="Arial"/>
          <w:b/>
          <w:i/>
        </w:rPr>
        <w:t>E. coli</w:t>
      </w:r>
      <w:r w:rsidRPr="00125C23">
        <w:rPr>
          <w:rFonts w:cs="Arial"/>
          <w:b/>
        </w:rPr>
        <w:t xml:space="preserve"> strain, transformation:</w:t>
      </w:r>
      <w:r w:rsidRPr="00787387">
        <w:rPr>
          <w:rFonts w:cs="Arial"/>
        </w:rPr>
        <w:t xml:space="preserve"> The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>coli</w:t>
      </w:r>
      <w:r w:rsidRPr="00787387">
        <w:rPr>
          <w:rFonts w:cs="Arial"/>
        </w:rPr>
        <w:t xml:space="preserve"> YMC11</w:t>
      </w:r>
      <w:r>
        <w:rPr>
          <w:rFonts w:cs="Arial"/>
          <w:vertAlign w:val="superscript"/>
        </w:rPr>
        <w:t>1</w:t>
      </w:r>
      <w:r w:rsidRPr="00787387">
        <w:rPr>
          <w:rFonts w:cs="Arial"/>
        </w:rPr>
        <w:t xml:space="preserve"> strain lacking the endogenous GS gene was used. However, to enhance the expression of fully adenylated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 xml:space="preserve">coli </w:t>
      </w:r>
      <w:r w:rsidRPr="00787387">
        <w:rPr>
          <w:rFonts w:cs="Arial"/>
        </w:rPr>
        <w:t xml:space="preserve">GS, the endogenous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 xml:space="preserve">coli </w:t>
      </w:r>
      <w:proofErr w:type="spellStart"/>
      <w:r w:rsidRPr="00787387">
        <w:rPr>
          <w:rFonts w:cs="Arial"/>
        </w:rPr>
        <w:t>uridylyl</w:t>
      </w:r>
      <w:proofErr w:type="spellEnd"/>
      <w:r w:rsidRPr="00787387">
        <w:rPr>
          <w:rFonts w:cs="Arial"/>
        </w:rPr>
        <w:t xml:space="preserve"> transferase gene </w:t>
      </w:r>
      <w:r>
        <w:rPr>
          <w:rFonts w:cs="Arial"/>
        </w:rPr>
        <w:t>(</w:t>
      </w:r>
      <w:proofErr w:type="spellStart"/>
      <w:r>
        <w:rPr>
          <w:rFonts w:cs="Arial"/>
          <w:i/>
        </w:rPr>
        <w:t>glnD</w:t>
      </w:r>
      <w:proofErr w:type="spellEnd"/>
      <w:r>
        <w:rPr>
          <w:rFonts w:cs="Arial"/>
        </w:rPr>
        <w:t>)</w:t>
      </w:r>
      <w:r>
        <w:rPr>
          <w:rFonts w:cs="Arial"/>
          <w:i/>
        </w:rPr>
        <w:t xml:space="preserve"> </w:t>
      </w:r>
      <w:r w:rsidRPr="00787387">
        <w:rPr>
          <w:rFonts w:cs="Arial"/>
        </w:rPr>
        <w:t xml:space="preserve">was </w:t>
      </w:r>
      <w:r w:rsidRPr="0083743F">
        <w:rPr>
          <w:lang w:val="en-ZA"/>
        </w:rPr>
        <w:t xml:space="preserve">deleted using the Quick and Easy </w:t>
      </w:r>
      <w:r w:rsidRPr="0083743F">
        <w:rPr>
          <w:i/>
          <w:lang w:val="en-ZA"/>
        </w:rPr>
        <w:t>E. coli</w:t>
      </w:r>
      <w:r w:rsidRPr="0083743F">
        <w:rPr>
          <w:lang w:val="en-ZA"/>
        </w:rPr>
        <w:t xml:space="preserve"> Gene Deletion Kit (Gene Bridges, GmbH) to create the strai</w:t>
      </w:r>
      <w:r>
        <w:rPr>
          <w:lang w:val="en-ZA"/>
        </w:rPr>
        <w:t>n YMC11D</w:t>
      </w:r>
      <w:r w:rsidRPr="00787387">
        <w:rPr>
          <w:rFonts w:cs="Arial"/>
        </w:rPr>
        <w:t xml:space="preserve">. </w:t>
      </w:r>
      <w:r>
        <w:rPr>
          <w:rFonts w:cs="Arial"/>
        </w:rPr>
        <w:t xml:space="preserve"> The same vector as above was introduced into YMC11D by electroporation</w:t>
      </w:r>
      <w:r w:rsidRPr="00787387">
        <w:rPr>
          <w:rFonts w:cs="Arial"/>
        </w:rPr>
        <w:t>.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 The resultant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>coli</w:t>
      </w:r>
      <w:r w:rsidRPr="00787387">
        <w:rPr>
          <w:rFonts w:cs="Arial"/>
        </w:rPr>
        <w:t xml:space="preserve"> </w:t>
      </w:r>
      <w:r>
        <w:rPr>
          <w:rFonts w:cs="Arial"/>
        </w:rPr>
        <w:t xml:space="preserve">strain </w:t>
      </w:r>
      <w:r w:rsidRPr="00787387">
        <w:rPr>
          <w:rFonts w:cs="Arial"/>
        </w:rPr>
        <w:t xml:space="preserve">was named </w:t>
      </w:r>
      <w:proofErr w:type="spellStart"/>
      <w:r w:rsidRPr="00787387">
        <w:rPr>
          <w:rFonts w:cs="Arial"/>
        </w:rPr>
        <w:t>pBSK</w:t>
      </w:r>
      <w:r>
        <w:rPr>
          <w:rFonts w:cs="Arial"/>
        </w:rPr>
        <w:t>-</w:t>
      </w:r>
      <w:r w:rsidRPr="00787387">
        <w:rPr>
          <w:rFonts w:cs="Arial"/>
        </w:rPr>
        <w:t>ECgln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</w:rPr>
        <w:t>(</w:t>
      </w:r>
      <w:r w:rsidRPr="00787387">
        <w:rPr>
          <w:rFonts w:cs="Arial"/>
        </w:rPr>
        <w:t>YMC11D</w:t>
      </w:r>
      <w:r>
        <w:rPr>
          <w:rFonts w:cs="Arial"/>
        </w:rPr>
        <w:t>)</w:t>
      </w:r>
      <w:r w:rsidRPr="00787387">
        <w:rPr>
          <w:rFonts w:cs="Arial"/>
        </w:rPr>
        <w:t>.</w:t>
      </w:r>
    </w:p>
    <w:p w:rsidR="00BF0BD5" w:rsidRPr="00787387" w:rsidRDefault="00BF0BD5" w:rsidP="00BF0BD5">
      <w:pPr>
        <w:spacing w:line="480" w:lineRule="auto"/>
        <w:rPr>
          <w:rFonts w:cs="Arial"/>
        </w:rPr>
      </w:pPr>
    </w:p>
    <w:p w:rsidR="00BF0BD5" w:rsidRDefault="00BF0BD5" w:rsidP="00BF0BD5">
      <w:pPr>
        <w:spacing w:line="480" w:lineRule="auto"/>
        <w:jc w:val="both"/>
      </w:pPr>
      <w:r>
        <w:rPr>
          <w:rFonts w:cs="Arial"/>
          <w:b/>
        </w:rPr>
        <w:tab/>
      </w:r>
      <w:proofErr w:type="spellStart"/>
      <w:r w:rsidRPr="00125C23">
        <w:rPr>
          <w:rFonts w:cs="Arial"/>
          <w:b/>
        </w:rPr>
        <w:t>Adenylylated</w:t>
      </w:r>
      <w:proofErr w:type="spellEnd"/>
      <w:r w:rsidRPr="00125C23">
        <w:rPr>
          <w:rFonts w:cs="Arial"/>
          <w:b/>
        </w:rPr>
        <w:t xml:space="preserve"> </w:t>
      </w:r>
      <w:r w:rsidRPr="00125C23">
        <w:rPr>
          <w:rFonts w:cs="Arial"/>
          <w:b/>
          <w:i/>
        </w:rPr>
        <w:t xml:space="preserve">E. coli </w:t>
      </w:r>
      <w:r w:rsidRPr="00125C23">
        <w:rPr>
          <w:rFonts w:cs="Arial"/>
          <w:b/>
        </w:rPr>
        <w:t xml:space="preserve">GS expression: </w:t>
      </w:r>
      <w:proofErr w:type="spellStart"/>
      <w:r w:rsidRPr="00787387">
        <w:t>pBSK</w:t>
      </w:r>
      <w:r>
        <w:t>-</w:t>
      </w:r>
      <w:r w:rsidRPr="00787387">
        <w:t>ECgln</w:t>
      </w:r>
      <w:proofErr w:type="spellEnd"/>
      <w:r w:rsidRPr="00787387">
        <w:t xml:space="preserve"> </w:t>
      </w:r>
      <w:r>
        <w:t>(</w:t>
      </w:r>
      <w:r w:rsidRPr="00787387">
        <w:t>YMC11D</w:t>
      </w:r>
      <w:r>
        <w:t>)</w:t>
      </w:r>
      <w:r w:rsidRPr="00787387">
        <w:t xml:space="preserve"> was used for the expression of </w:t>
      </w:r>
      <w:proofErr w:type="spellStart"/>
      <w:r w:rsidRPr="00787387">
        <w:t>adenylylated</w:t>
      </w:r>
      <w:proofErr w:type="spellEnd"/>
      <w:r w:rsidRPr="00787387">
        <w:t xml:space="preserve"> GS using a similar method to that described above for </w:t>
      </w:r>
      <w:proofErr w:type="spellStart"/>
      <w:r w:rsidRPr="00787387">
        <w:t>deadenylylated</w:t>
      </w:r>
      <w:proofErr w:type="spellEnd"/>
      <w:r w:rsidRPr="00787387">
        <w:t xml:space="preserve"> GS.  The only difference is the addition of 5 </w:t>
      </w:r>
      <w:proofErr w:type="spellStart"/>
      <w:r w:rsidRPr="00787387">
        <w:t>mM</w:t>
      </w:r>
      <w:proofErr w:type="spellEnd"/>
      <w:r w:rsidRPr="00787387">
        <w:t xml:space="preserve"> L-glutamine to the M9 medium.</w:t>
      </w:r>
    </w:p>
    <w:p w:rsidR="00BF0BD5" w:rsidRPr="00787387" w:rsidRDefault="00BF0BD5" w:rsidP="00BF0BD5">
      <w:pPr>
        <w:spacing w:line="480" w:lineRule="auto"/>
        <w:jc w:val="both"/>
        <w:rPr>
          <w:rFonts w:cs="Arial"/>
          <w:i/>
          <w:u w:val="single"/>
        </w:rPr>
      </w:pPr>
    </w:p>
    <w:p w:rsidR="00B94EC2" w:rsidRDefault="00BF0BD5" w:rsidP="00BF0BD5">
      <w:pPr>
        <w:tabs>
          <w:tab w:val="left" w:pos="567"/>
        </w:tabs>
        <w:spacing w:line="480" w:lineRule="auto"/>
        <w:jc w:val="both"/>
        <w:rPr>
          <w:rFonts w:cs="Arial"/>
          <w:b/>
        </w:rPr>
      </w:pPr>
      <w:proofErr w:type="gramStart"/>
      <w:r w:rsidRPr="00AA76F7">
        <w:rPr>
          <w:rFonts w:cs="Arial"/>
          <w:b/>
        </w:rPr>
        <w:t xml:space="preserve">Purification of </w:t>
      </w:r>
      <w:proofErr w:type="spellStart"/>
      <w:r w:rsidRPr="00AA76F7">
        <w:rPr>
          <w:rFonts w:cs="Arial"/>
          <w:b/>
        </w:rPr>
        <w:t>Adenylylated</w:t>
      </w:r>
      <w:proofErr w:type="spellEnd"/>
      <w:r w:rsidRPr="00AA76F7">
        <w:rPr>
          <w:rFonts w:cs="Arial"/>
          <w:b/>
        </w:rPr>
        <w:t xml:space="preserve"> and </w:t>
      </w:r>
      <w:proofErr w:type="spellStart"/>
      <w:r w:rsidRPr="00AA76F7">
        <w:rPr>
          <w:rFonts w:cs="Arial"/>
          <w:b/>
        </w:rPr>
        <w:t>Deadenylylated</w:t>
      </w:r>
      <w:proofErr w:type="spellEnd"/>
      <w:r w:rsidRPr="00AA76F7">
        <w:rPr>
          <w:rFonts w:cs="Arial"/>
          <w:b/>
        </w:rPr>
        <w:t xml:space="preserve"> </w:t>
      </w:r>
      <w:r w:rsidRPr="00AA76F7">
        <w:rPr>
          <w:rFonts w:cs="Arial"/>
          <w:b/>
          <w:i/>
        </w:rPr>
        <w:t>E.</w:t>
      </w:r>
      <w:r>
        <w:rPr>
          <w:rFonts w:cs="Arial"/>
          <w:b/>
          <w:i/>
        </w:rPr>
        <w:t xml:space="preserve"> </w:t>
      </w:r>
      <w:r w:rsidRPr="00AA76F7">
        <w:rPr>
          <w:rFonts w:cs="Arial"/>
          <w:b/>
          <w:i/>
        </w:rPr>
        <w:t xml:space="preserve">coli </w:t>
      </w:r>
      <w:r w:rsidRPr="00AA76F7">
        <w:rPr>
          <w:rFonts w:cs="Arial"/>
          <w:b/>
        </w:rPr>
        <w:t>GS</w:t>
      </w:r>
      <w:r>
        <w:rPr>
          <w:rFonts w:cs="Arial"/>
          <w:b/>
        </w:rPr>
        <w:t>.</w:t>
      </w:r>
      <w:proofErr w:type="gramEnd"/>
      <w:r>
        <w:rPr>
          <w:rFonts w:cs="Arial"/>
          <w:b/>
        </w:rPr>
        <w:t xml:space="preserve"> </w:t>
      </w:r>
    </w:p>
    <w:p w:rsidR="00BF0BD5" w:rsidRPr="00787387" w:rsidRDefault="00BF0BD5" w:rsidP="00BF0BD5">
      <w:pPr>
        <w:tabs>
          <w:tab w:val="left" w:pos="567"/>
        </w:tabs>
        <w:spacing w:line="480" w:lineRule="auto"/>
        <w:jc w:val="both"/>
        <w:rPr>
          <w:rFonts w:cs="Arial"/>
        </w:rPr>
      </w:pPr>
      <w:r w:rsidRPr="00396DB5">
        <w:rPr>
          <w:rFonts w:cs="Arial"/>
          <w:u w:val="single"/>
        </w:rPr>
        <w:t>Step 1 (streptomycin sulphate precipitation):</w:t>
      </w:r>
      <w:r w:rsidRPr="00787387">
        <w:rPr>
          <w:rFonts w:cs="Arial"/>
        </w:rPr>
        <w:t xml:space="preserve"> The bacterial pellet was </w:t>
      </w:r>
      <w:proofErr w:type="spellStart"/>
      <w:r w:rsidRPr="00787387">
        <w:rPr>
          <w:rFonts w:cs="Arial"/>
        </w:rPr>
        <w:t>resuspended</w:t>
      </w:r>
      <w:proofErr w:type="spellEnd"/>
      <w:r w:rsidRPr="00787387">
        <w:rPr>
          <w:rFonts w:cs="Arial"/>
        </w:rPr>
        <w:t xml:space="preserve"> in 10ml of RBA (10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</w:rPr>
        <w:t>i</w:t>
      </w:r>
      <w:r w:rsidRPr="00787387">
        <w:rPr>
          <w:rFonts w:cs="Arial"/>
        </w:rPr>
        <w:t>midazole pH 7, 10mM MnCl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) and sonicated for 20 min on a 50% on/off cycle, followed by centrifugation for 10</w:t>
      </w:r>
      <w:r>
        <w:rPr>
          <w:rFonts w:cs="Arial"/>
        </w:rPr>
        <w:t xml:space="preserve"> </w:t>
      </w:r>
      <w:r w:rsidRPr="00787387">
        <w:rPr>
          <w:rFonts w:cs="Arial"/>
        </w:rPr>
        <w:t>min at 12</w:t>
      </w:r>
      <w:r>
        <w:rPr>
          <w:rFonts w:cs="Arial"/>
        </w:rPr>
        <w:t>i</w:t>
      </w:r>
      <w:r w:rsidRPr="00787387">
        <w:rPr>
          <w:rFonts w:cs="Arial"/>
        </w:rPr>
        <w:t xml:space="preserve">100 </w:t>
      </w:r>
      <w:r>
        <w:rPr>
          <w:rFonts w:cs="Arial"/>
          <w:i/>
        </w:rPr>
        <w:t>g</w:t>
      </w:r>
      <w:r w:rsidRPr="00787387">
        <w:rPr>
          <w:rFonts w:cs="Arial"/>
        </w:rPr>
        <w:t xml:space="preserve"> </w:t>
      </w:r>
      <w:r>
        <w:rPr>
          <w:rFonts w:cs="Arial"/>
        </w:rPr>
        <w:t>(</w:t>
      </w:r>
      <w:r w:rsidRPr="00787387">
        <w:rPr>
          <w:rFonts w:cs="Arial"/>
        </w:rPr>
        <w:t>4</w:t>
      </w:r>
      <w:r>
        <w:rPr>
          <w:rFonts w:cs="Arial"/>
        </w:rPr>
        <w:t xml:space="preserve"> </w:t>
      </w:r>
      <w:r w:rsidRPr="00787387">
        <w:rPr>
          <w:rFonts w:cs="Arial"/>
        </w:rPr>
        <w:t>ºC</w:t>
      </w:r>
      <w:r>
        <w:rPr>
          <w:rFonts w:cs="Arial"/>
        </w:rPr>
        <w:t>)</w:t>
      </w:r>
      <w:r w:rsidRPr="00787387">
        <w:rPr>
          <w:rFonts w:cs="Arial"/>
        </w:rPr>
        <w:t xml:space="preserve"> to collect the soluble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>coli</w:t>
      </w:r>
      <w:r w:rsidRPr="00787387">
        <w:rPr>
          <w:rFonts w:cs="Arial"/>
        </w:rPr>
        <w:t xml:space="preserve"> lysate. </w:t>
      </w:r>
      <w:r>
        <w:rPr>
          <w:rFonts w:cs="Arial"/>
        </w:rPr>
        <w:t xml:space="preserve"> </w:t>
      </w:r>
      <w:r w:rsidRPr="00787387">
        <w:rPr>
          <w:rFonts w:cs="Arial"/>
        </w:rPr>
        <w:t>A precipitation step was carried out by adding streptomycin sulphate to a final concentration of 1% and stirring at 4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ºC for 10 min. </w:t>
      </w:r>
      <w:r>
        <w:rPr>
          <w:rFonts w:cs="Arial"/>
        </w:rPr>
        <w:t xml:space="preserve"> </w:t>
      </w:r>
      <w:r w:rsidRPr="00787387">
        <w:rPr>
          <w:rFonts w:cs="Arial"/>
        </w:rPr>
        <w:t>After centrifugation for 10 min at 12</w:t>
      </w:r>
      <w:r>
        <w:rPr>
          <w:rFonts w:cs="Arial"/>
        </w:rPr>
        <w:t>,</w:t>
      </w:r>
      <w:r w:rsidRPr="00787387">
        <w:rPr>
          <w:rFonts w:cs="Arial"/>
        </w:rPr>
        <w:t xml:space="preserve">100 </w:t>
      </w:r>
      <w:r>
        <w:rPr>
          <w:rFonts w:cs="Arial"/>
          <w:i/>
        </w:rPr>
        <w:t>g</w:t>
      </w:r>
      <w:r w:rsidRPr="00787387">
        <w:rPr>
          <w:rFonts w:cs="Arial"/>
        </w:rPr>
        <w:t xml:space="preserve"> </w:t>
      </w:r>
      <w:r>
        <w:rPr>
          <w:rFonts w:cs="Arial"/>
        </w:rPr>
        <w:t>(</w:t>
      </w:r>
      <w:r w:rsidRPr="00787387">
        <w:rPr>
          <w:rFonts w:cs="Arial"/>
        </w:rPr>
        <w:t>4</w:t>
      </w:r>
      <w:r>
        <w:rPr>
          <w:rFonts w:cs="Arial"/>
        </w:rPr>
        <w:t xml:space="preserve"> </w:t>
      </w:r>
      <w:r w:rsidRPr="00787387">
        <w:rPr>
          <w:rFonts w:cs="Arial"/>
        </w:rPr>
        <w:t>ºC</w:t>
      </w:r>
      <w:r>
        <w:rPr>
          <w:rFonts w:cs="Arial"/>
        </w:rPr>
        <w:t>)</w:t>
      </w:r>
      <w:r w:rsidRPr="00787387">
        <w:rPr>
          <w:rFonts w:cs="Arial"/>
        </w:rPr>
        <w:t xml:space="preserve"> the supernatant was retained and the pH was adjusted to pH 5.15 with dilute </w:t>
      </w:r>
      <w:proofErr w:type="spellStart"/>
      <w:r w:rsidRPr="00787387">
        <w:rPr>
          <w:rFonts w:cs="Arial"/>
        </w:rPr>
        <w:t>HCl</w:t>
      </w:r>
      <w:proofErr w:type="spellEnd"/>
      <w:r w:rsidRPr="00787387">
        <w:rPr>
          <w:rFonts w:cs="Arial"/>
        </w:rPr>
        <w:t xml:space="preserve">. </w:t>
      </w:r>
      <w:r>
        <w:rPr>
          <w:rFonts w:cs="Arial"/>
        </w:rPr>
        <w:t xml:space="preserve"> T</w:t>
      </w:r>
      <w:r w:rsidRPr="00787387">
        <w:rPr>
          <w:rFonts w:cs="Arial"/>
        </w:rPr>
        <w:t xml:space="preserve">he supernatant was </w:t>
      </w:r>
      <w:r>
        <w:rPr>
          <w:rFonts w:cs="Arial"/>
        </w:rPr>
        <w:t>stirred</w:t>
      </w:r>
      <w:r w:rsidRPr="00787387">
        <w:rPr>
          <w:rFonts w:cs="Arial"/>
        </w:rPr>
        <w:t xml:space="preserve"> at 4</w:t>
      </w:r>
      <w:r>
        <w:rPr>
          <w:rFonts w:cs="Arial"/>
        </w:rPr>
        <w:t xml:space="preserve"> </w:t>
      </w:r>
      <w:r w:rsidRPr="00787387">
        <w:rPr>
          <w:rFonts w:cs="Arial"/>
        </w:rPr>
        <w:t>ºC for 15 min</w:t>
      </w:r>
      <w:r>
        <w:rPr>
          <w:rFonts w:cs="Arial"/>
        </w:rPr>
        <w:t>,</w:t>
      </w:r>
      <w:r w:rsidRPr="00787387">
        <w:rPr>
          <w:rFonts w:cs="Arial"/>
        </w:rPr>
        <w:t xml:space="preserve"> followed by centrifugation at 12</w:t>
      </w:r>
      <w:r>
        <w:rPr>
          <w:rFonts w:cs="Arial"/>
        </w:rPr>
        <w:t>,</w:t>
      </w:r>
      <w:r w:rsidRPr="00787387">
        <w:rPr>
          <w:rFonts w:cs="Arial"/>
        </w:rPr>
        <w:t xml:space="preserve">100 </w:t>
      </w:r>
      <w:r>
        <w:rPr>
          <w:rFonts w:cs="Arial"/>
          <w:i/>
        </w:rPr>
        <w:t>g</w:t>
      </w:r>
      <w:r w:rsidRPr="00787387">
        <w:rPr>
          <w:rFonts w:cs="Arial"/>
        </w:rPr>
        <w:t xml:space="preserve"> for 10min </w:t>
      </w:r>
      <w:r>
        <w:rPr>
          <w:rFonts w:cs="Arial"/>
        </w:rPr>
        <w:t>(</w:t>
      </w:r>
      <w:r w:rsidRPr="00787387">
        <w:rPr>
          <w:rFonts w:cs="Arial"/>
        </w:rPr>
        <w:t>4</w:t>
      </w:r>
      <w:r>
        <w:rPr>
          <w:rFonts w:cs="Arial"/>
        </w:rPr>
        <w:t xml:space="preserve"> </w:t>
      </w:r>
      <w:r w:rsidRPr="00787387">
        <w:rPr>
          <w:rFonts w:cs="Arial"/>
        </w:rPr>
        <w:t>ºC</w:t>
      </w:r>
      <w:r>
        <w:rPr>
          <w:rFonts w:cs="Arial"/>
        </w:rPr>
        <w:t>)</w:t>
      </w:r>
      <w:r w:rsidRPr="00787387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The supernatant was retained, </w:t>
      </w:r>
      <w:r>
        <w:rPr>
          <w:rFonts w:cs="Arial"/>
        </w:rPr>
        <w:t>and</w:t>
      </w:r>
      <w:r w:rsidRPr="00787387">
        <w:rPr>
          <w:rFonts w:cs="Arial"/>
        </w:rPr>
        <w:t xml:space="preserve"> 30% by volume of ice cold saturated (NH</w:t>
      </w:r>
      <w:r w:rsidRPr="00787387">
        <w:rPr>
          <w:rFonts w:cs="Arial"/>
          <w:vertAlign w:val="subscript"/>
        </w:rPr>
        <w:t>4</w:t>
      </w:r>
      <w:r w:rsidRPr="00787387">
        <w:rPr>
          <w:rFonts w:cs="Arial"/>
        </w:rPr>
        <w:t>)</w:t>
      </w:r>
      <w:r w:rsidRPr="00787387">
        <w:rPr>
          <w:rFonts w:cs="Arial"/>
          <w:vertAlign w:val="subscript"/>
        </w:rPr>
        <w:t>2</w:t>
      </w:r>
      <w:r w:rsidRPr="00787387">
        <w:rPr>
          <w:rFonts w:cs="Arial"/>
        </w:rPr>
        <w:t>SO</w:t>
      </w:r>
      <w:r w:rsidRPr="00787387">
        <w:rPr>
          <w:rFonts w:cs="Arial"/>
          <w:vertAlign w:val="subscript"/>
        </w:rPr>
        <w:t>4</w:t>
      </w:r>
      <w:r w:rsidRPr="00787387">
        <w:rPr>
          <w:rFonts w:cs="Arial"/>
        </w:rPr>
        <w:t xml:space="preserve"> solution was added</w:t>
      </w:r>
      <w:r>
        <w:rPr>
          <w:rFonts w:cs="Arial"/>
        </w:rPr>
        <w:t>. T</w:t>
      </w:r>
      <w:r w:rsidRPr="00787387">
        <w:rPr>
          <w:rFonts w:cs="Arial"/>
        </w:rPr>
        <w:t>he pH was adjusted to pH 4.6</w:t>
      </w:r>
      <w:r>
        <w:rPr>
          <w:rFonts w:cs="Arial"/>
        </w:rPr>
        <w:t>, and the solution stirred</w:t>
      </w:r>
      <w:r w:rsidRPr="00787387">
        <w:rPr>
          <w:rFonts w:cs="Arial"/>
        </w:rPr>
        <w:t xml:space="preserve"> at 4</w:t>
      </w:r>
      <w:r>
        <w:rPr>
          <w:rFonts w:cs="Arial"/>
        </w:rPr>
        <w:t xml:space="preserve"> </w:t>
      </w:r>
      <w:r w:rsidRPr="00787387">
        <w:rPr>
          <w:rFonts w:cs="Arial"/>
        </w:rPr>
        <w:t>ºC for 15 min</w:t>
      </w:r>
      <w:r>
        <w:rPr>
          <w:rFonts w:cs="Arial"/>
        </w:rPr>
        <w:t>,</w:t>
      </w:r>
      <w:r w:rsidRPr="00787387">
        <w:rPr>
          <w:rFonts w:cs="Arial"/>
        </w:rPr>
        <w:t xml:space="preserve"> followed by centrifugation at 12</w:t>
      </w:r>
      <w:r>
        <w:rPr>
          <w:rFonts w:cs="Arial"/>
        </w:rPr>
        <w:t>,</w:t>
      </w:r>
      <w:r w:rsidRPr="00787387">
        <w:rPr>
          <w:rFonts w:cs="Arial"/>
        </w:rPr>
        <w:t xml:space="preserve">100 </w:t>
      </w:r>
      <w:r>
        <w:rPr>
          <w:rFonts w:cs="Arial"/>
          <w:i/>
        </w:rPr>
        <w:t>g</w:t>
      </w:r>
      <w:r w:rsidRPr="00787387">
        <w:rPr>
          <w:rFonts w:cs="Arial"/>
        </w:rPr>
        <w:t xml:space="preserve"> for 10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min </w:t>
      </w:r>
      <w:r>
        <w:rPr>
          <w:rFonts w:cs="Arial"/>
        </w:rPr>
        <w:t>(</w:t>
      </w:r>
      <w:r w:rsidRPr="00787387">
        <w:rPr>
          <w:rFonts w:cs="Arial"/>
        </w:rPr>
        <w:t>4</w:t>
      </w:r>
      <w:r>
        <w:rPr>
          <w:rFonts w:cs="Arial"/>
        </w:rPr>
        <w:t xml:space="preserve"> </w:t>
      </w:r>
      <w:r w:rsidRPr="00787387">
        <w:rPr>
          <w:rFonts w:cs="Arial"/>
        </w:rPr>
        <w:t>ºC</w:t>
      </w:r>
      <w:r>
        <w:rPr>
          <w:rFonts w:cs="Arial"/>
        </w:rPr>
        <w:t>)</w:t>
      </w:r>
      <w:r w:rsidRPr="00787387">
        <w:rPr>
          <w:rFonts w:cs="Arial"/>
        </w:rPr>
        <w:t>.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 The precipitate was </w:t>
      </w:r>
      <w:proofErr w:type="spellStart"/>
      <w:r w:rsidRPr="00787387">
        <w:rPr>
          <w:rFonts w:cs="Arial"/>
        </w:rPr>
        <w:t>resuspended</w:t>
      </w:r>
      <w:proofErr w:type="spellEnd"/>
      <w:r w:rsidRPr="00787387">
        <w:rPr>
          <w:rFonts w:cs="Arial"/>
        </w:rPr>
        <w:t xml:space="preserve"> in 5</w:t>
      </w:r>
      <w:r>
        <w:rPr>
          <w:rFonts w:cs="Arial"/>
        </w:rPr>
        <w:t xml:space="preserve"> </w:t>
      </w:r>
      <w:r w:rsidRPr="00787387">
        <w:rPr>
          <w:rFonts w:cs="Arial"/>
        </w:rPr>
        <w:t>ml RBA and stirred at 4</w:t>
      </w:r>
      <w:r>
        <w:rPr>
          <w:rFonts w:cs="Arial"/>
        </w:rPr>
        <w:t xml:space="preserve"> </w:t>
      </w:r>
      <w:r w:rsidRPr="00787387">
        <w:rPr>
          <w:rFonts w:cs="Arial"/>
        </w:rPr>
        <w:t>ºC for 3 hours</w:t>
      </w:r>
      <w:r>
        <w:rPr>
          <w:rFonts w:cs="Arial"/>
        </w:rPr>
        <w:t>, before th</w:t>
      </w:r>
      <w:r w:rsidRPr="00787387">
        <w:rPr>
          <w:rFonts w:cs="Arial"/>
        </w:rPr>
        <w:t xml:space="preserve">e pH was adjusted to pH 5.7. </w:t>
      </w:r>
      <w:r>
        <w:rPr>
          <w:rFonts w:cs="Arial"/>
        </w:rPr>
        <w:t xml:space="preserve"> </w:t>
      </w:r>
      <w:r w:rsidRPr="00787387">
        <w:rPr>
          <w:rFonts w:cs="Arial"/>
        </w:rPr>
        <w:t>Stirring continued at 4</w:t>
      </w:r>
      <w:r>
        <w:rPr>
          <w:rFonts w:cs="Arial"/>
        </w:rPr>
        <w:t xml:space="preserve"> </w:t>
      </w:r>
      <w:r w:rsidRPr="00787387">
        <w:rPr>
          <w:rFonts w:cs="Arial"/>
        </w:rPr>
        <w:t>ºC overnight</w:t>
      </w:r>
      <w:r>
        <w:rPr>
          <w:rFonts w:cs="Arial"/>
        </w:rPr>
        <w:t>,</w:t>
      </w:r>
      <w:r w:rsidRPr="00787387">
        <w:rPr>
          <w:rFonts w:cs="Arial"/>
        </w:rPr>
        <w:t xml:space="preserve"> followed by centrifugation at 12</w:t>
      </w:r>
      <w:r>
        <w:rPr>
          <w:rFonts w:cs="Arial"/>
        </w:rPr>
        <w:t>,</w:t>
      </w:r>
      <w:r w:rsidRPr="00787387">
        <w:rPr>
          <w:rFonts w:cs="Arial"/>
        </w:rPr>
        <w:t xml:space="preserve">100 </w:t>
      </w:r>
      <w:r>
        <w:rPr>
          <w:rFonts w:cs="Arial"/>
          <w:i/>
        </w:rPr>
        <w:t>g</w:t>
      </w:r>
      <w:r w:rsidRPr="00787387">
        <w:rPr>
          <w:rFonts w:cs="Arial"/>
        </w:rPr>
        <w:t xml:space="preserve"> for 10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min </w:t>
      </w:r>
      <w:r>
        <w:rPr>
          <w:rFonts w:cs="Arial"/>
        </w:rPr>
        <w:t>(</w:t>
      </w:r>
      <w:r w:rsidRPr="00787387">
        <w:rPr>
          <w:rFonts w:cs="Arial"/>
        </w:rPr>
        <w:t>4</w:t>
      </w:r>
      <w:r>
        <w:rPr>
          <w:rFonts w:cs="Arial"/>
        </w:rPr>
        <w:t xml:space="preserve"> </w:t>
      </w:r>
      <w:r w:rsidRPr="00787387">
        <w:rPr>
          <w:rFonts w:cs="Arial"/>
        </w:rPr>
        <w:t>ºC</w:t>
      </w:r>
      <w:r>
        <w:rPr>
          <w:rFonts w:cs="Arial"/>
        </w:rPr>
        <w:t>)</w:t>
      </w:r>
      <w:r w:rsidRPr="00787387">
        <w:rPr>
          <w:rFonts w:cs="Arial"/>
        </w:rPr>
        <w:t xml:space="preserve">. </w:t>
      </w:r>
    </w:p>
    <w:p w:rsidR="00BF0BD5" w:rsidRPr="00787387" w:rsidRDefault="00BF0BD5" w:rsidP="00BF0BD5">
      <w:pPr>
        <w:spacing w:line="480" w:lineRule="auto"/>
        <w:jc w:val="both"/>
        <w:rPr>
          <w:rFonts w:cs="Arial"/>
        </w:rPr>
      </w:pPr>
    </w:p>
    <w:p w:rsidR="00BF0BD5" w:rsidRPr="00787387" w:rsidRDefault="00BF0BD5" w:rsidP="00BF0BD5">
      <w:pPr>
        <w:tabs>
          <w:tab w:val="left" w:pos="567"/>
        </w:tabs>
        <w:spacing w:line="480" w:lineRule="auto"/>
        <w:jc w:val="both"/>
        <w:rPr>
          <w:rFonts w:cs="Arial"/>
        </w:rPr>
      </w:pPr>
      <w:r>
        <w:rPr>
          <w:rFonts w:cs="Arial"/>
          <w:b/>
        </w:rPr>
        <w:lastRenderedPageBreak/>
        <w:tab/>
      </w:r>
      <w:r w:rsidRPr="00396DB5">
        <w:rPr>
          <w:rFonts w:cs="Arial"/>
          <w:u w:val="single"/>
        </w:rPr>
        <w:t xml:space="preserve">Step 2 (AMP affinity chromatography): </w:t>
      </w:r>
      <w:r w:rsidRPr="00787387">
        <w:rPr>
          <w:rFonts w:cs="Arial"/>
        </w:rPr>
        <w:t>A 5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ml Bed volume AMP </w:t>
      </w:r>
      <w:proofErr w:type="spellStart"/>
      <w:r w:rsidRPr="00787387">
        <w:rPr>
          <w:rFonts w:cs="Arial"/>
        </w:rPr>
        <w:t>Sepharose</w:t>
      </w:r>
      <w:proofErr w:type="spellEnd"/>
      <w:r w:rsidRPr="00787387">
        <w:rPr>
          <w:rFonts w:cs="Arial"/>
        </w:rPr>
        <w:t xml:space="preserve"> column </w:t>
      </w:r>
      <w:r>
        <w:rPr>
          <w:rFonts w:cs="Arial"/>
        </w:rPr>
        <w:t>(</w:t>
      </w:r>
      <w:r>
        <w:rPr>
          <w:bCs/>
          <w:lang w:eastAsia="en-US"/>
        </w:rPr>
        <w:t>Sigma A1271 adenosine-5’-monophosphate-agarose, cross-linked 4% beaded agarose</w:t>
      </w:r>
      <w:r>
        <w:rPr>
          <w:rFonts w:cs="Arial"/>
        </w:rPr>
        <w:t xml:space="preserve">) </w:t>
      </w:r>
      <w:r w:rsidRPr="00787387">
        <w:rPr>
          <w:rFonts w:cs="Arial"/>
        </w:rPr>
        <w:t>was prepared and equilibrated with 5 column volumes of Buffer A (10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</w:rPr>
        <w:t>i</w:t>
      </w:r>
      <w:r w:rsidRPr="00787387">
        <w:rPr>
          <w:rFonts w:cs="Arial"/>
        </w:rPr>
        <w:t>midazole pH7</w:t>
      </w:r>
      <w:r>
        <w:rPr>
          <w:rFonts w:cs="Arial"/>
        </w:rPr>
        <w:t>,</w:t>
      </w:r>
      <w:r w:rsidRPr="00787387">
        <w:rPr>
          <w:rFonts w:cs="Arial"/>
        </w:rPr>
        <w:t xml:space="preserve"> 10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MnCl</w:t>
      </w:r>
      <w:r w:rsidRPr="00787387">
        <w:rPr>
          <w:rFonts w:cs="Arial"/>
          <w:vertAlign w:val="subscript"/>
        </w:rPr>
        <w:t>2</w:t>
      </w:r>
      <w:r>
        <w:rPr>
          <w:rFonts w:cs="Arial"/>
        </w:rPr>
        <w:t>,</w:t>
      </w:r>
      <w:r w:rsidRPr="00787387">
        <w:rPr>
          <w:rFonts w:cs="Arial"/>
        </w:rPr>
        <w:t xml:space="preserve"> 150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</w:t>
      </w:r>
      <w:proofErr w:type="spellStart"/>
      <w:r w:rsidRPr="00787387">
        <w:rPr>
          <w:rFonts w:cs="Arial"/>
        </w:rPr>
        <w:t>NaCl</w:t>
      </w:r>
      <w:proofErr w:type="spellEnd"/>
      <w:r w:rsidRPr="00787387">
        <w:rPr>
          <w:rFonts w:cs="Arial"/>
        </w:rPr>
        <w:t>).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 The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 xml:space="preserve">coli </w:t>
      </w:r>
      <w:r w:rsidRPr="00787387">
        <w:rPr>
          <w:rFonts w:cs="Arial"/>
        </w:rPr>
        <w:t>GS supernatant from Step 1 was applied and allowed to bind for 1 hour with gentle shaking at 4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ºC. 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The column was washed with 10 column volumes of Buffer A. 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The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 xml:space="preserve">coli </w:t>
      </w:r>
      <w:r w:rsidRPr="00787387">
        <w:rPr>
          <w:rFonts w:cs="Arial"/>
        </w:rPr>
        <w:t>GS was eluted with 12</w:t>
      </w:r>
      <w:r>
        <w:rPr>
          <w:rFonts w:cs="Arial"/>
        </w:rPr>
        <w:t xml:space="preserve"> </w:t>
      </w:r>
      <w:r w:rsidRPr="00787387">
        <w:rPr>
          <w:rFonts w:cs="Arial"/>
        </w:rPr>
        <w:t>ml of Buffer B (10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</w:t>
      </w:r>
      <w:r>
        <w:rPr>
          <w:rFonts w:cs="Arial"/>
        </w:rPr>
        <w:t>i</w:t>
      </w:r>
      <w:r w:rsidRPr="00787387">
        <w:rPr>
          <w:rFonts w:cs="Arial"/>
        </w:rPr>
        <w:t>midazole pH7</w:t>
      </w:r>
      <w:r>
        <w:rPr>
          <w:rFonts w:cs="Arial"/>
        </w:rPr>
        <w:t>,</w:t>
      </w:r>
      <w:r w:rsidRPr="00787387">
        <w:rPr>
          <w:rFonts w:cs="Arial"/>
        </w:rPr>
        <w:t xml:space="preserve"> 10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MnCl</w:t>
      </w:r>
      <w:r w:rsidRPr="00787387">
        <w:rPr>
          <w:rFonts w:cs="Arial"/>
          <w:vertAlign w:val="subscript"/>
        </w:rPr>
        <w:t>2</w:t>
      </w:r>
      <w:r>
        <w:rPr>
          <w:rFonts w:cs="Arial"/>
        </w:rPr>
        <w:t>,</w:t>
      </w:r>
      <w:r w:rsidRPr="00787387">
        <w:rPr>
          <w:rFonts w:cs="Arial"/>
        </w:rPr>
        <w:t xml:space="preserve"> 450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</w:t>
      </w:r>
      <w:proofErr w:type="spellStart"/>
      <w:r w:rsidRPr="00787387">
        <w:rPr>
          <w:rFonts w:cs="Arial"/>
        </w:rPr>
        <w:t>NaCl</w:t>
      </w:r>
      <w:proofErr w:type="spellEnd"/>
      <w:r>
        <w:rPr>
          <w:rFonts w:cs="Arial"/>
        </w:rPr>
        <w:t>,</w:t>
      </w:r>
      <w:r w:rsidRPr="00787387">
        <w:rPr>
          <w:rFonts w:cs="Arial"/>
        </w:rPr>
        <w:t xml:space="preserve"> 2.5</w:t>
      </w:r>
      <w:r>
        <w:rPr>
          <w:rFonts w:cs="Arial"/>
        </w:rPr>
        <w:t xml:space="preserve"> </w:t>
      </w:r>
      <w:proofErr w:type="spellStart"/>
      <w:r w:rsidRPr="00787387">
        <w:rPr>
          <w:rFonts w:cs="Arial"/>
        </w:rPr>
        <w:t>mM</w:t>
      </w:r>
      <w:proofErr w:type="spellEnd"/>
      <w:r w:rsidRPr="00787387">
        <w:rPr>
          <w:rFonts w:cs="Arial"/>
        </w:rPr>
        <w:t xml:space="preserve"> ADP). 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Fractions were collected and assayed using the </w:t>
      </w:r>
      <w:r>
        <w:rPr>
          <w:rFonts w:cs="Arial"/>
        </w:rPr>
        <w:sym w:font="Symbol" w:char="F067"/>
      </w:r>
      <w:r w:rsidRPr="00787387">
        <w:rPr>
          <w:rFonts w:cs="Arial"/>
        </w:rPr>
        <w:t>-</w:t>
      </w:r>
      <w:proofErr w:type="spellStart"/>
      <w:r w:rsidRPr="00787387">
        <w:rPr>
          <w:rFonts w:cs="Arial"/>
        </w:rPr>
        <w:t>glutamyl</w:t>
      </w:r>
      <w:proofErr w:type="spellEnd"/>
      <w:r w:rsidRPr="00787387">
        <w:rPr>
          <w:rFonts w:cs="Arial"/>
        </w:rPr>
        <w:t xml:space="preserve"> transferase assay. </w:t>
      </w:r>
      <w:r>
        <w:rPr>
          <w:rFonts w:cs="Arial"/>
        </w:rPr>
        <w:t xml:space="preserve"> </w:t>
      </w:r>
      <w:r w:rsidRPr="00787387">
        <w:rPr>
          <w:rFonts w:cs="Arial"/>
        </w:rPr>
        <w:t xml:space="preserve">The fractions with </w:t>
      </w:r>
      <w:r w:rsidRPr="00787387">
        <w:rPr>
          <w:rFonts w:cs="Arial"/>
          <w:i/>
        </w:rPr>
        <w:t>E.</w:t>
      </w:r>
      <w:r>
        <w:rPr>
          <w:rFonts w:cs="Arial"/>
          <w:i/>
        </w:rPr>
        <w:t xml:space="preserve"> </w:t>
      </w:r>
      <w:r w:rsidRPr="00787387">
        <w:rPr>
          <w:rFonts w:cs="Arial"/>
          <w:i/>
        </w:rPr>
        <w:t xml:space="preserve">coli </w:t>
      </w:r>
      <w:r w:rsidRPr="00787387">
        <w:rPr>
          <w:rFonts w:cs="Arial"/>
        </w:rPr>
        <w:t>GS activity were pooled and dialysed overnight against RBA.</w:t>
      </w:r>
    </w:p>
    <w:p w:rsidR="001D06CF" w:rsidRPr="00B94EC2" w:rsidRDefault="001D06CF" w:rsidP="001D06CF">
      <w:pPr>
        <w:tabs>
          <w:tab w:val="num" w:pos="600"/>
        </w:tabs>
        <w:spacing w:line="480" w:lineRule="auto"/>
        <w:rPr>
          <w:b/>
          <w:lang w:val="en-ZA"/>
        </w:rPr>
      </w:pPr>
      <w:r w:rsidRPr="00B94EC2">
        <w:rPr>
          <w:b/>
          <w:lang w:val="en-ZA"/>
        </w:rPr>
        <w:t xml:space="preserve">Purification of </w:t>
      </w:r>
      <w:proofErr w:type="spellStart"/>
      <w:r w:rsidRPr="00B94EC2">
        <w:rPr>
          <w:b/>
          <w:lang w:val="en-ZA"/>
        </w:rPr>
        <w:t>adenylylated</w:t>
      </w:r>
      <w:proofErr w:type="spellEnd"/>
      <w:r w:rsidRPr="00B94EC2">
        <w:rPr>
          <w:b/>
          <w:lang w:val="en-ZA"/>
        </w:rPr>
        <w:t xml:space="preserve"> and </w:t>
      </w:r>
      <w:proofErr w:type="spellStart"/>
      <w:r w:rsidRPr="00B94EC2">
        <w:rPr>
          <w:b/>
          <w:lang w:val="en-ZA"/>
        </w:rPr>
        <w:t>deadenylylated</w:t>
      </w:r>
      <w:proofErr w:type="spellEnd"/>
      <w:r w:rsidRPr="00B94EC2">
        <w:rPr>
          <w:b/>
          <w:lang w:val="en-ZA"/>
        </w:rPr>
        <w:t xml:space="preserve"> </w:t>
      </w:r>
      <w:proofErr w:type="spellStart"/>
      <w:r w:rsidRPr="00B94EC2">
        <w:rPr>
          <w:b/>
          <w:lang w:val="en-ZA"/>
        </w:rPr>
        <w:t>MtbGS</w:t>
      </w:r>
      <w:proofErr w:type="spellEnd"/>
    </w:p>
    <w:p w:rsidR="001D06CF" w:rsidRPr="001D06CF" w:rsidRDefault="001D06CF" w:rsidP="001D06CF">
      <w:pPr>
        <w:tabs>
          <w:tab w:val="num" w:pos="600"/>
        </w:tabs>
        <w:spacing w:line="480" w:lineRule="auto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Pr="001D06CF">
        <w:rPr>
          <w:bCs/>
          <w:sz w:val="28"/>
          <w:szCs w:val="28"/>
          <w:lang w:eastAsia="en-US"/>
        </w:rPr>
        <w:t>Step 1 (streptomycin sulphate precipitation)</w:t>
      </w:r>
      <w:r>
        <w:rPr>
          <w:b/>
          <w:bCs/>
          <w:sz w:val="28"/>
          <w:szCs w:val="28"/>
          <w:lang w:eastAsia="en-US"/>
        </w:rPr>
        <w:t xml:space="preserve"> : </w:t>
      </w:r>
      <w:r w:rsidRPr="00C50E13">
        <w:rPr>
          <w:bCs/>
          <w:lang w:eastAsia="en-US"/>
        </w:rPr>
        <w:t xml:space="preserve">The bacterial pellet was </w:t>
      </w:r>
      <w:proofErr w:type="spellStart"/>
      <w:r w:rsidRPr="00C50E13">
        <w:rPr>
          <w:bCs/>
          <w:lang w:eastAsia="en-US"/>
        </w:rPr>
        <w:t>resuspended</w:t>
      </w:r>
      <w:proofErr w:type="spellEnd"/>
      <w:r w:rsidRPr="00C50E13">
        <w:rPr>
          <w:bCs/>
          <w:lang w:eastAsia="en-US"/>
        </w:rPr>
        <w:t xml:space="preserve"> in 10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ml of RBA (10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r>
        <w:rPr>
          <w:bCs/>
          <w:lang w:eastAsia="en-US"/>
        </w:rPr>
        <w:t>i</w:t>
      </w:r>
      <w:r w:rsidRPr="00C50E13">
        <w:rPr>
          <w:bCs/>
          <w:lang w:eastAsia="en-US"/>
        </w:rPr>
        <w:t>midazole pH 7, 10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MnCl</w:t>
      </w:r>
      <w:r w:rsidRPr="00C50E13">
        <w:rPr>
          <w:bCs/>
          <w:vertAlign w:val="subscript"/>
          <w:lang w:eastAsia="en-US"/>
        </w:rPr>
        <w:t>2</w:t>
      </w:r>
      <w:r w:rsidRPr="00C50E13">
        <w:rPr>
          <w:bCs/>
          <w:lang w:eastAsia="en-US"/>
        </w:rPr>
        <w:t xml:space="preserve">) </w:t>
      </w:r>
      <w:r>
        <w:rPr>
          <w:bCs/>
          <w:lang w:eastAsia="en-US"/>
        </w:rPr>
        <w:t xml:space="preserve">buffer </w:t>
      </w:r>
      <w:r w:rsidRPr="00C50E13">
        <w:rPr>
          <w:bCs/>
          <w:lang w:eastAsia="en-US"/>
        </w:rPr>
        <w:t>and sonicated for 20 min on a 50% on/off cycle, followed by centrifugation for 10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min at 12</w:t>
      </w:r>
      <w:r>
        <w:rPr>
          <w:bCs/>
          <w:lang w:eastAsia="en-US"/>
        </w:rPr>
        <w:t>,100</w:t>
      </w:r>
      <w:r w:rsidRPr="00C50E13">
        <w:rPr>
          <w:bCs/>
          <w:i/>
          <w:lang w:eastAsia="en-US"/>
        </w:rPr>
        <w:t>g</w:t>
      </w:r>
      <w:r w:rsidRPr="00C50E13">
        <w:rPr>
          <w:bCs/>
          <w:lang w:eastAsia="en-US"/>
        </w:rPr>
        <w:t xml:space="preserve"> </w:t>
      </w:r>
      <w:r>
        <w:rPr>
          <w:bCs/>
          <w:lang w:eastAsia="en-US"/>
        </w:rPr>
        <w:t>(</w:t>
      </w:r>
      <w:r w:rsidRPr="00C50E13">
        <w:rPr>
          <w:bCs/>
          <w:lang w:eastAsia="en-US"/>
        </w:rPr>
        <w:t>4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ºC</w:t>
      </w:r>
      <w:r>
        <w:rPr>
          <w:bCs/>
          <w:lang w:eastAsia="en-US"/>
        </w:rPr>
        <w:t>)</w:t>
      </w:r>
      <w:r w:rsidRPr="00C50E13">
        <w:rPr>
          <w:bCs/>
          <w:lang w:eastAsia="en-US"/>
        </w:rPr>
        <w:t xml:space="preserve"> to collect the soluble </w:t>
      </w:r>
      <w:r w:rsidRPr="00C50E13">
        <w:rPr>
          <w:bCs/>
          <w:i/>
          <w:lang w:eastAsia="en-US"/>
        </w:rPr>
        <w:t>E.</w:t>
      </w:r>
      <w:r>
        <w:rPr>
          <w:bCs/>
          <w:i/>
          <w:lang w:eastAsia="en-US"/>
        </w:rPr>
        <w:t xml:space="preserve"> </w:t>
      </w:r>
      <w:r w:rsidRPr="00C50E13">
        <w:rPr>
          <w:bCs/>
          <w:i/>
          <w:lang w:eastAsia="en-US"/>
        </w:rPr>
        <w:t>coli</w:t>
      </w:r>
      <w:r w:rsidRPr="00C50E13">
        <w:rPr>
          <w:bCs/>
          <w:lang w:eastAsia="en-US"/>
        </w:rPr>
        <w:t xml:space="preserve"> lysate. 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 xml:space="preserve">A precipitation step was carried out by adding streptomycin sulphate to a final concentration of 1% </w:t>
      </w:r>
      <w:r>
        <w:rPr>
          <w:bCs/>
          <w:lang w:eastAsia="en-US"/>
        </w:rPr>
        <w:t xml:space="preserve">w/v </w:t>
      </w:r>
      <w:r w:rsidRPr="00C50E13">
        <w:rPr>
          <w:bCs/>
          <w:lang w:eastAsia="en-US"/>
        </w:rPr>
        <w:t>and stirring at 4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 xml:space="preserve">ºC for 10 min. 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After cent</w:t>
      </w:r>
      <w:r>
        <w:rPr>
          <w:bCs/>
          <w:lang w:eastAsia="en-US"/>
        </w:rPr>
        <w:t>rifugation for 10 min at 12,100</w:t>
      </w:r>
      <w:r w:rsidRPr="00C50E13">
        <w:rPr>
          <w:bCs/>
          <w:i/>
          <w:lang w:eastAsia="en-US"/>
        </w:rPr>
        <w:t>g</w:t>
      </w:r>
      <w:r>
        <w:rPr>
          <w:bCs/>
          <w:lang w:eastAsia="en-US"/>
        </w:rPr>
        <w:t xml:space="preserve"> (4 ºC),</w:t>
      </w:r>
      <w:r w:rsidRPr="00C50E13">
        <w:rPr>
          <w:bCs/>
          <w:lang w:eastAsia="en-US"/>
        </w:rPr>
        <w:t xml:space="preserve"> the supernatant was retained and the pH was adjusted to pH 4.4 with dilute </w:t>
      </w:r>
      <w:proofErr w:type="spellStart"/>
      <w:r w:rsidRPr="00C50E13">
        <w:rPr>
          <w:bCs/>
          <w:lang w:eastAsia="en-US"/>
        </w:rPr>
        <w:t>HCl</w:t>
      </w:r>
      <w:proofErr w:type="spellEnd"/>
      <w:r w:rsidRPr="00C50E13">
        <w:rPr>
          <w:bCs/>
          <w:lang w:eastAsia="en-US"/>
        </w:rPr>
        <w:t xml:space="preserve">. </w:t>
      </w:r>
      <w:r>
        <w:rPr>
          <w:bCs/>
          <w:lang w:eastAsia="en-US"/>
        </w:rPr>
        <w:t xml:space="preserve"> The </w:t>
      </w:r>
      <w:r w:rsidRPr="00C50E13">
        <w:rPr>
          <w:bCs/>
          <w:lang w:eastAsia="en-US"/>
        </w:rPr>
        <w:t xml:space="preserve">supernatant was </w:t>
      </w:r>
      <w:r>
        <w:rPr>
          <w:bCs/>
          <w:lang w:eastAsia="en-US"/>
        </w:rPr>
        <w:t>slowly stirred</w:t>
      </w:r>
      <w:r w:rsidRPr="00C50E13">
        <w:rPr>
          <w:bCs/>
          <w:lang w:eastAsia="en-US"/>
        </w:rPr>
        <w:t xml:space="preserve"> at 4 ºC overnight</w:t>
      </w:r>
      <w:r>
        <w:rPr>
          <w:bCs/>
          <w:lang w:eastAsia="en-US"/>
        </w:rPr>
        <w:t>,</w:t>
      </w:r>
      <w:r w:rsidRPr="00C50E13">
        <w:rPr>
          <w:bCs/>
          <w:lang w:eastAsia="en-US"/>
        </w:rPr>
        <w:t xml:space="preserve"> followed by centrifugation </w:t>
      </w:r>
      <w:r>
        <w:rPr>
          <w:bCs/>
          <w:lang w:eastAsia="en-US"/>
        </w:rPr>
        <w:t>at 12,100</w:t>
      </w:r>
      <w:r w:rsidRPr="00C50E13">
        <w:rPr>
          <w:bCs/>
          <w:i/>
          <w:lang w:eastAsia="en-US"/>
        </w:rPr>
        <w:t>g</w:t>
      </w:r>
      <w:r>
        <w:rPr>
          <w:bCs/>
          <w:lang w:eastAsia="en-US"/>
        </w:rPr>
        <w:t xml:space="preserve"> (4 ºC)</w:t>
      </w:r>
      <w:r w:rsidRPr="00C50E13">
        <w:rPr>
          <w:bCs/>
          <w:lang w:eastAsia="en-US"/>
        </w:rPr>
        <w:t xml:space="preserve"> </w:t>
      </w:r>
      <w:r>
        <w:rPr>
          <w:bCs/>
          <w:lang w:eastAsia="en-US"/>
        </w:rPr>
        <w:t>for 10 min</w:t>
      </w:r>
      <w:r w:rsidRPr="00C50E13">
        <w:rPr>
          <w:bCs/>
          <w:lang w:eastAsia="en-US"/>
        </w:rPr>
        <w:t xml:space="preserve"> and aspiration of the supernatant.</w:t>
      </w:r>
    </w:p>
    <w:p w:rsidR="001D06CF" w:rsidRPr="00C50E13" w:rsidRDefault="001D06CF" w:rsidP="001D06CF">
      <w:pPr>
        <w:spacing w:line="480" w:lineRule="auto"/>
        <w:rPr>
          <w:b/>
          <w:bCs/>
          <w:lang w:eastAsia="en-US"/>
        </w:rPr>
      </w:pPr>
    </w:p>
    <w:p w:rsidR="001D06CF" w:rsidRPr="001D06CF" w:rsidRDefault="001D06CF" w:rsidP="001D06CF">
      <w:pPr>
        <w:tabs>
          <w:tab w:val="left" w:pos="567"/>
        </w:tabs>
        <w:spacing w:line="48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Pr="001D06CF">
        <w:rPr>
          <w:bCs/>
          <w:sz w:val="28"/>
          <w:szCs w:val="28"/>
          <w:lang w:eastAsia="en-US"/>
        </w:rPr>
        <w:t>Step 2 (anion-exchange chromatography)</w:t>
      </w:r>
      <w:r>
        <w:rPr>
          <w:bCs/>
          <w:sz w:val="28"/>
          <w:szCs w:val="28"/>
          <w:lang w:eastAsia="en-US"/>
        </w:rPr>
        <w:t xml:space="preserve">: </w:t>
      </w:r>
      <w:r w:rsidRPr="00C50E13">
        <w:rPr>
          <w:bCs/>
          <w:lang w:eastAsia="en-US"/>
        </w:rPr>
        <w:t xml:space="preserve">A column </w:t>
      </w:r>
      <w:r>
        <w:rPr>
          <w:bCs/>
          <w:lang w:eastAsia="en-US"/>
        </w:rPr>
        <w:t xml:space="preserve">containing </w:t>
      </w:r>
      <w:r w:rsidRPr="00C50E13">
        <w:rPr>
          <w:bCs/>
          <w:lang w:eastAsia="en-US"/>
        </w:rPr>
        <w:t>5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 xml:space="preserve">ml bed volume DEAE </w:t>
      </w:r>
      <w:proofErr w:type="spellStart"/>
      <w:r w:rsidRPr="00C50E13">
        <w:rPr>
          <w:bCs/>
          <w:lang w:eastAsia="en-US"/>
        </w:rPr>
        <w:t>Sepharose</w:t>
      </w:r>
      <w:proofErr w:type="spellEnd"/>
      <w:r w:rsidRPr="00C50E13">
        <w:rPr>
          <w:bCs/>
          <w:lang w:eastAsia="en-US"/>
        </w:rPr>
        <w:t xml:space="preserve"> </w:t>
      </w:r>
      <w:r w:rsidRPr="00903EA2">
        <w:rPr>
          <w:bCs/>
          <w:lang w:eastAsia="en-US"/>
        </w:rPr>
        <w:t>CL-6B (Pharmacia Biotech) was prepared and equilibrated with 5 column volumes of Buffer H (50</w:t>
      </w:r>
      <w:r>
        <w:rPr>
          <w:bCs/>
          <w:lang w:eastAsia="en-US"/>
        </w:rPr>
        <w:t xml:space="preserve"> </w:t>
      </w:r>
      <w:proofErr w:type="spellStart"/>
      <w:r>
        <w:rPr>
          <w:bCs/>
          <w:lang w:eastAsia="en-US"/>
        </w:rPr>
        <w:t>mM</w:t>
      </w:r>
      <w:proofErr w:type="spellEnd"/>
      <w:r>
        <w:rPr>
          <w:bCs/>
          <w:lang w:eastAsia="en-US"/>
        </w:rPr>
        <w:t xml:space="preserve"> HEPES pH </w:t>
      </w:r>
      <w:r w:rsidRPr="00C50E13">
        <w:rPr>
          <w:bCs/>
          <w:lang w:eastAsia="en-US"/>
        </w:rPr>
        <w:t xml:space="preserve"> 7.6</w:t>
      </w:r>
      <w:r>
        <w:rPr>
          <w:bCs/>
          <w:lang w:eastAsia="en-US"/>
        </w:rPr>
        <w:t>,</w:t>
      </w:r>
      <w:r w:rsidRPr="00C50E13">
        <w:rPr>
          <w:bCs/>
          <w:lang w:eastAsia="en-US"/>
        </w:rPr>
        <w:t xml:space="preserve"> 10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MnCl</w:t>
      </w:r>
      <w:r w:rsidRPr="005F78C8">
        <w:rPr>
          <w:bCs/>
          <w:vertAlign w:val="subscript"/>
          <w:lang w:eastAsia="en-US"/>
        </w:rPr>
        <w:t>2</w:t>
      </w:r>
      <w:r w:rsidRPr="00C50E13">
        <w:rPr>
          <w:bCs/>
          <w:lang w:eastAsia="en-US"/>
        </w:rPr>
        <w:t>) containing 100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NaCl</w:t>
      </w:r>
      <w:proofErr w:type="spellEnd"/>
      <w:r w:rsidRPr="00C50E13">
        <w:rPr>
          <w:bCs/>
          <w:lang w:eastAsia="en-US"/>
        </w:rPr>
        <w:t xml:space="preserve">. 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The final supernatant from Step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1</w:t>
      </w:r>
      <w:r>
        <w:rPr>
          <w:bCs/>
          <w:lang w:eastAsia="en-US"/>
        </w:rPr>
        <w:t xml:space="preserve"> was applied and the </w:t>
      </w:r>
      <w:r w:rsidRPr="005F78C8">
        <w:rPr>
          <w:bCs/>
          <w:lang w:eastAsia="en-US"/>
        </w:rPr>
        <w:t>column washed with 10 column volumes of Buffer H containing 100</w:t>
      </w:r>
      <w:r>
        <w:rPr>
          <w:bCs/>
          <w:lang w:eastAsia="en-US"/>
        </w:rPr>
        <w:t xml:space="preserve"> </w:t>
      </w:r>
      <w:proofErr w:type="spellStart"/>
      <w:r w:rsidRPr="005F78C8">
        <w:rPr>
          <w:bCs/>
          <w:lang w:eastAsia="en-US"/>
        </w:rPr>
        <w:t>mM</w:t>
      </w:r>
      <w:proofErr w:type="spellEnd"/>
      <w:r w:rsidRPr="005F78C8">
        <w:rPr>
          <w:bCs/>
          <w:lang w:eastAsia="en-US"/>
        </w:rPr>
        <w:t xml:space="preserve"> </w:t>
      </w:r>
      <w:proofErr w:type="spellStart"/>
      <w:r w:rsidRPr="005F78C8">
        <w:rPr>
          <w:bCs/>
          <w:lang w:eastAsia="en-US"/>
        </w:rPr>
        <w:t>NaCl</w:t>
      </w:r>
      <w:proofErr w:type="spellEnd"/>
      <w:r w:rsidRPr="005F78C8">
        <w:rPr>
          <w:bCs/>
          <w:lang w:eastAsia="en-US"/>
        </w:rPr>
        <w:t xml:space="preserve">.  Bound </w:t>
      </w:r>
      <w:proofErr w:type="spellStart"/>
      <w:r>
        <w:rPr>
          <w:i/>
          <w:lang w:val="en-ZA"/>
        </w:rPr>
        <w:t>Mtb</w:t>
      </w:r>
      <w:r w:rsidRPr="00243BF0">
        <w:rPr>
          <w:lang w:val="en-ZA"/>
        </w:rPr>
        <w:t>GS</w:t>
      </w:r>
      <w:proofErr w:type="spellEnd"/>
      <w:r w:rsidRPr="0083743F" w:rsidDel="00F913A0">
        <w:rPr>
          <w:rFonts w:cs="Arial"/>
          <w:i/>
          <w:lang w:val="de-DE"/>
        </w:rPr>
        <w:t xml:space="preserve"> </w:t>
      </w:r>
      <w:r w:rsidRPr="005F78C8">
        <w:rPr>
          <w:bCs/>
          <w:lang w:eastAsia="en-US"/>
        </w:rPr>
        <w:t>was eluted by applying a step gradient of Buffer H containing 0.4</w:t>
      </w:r>
      <w:r>
        <w:rPr>
          <w:bCs/>
          <w:lang w:eastAsia="en-US"/>
        </w:rPr>
        <w:t> </w:t>
      </w:r>
      <w:r w:rsidRPr="005F78C8">
        <w:rPr>
          <w:bCs/>
          <w:lang w:eastAsia="en-US"/>
        </w:rPr>
        <w:t>M, 0.5</w:t>
      </w:r>
      <w:r>
        <w:rPr>
          <w:bCs/>
          <w:lang w:eastAsia="en-US"/>
        </w:rPr>
        <w:t xml:space="preserve"> </w:t>
      </w:r>
      <w:r w:rsidRPr="005F78C8">
        <w:rPr>
          <w:bCs/>
          <w:lang w:eastAsia="en-US"/>
        </w:rPr>
        <w:t>M, 0.6</w:t>
      </w:r>
      <w:r>
        <w:rPr>
          <w:bCs/>
          <w:lang w:eastAsia="en-US"/>
        </w:rPr>
        <w:t xml:space="preserve"> </w:t>
      </w:r>
      <w:r w:rsidRPr="005F78C8">
        <w:rPr>
          <w:bCs/>
          <w:lang w:eastAsia="en-US"/>
        </w:rPr>
        <w:t xml:space="preserve">M and 0.7 M </w:t>
      </w:r>
      <w:proofErr w:type="spellStart"/>
      <w:r w:rsidRPr="005F78C8">
        <w:rPr>
          <w:bCs/>
          <w:lang w:eastAsia="en-US"/>
        </w:rPr>
        <w:t>NaCl</w:t>
      </w:r>
      <w:proofErr w:type="spellEnd"/>
      <w:r w:rsidRPr="005F78C8">
        <w:rPr>
          <w:bCs/>
          <w:lang w:eastAsia="en-US"/>
        </w:rPr>
        <w:t xml:space="preserve">.  Fractions were collected and assayed for the presence of </w:t>
      </w:r>
      <w:proofErr w:type="spellStart"/>
      <w:r>
        <w:rPr>
          <w:i/>
          <w:lang w:val="en-ZA"/>
        </w:rPr>
        <w:t>Mtb</w:t>
      </w:r>
      <w:r w:rsidRPr="00243BF0">
        <w:rPr>
          <w:lang w:val="en-ZA"/>
        </w:rPr>
        <w:t>GS</w:t>
      </w:r>
      <w:proofErr w:type="spellEnd"/>
      <w:r w:rsidRPr="00C50E13">
        <w:rPr>
          <w:bCs/>
          <w:lang w:eastAsia="en-US"/>
        </w:rPr>
        <w:t xml:space="preserve"> using the </w:t>
      </w:r>
      <w:r>
        <w:rPr>
          <w:bCs/>
          <w:lang w:eastAsia="en-US"/>
        </w:rPr>
        <w:sym w:font="Symbol" w:char="F067"/>
      </w:r>
      <w:r w:rsidRPr="00C50E13">
        <w:rPr>
          <w:bCs/>
          <w:lang w:eastAsia="en-US"/>
        </w:rPr>
        <w:t>-</w:t>
      </w:r>
      <w:proofErr w:type="spellStart"/>
      <w:r w:rsidRPr="00C50E13">
        <w:rPr>
          <w:bCs/>
          <w:lang w:eastAsia="en-US"/>
        </w:rPr>
        <w:t>glutamyl</w:t>
      </w:r>
      <w:proofErr w:type="spellEnd"/>
      <w:r w:rsidRPr="00C50E13"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lastRenderedPageBreak/>
        <w:t xml:space="preserve">transferase assay. 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 xml:space="preserve">The fractions with </w:t>
      </w:r>
      <w:r>
        <w:rPr>
          <w:bCs/>
          <w:lang w:eastAsia="en-US"/>
        </w:rPr>
        <w:t xml:space="preserve">GS </w:t>
      </w:r>
      <w:r w:rsidRPr="00C50E13">
        <w:rPr>
          <w:bCs/>
          <w:lang w:eastAsia="en-US"/>
        </w:rPr>
        <w:t>activity were pooled and dialysed overnight against Buffer H containing 100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NaCl</w:t>
      </w:r>
      <w:proofErr w:type="spellEnd"/>
      <w:r w:rsidRPr="00C50E13">
        <w:rPr>
          <w:bCs/>
          <w:lang w:eastAsia="en-US"/>
        </w:rPr>
        <w:t>.</w:t>
      </w:r>
    </w:p>
    <w:p w:rsidR="001D06CF" w:rsidRPr="00C50E13" w:rsidRDefault="001D06CF" w:rsidP="001D06CF">
      <w:pPr>
        <w:spacing w:line="480" w:lineRule="auto"/>
        <w:rPr>
          <w:bCs/>
          <w:lang w:eastAsia="en-US"/>
        </w:rPr>
      </w:pPr>
    </w:p>
    <w:p w:rsidR="001D06CF" w:rsidRPr="001D06CF" w:rsidRDefault="001D06CF" w:rsidP="001D06CF">
      <w:pPr>
        <w:tabs>
          <w:tab w:val="left" w:pos="567"/>
        </w:tabs>
        <w:spacing w:line="480" w:lineRule="auto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Pr="001D06CF">
        <w:rPr>
          <w:bCs/>
          <w:sz w:val="28"/>
          <w:szCs w:val="28"/>
          <w:lang w:eastAsia="en-US"/>
        </w:rPr>
        <w:t>Step 3 (AMP affinity chromatography)</w:t>
      </w:r>
      <w:r>
        <w:rPr>
          <w:bCs/>
          <w:sz w:val="28"/>
          <w:szCs w:val="28"/>
          <w:lang w:eastAsia="en-US"/>
        </w:rPr>
        <w:t xml:space="preserve">: </w:t>
      </w:r>
      <w:r w:rsidRPr="00C50E13">
        <w:rPr>
          <w:bCs/>
          <w:lang w:eastAsia="en-US"/>
        </w:rPr>
        <w:t xml:space="preserve">A column </w:t>
      </w:r>
      <w:r>
        <w:rPr>
          <w:bCs/>
          <w:lang w:eastAsia="en-US"/>
        </w:rPr>
        <w:t>containing 5 ml b</w:t>
      </w:r>
      <w:r w:rsidRPr="00C50E13">
        <w:rPr>
          <w:bCs/>
          <w:lang w:eastAsia="en-US"/>
        </w:rPr>
        <w:t xml:space="preserve">ed volume AMP </w:t>
      </w:r>
      <w:proofErr w:type="spellStart"/>
      <w:r w:rsidRPr="00C50E13">
        <w:rPr>
          <w:bCs/>
          <w:lang w:eastAsia="en-US"/>
        </w:rPr>
        <w:t>Sepharose</w:t>
      </w:r>
      <w:proofErr w:type="spellEnd"/>
      <w:r w:rsidRPr="00C50E13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(Sigma A1271 adenosine-5’-monophosphate-agarose, cross-linked 4% beaded agarose) </w:t>
      </w:r>
      <w:r w:rsidRPr="00C50E13">
        <w:rPr>
          <w:bCs/>
          <w:lang w:eastAsia="en-US"/>
        </w:rPr>
        <w:t>was prepared and equilibrated with 5 column volumes of Buffer A (10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r>
        <w:rPr>
          <w:bCs/>
          <w:lang w:eastAsia="en-US"/>
        </w:rPr>
        <w:t>i</w:t>
      </w:r>
      <w:r w:rsidRPr="00C50E13">
        <w:rPr>
          <w:bCs/>
          <w:lang w:eastAsia="en-US"/>
        </w:rPr>
        <w:t>midazole pH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7</w:t>
      </w:r>
      <w:r>
        <w:rPr>
          <w:bCs/>
          <w:lang w:eastAsia="en-US"/>
        </w:rPr>
        <w:t>.0,</w:t>
      </w:r>
      <w:r w:rsidRPr="00C50E13">
        <w:rPr>
          <w:bCs/>
          <w:lang w:eastAsia="en-US"/>
        </w:rPr>
        <w:t xml:space="preserve"> 10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MnCl</w:t>
      </w:r>
      <w:r w:rsidRPr="005F78C8">
        <w:rPr>
          <w:bCs/>
          <w:vertAlign w:val="subscript"/>
          <w:lang w:eastAsia="en-US"/>
        </w:rPr>
        <w:t>2</w:t>
      </w:r>
      <w:r>
        <w:rPr>
          <w:bCs/>
          <w:lang w:eastAsia="en-US"/>
        </w:rPr>
        <w:t>,</w:t>
      </w:r>
      <w:r w:rsidRPr="00C50E13">
        <w:rPr>
          <w:bCs/>
          <w:lang w:eastAsia="en-US"/>
        </w:rPr>
        <w:t xml:space="preserve"> 150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NaCl</w:t>
      </w:r>
      <w:proofErr w:type="spellEnd"/>
      <w:r w:rsidRPr="00C50E13">
        <w:rPr>
          <w:bCs/>
          <w:lang w:eastAsia="en-US"/>
        </w:rPr>
        <w:t xml:space="preserve">). </w:t>
      </w:r>
      <w:r>
        <w:rPr>
          <w:bCs/>
          <w:lang w:eastAsia="en-US"/>
        </w:rPr>
        <w:t xml:space="preserve"> The pooled </w:t>
      </w:r>
      <w:proofErr w:type="spellStart"/>
      <w:r>
        <w:rPr>
          <w:i/>
          <w:lang w:val="en-ZA"/>
        </w:rPr>
        <w:t>Mtb</w:t>
      </w:r>
      <w:r w:rsidRPr="00243BF0">
        <w:rPr>
          <w:lang w:val="en-ZA"/>
        </w:rPr>
        <w:t>GS</w:t>
      </w:r>
      <w:proofErr w:type="spellEnd"/>
      <w:r w:rsidRPr="0083743F" w:rsidDel="00F913A0">
        <w:rPr>
          <w:rFonts w:cs="Arial"/>
          <w:i/>
          <w:lang w:val="de-DE"/>
        </w:rPr>
        <w:t xml:space="preserve"> </w:t>
      </w:r>
      <w:r w:rsidRPr="00C50E13">
        <w:rPr>
          <w:bCs/>
          <w:lang w:eastAsia="en-US"/>
        </w:rPr>
        <w:t>fractions from Step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2 were applied and allowed to bind for 1 ½ hours with gentle shaking at 4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 xml:space="preserve">ºC. The column was </w:t>
      </w:r>
      <w:r>
        <w:rPr>
          <w:bCs/>
          <w:lang w:eastAsia="en-US"/>
        </w:rPr>
        <w:t>washed with 10 column volumes</w:t>
      </w:r>
      <w:r w:rsidRPr="00C50E13">
        <w:rPr>
          <w:bCs/>
          <w:lang w:eastAsia="en-US"/>
        </w:rPr>
        <w:t xml:space="preserve"> Buffer A.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 xml:space="preserve"> </w:t>
      </w:r>
      <w:proofErr w:type="spellStart"/>
      <w:r>
        <w:rPr>
          <w:i/>
          <w:lang w:val="en-ZA"/>
        </w:rPr>
        <w:t>Mtb</w:t>
      </w:r>
      <w:r w:rsidRPr="00243BF0">
        <w:rPr>
          <w:lang w:val="en-ZA"/>
        </w:rPr>
        <w:t>GS</w:t>
      </w:r>
      <w:proofErr w:type="spellEnd"/>
      <w:r w:rsidRPr="0083743F" w:rsidDel="00F913A0">
        <w:rPr>
          <w:rFonts w:cs="Arial"/>
          <w:i/>
          <w:lang w:val="de-DE"/>
        </w:rPr>
        <w:t xml:space="preserve"> </w:t>
      </w:r>
      <w:r w:rsidRPr="00C50E13">
        <w:rPr>
          <w:bCs/>
          <w:lang w:eastAsia="en-US"/>
        </w:rPr>
        <w:t>was eluted with 10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ml of Buffer B (10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r>
        <w:rPr>
          <w:bCs/>
          <w:lang w:eastAsia="en-US"/>
        </w:rPr>
        <w:t>i</w:t>
      </w:r>
      <w:r w:rsidRPr="00C50E13">
        <w:rPr>
          <w:bCs/>
          <w:lang w:eastAsia="en-US"/>
        </w:rPr>
        <w:t>midazole pH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>7</w:t>
      </w:r>
      <w:r>
        <w:rPr>
          <w:bCs/>
          <w:lang w:eastAsia="en-US"/>
        </w:rPr>
        <w:t>.0,</w:t>
      </w:r>
      <w:r w:rsidRPr="00C50E13">
        <w:rPr>
          <w:bCs/>
          <w:lang w:eastAsia="en-US"/>
        </w:rPr>
        <w:t xml:space="preserve"> 10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MnCl</w:t>
      </w:r>
      <w:r w:rsidRPr="005F78C8">
        <w:rPr>
          <w:bCs/>
          <w:vertAlign w:val="subscript"/>
          <w:lang w:eastAsia="en-US"/>
        </w:rPr>
        <w:t>2</w:t>
      </w:r>
      <w:r>
        <w:rPr>
          <w:bCs/>
          <w:lang w:eastAsia="en-US"/>
        </w:rPr>
        <w:t>,</w:t>
      </w:r>
      <w:r w:rsidRPr="00C50E13">
        <w:rPr>
          <w:bCs/>
          <w:lang w:eastAsia="en-US"/>
        </w:rPr>
        <w:t xml:space="preserve"> 450</w:t>
      </w:r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NaCl</w:t>
      </w:r>
      <w:proofErr w:type="spellEnd"/>
      <w:r>
        <w:rPr>
          <w:bCs/>
          <w:lang w:eastAsia="en-US"/>
        </w:rPr>
        <w:t>,</w:t>
      </w:r>
      <w:r w:rsidRPr="00C50E13">
        <w:rPr>
          <w:bCs/>
          <w:lang w:eastAsia="en-US"/>
        </w:rPr>
        <w:t xml:space="preserve"> </w:t>
      </w:r>
      <w:proofErr w:type="gramStart"/>
      <w:r w:rsidRPr="00C50E13">
        <w:rPr>
          <w:bCs/>
          <w:lang w:eastAsia="en-US"/>
        </w:rPr>
        <w:t>2.5</w:t>
      </w:r>
      <w:proofErr w:type="gramEnd"/>
      <w:r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ADP).</w:t>
      </w:r>
      <w:r>
        <w:rPr>
          <w:bCs/>
          <w:lang w:eastAsia="en-US"/>
        </w:rPr>
        <w:t xml:space="preserve"> </w:t>
      </w:r>
      <w:r w:rsidRPr="00C50E13">
        <w:rPr>
          <w:bCs/>
          <w:lang w:eastAsia="en-US"/>
        </w:rPr>
        <w:t xml:space="preserve"> Fractions were collected </w:t>
      </w:r>
      <w:r>
        <w:rPr>
          <w:bCs/>
          <w:lang w:eastAsia="en-US"/>
        </w:rPr>
        <w:t xml:space="preserve">and the fractions with </w:t>
      </w:r>
      <w:r>
        <w:rPr>
          <w:bCs/>
          <w:lang w:eastAsia="en-US"/>
        </w:rPr>
        <w:sym w:font="Symbol" w:char="F067"/>
      </w:r>
      <w:r w:rsidRPr="00C50E13">
        <w:rPr>
          <w:bCs/>
          <w:lang w:eastAsia="en-US"/>
        </w:rPr>
        <w:t>-</w:t>
      </w:r>
      <w:proofErr w:type="spellStart"/>
      <w:r w:rsidRPr="00C50E13">
        <w:rPr>
          <w:bCs/>
          <w:lang w:eastAsia="en-US"/>
        </w:rPr>
        <w:t>glutamyl</w:t>
      </w:r>
      <w:proofErr w:type="spellEnd"/>
      <w:r w:rsidRPr="00C50E13">
        <w:rPr>
          <w:bCs/>
          <w:lang w:eastAsia="en-US"/>
        </w:rPr>
        <w:t xml:space="preserve"> transferase activity were pooled and dialysed overnight against Buffer H containing 100</w:t>
      </w:r>
      <w:r>
        <w:rPr>
          <w:bCs/>
          <w:lang w:eastAsia="en-US"/>
        </w:rPr>
        <w:t> </w:t>
      </w:r>
      <w:proofErr w:type="spellStart"/>
      <w:r w:rsidRPr="00C50E13">
        <w:rPr>
          <w:bCs/>
          <w:lang w:eastAsia="en-US"/>
        </w:rPr>
        <w:t>mM</w:t>
      </w:r>
      <w:proofErr w:type="spellEnd"/>
      <w:r w:rsidRPr="00C50E13">
        <w:rPr>
          <w:bCs/>
          <w:lang w:eastAsia="en-US"/>
        </w:rPr>
        <w:t xml:space="preserve"> </w:t>
      </w:r>
      <w:proofErr w:type="spellStart"/>
      <w:r w:rsidRPr="00C50E13">
        <w:rPr>
          <w:bCs/>
          <w:lang w:eastAsia="en-US"/>
        </w:rPr>
        <w:t>NaCl</w:t>
      </w:r>
      <w:proofErr w:type="spellEnd"/>
      <w:r w:rsidRPr="00C50E13">
        <w:rPr>
          <w:bCs/>
          <w:lang w:eastAsia="en-US"/>
        </w:rPr>
        <w:t>.</w:t>
      </w:r>
    </w:p>
    <w:p w:rsidR="001D06CF" w:rsidRDefault="001D06CF" w:rsidP="001D06CF">
      <w:pPr>
        <w:tabs>
          <w:tab w:val="left" w:pos="840"/>
        </w:tabs>
        <w:spacing w:line="480" w:lineRule="auto"/>
        <w:rPr>
          <w:lang w:val="en-ZA"/>
        </w:rPr>
      </w:pPr>
    </w:p>
    <w:p w:rsidR="001D06CF" w:rsidRDefault="001D06CF" w:rsidP="001D06CF">
      <w:pPr>
        <w:tabs>
          <w:tab w:val="left" w:pos="567"/>
          <w:tab w:val="left" w:pos="840"/>
        </w:tabs>
        <w:spacing w:line="480" w:lineRule="auto"/>
        <w:jc w:val="both"/>
        <w:rPr>
          <w:bCs/>
        </w:rPr>
      </w:pPr>
      <w:r>
        <w:tab/>
        <w:t>S</w:t>
      </w:r>
      <w:r w:rsidRPr="006746B9">
        <w:t>odium dodecyl-sulphate polyacrylamide gel electrophoresis (SDS-PAGE) was used to analyse the molecular mass and purity of the isolated enzyme</w:t>
      </w:r>
      <w:r w:rsidR="00D661AD">
        <w:t>s [42]</w:t>
      </w:r>
      <w:r w:rsidRPr="006746B9">
        <w:t>.</w:t>
      </w:r>
      <w:r>
        <w:t xml:space="preserve"> </w:t>
      </w:r>
      <w:r w:rsidRPr="006746B9">
        <w:t xml:space="preserve"> </w:t>
      </w:r>
      <w:r w:rsidRPr="00903EA2">
        <w:rPr>
          <w:bCs/>
        </w:rPr>
        <w:t>Protein concentrations were determined by using the Quant-IT</w:t>
      </w:r>
      <w:r w:rsidRPr="007E0B58">
        <w:rPr>
          <w:bCs/>
          <w:vertAlign w:val="superscript"/>
        </w:rPr>
        <w:t>TM</w:t>
      </w:r>
      <w:r w:rsidRPr="00903EA2">
        <w:rPr>
          <w:bCs/>
        </w:rPr>
        <w:t xml:space="preserve"> Protein Assay Kit (Invitrogen, USA) used in conjunction with the QUBIT</w:t>
      </w:r>
      <w:r w:rsidRPr="007E0B58">
        <w:rPr>
          <w:bCs/>
          <w:vertAlign w:val="superscript"/>
        </w:rPr>
        <w:t>TM</w:t>
      </w:r>
      <w:r w:rsidRPr="00903EA2">
        <w:rPr>
          <w:bCs/>
        </w:rPr>
        <w:t xml:space="preserve"> </w:t>
      </w:r>
      <w:proofErr w:type="spellStart"/>
      <w:r w:rsidRPr="00903EA2">
        <w:rPr>
          <w:bCs/>
        </w:rPr>
        <w:t>fluorometer</w:t>
      </w:r>
      <w:proofErr w:type="spellEnd"/>
      <w:r w:rsidRPr="00903EA2">
        <w:rPr>
          <w:bCs/>
        </w:rPr>
        <w:t xml:space="preserve">. </w:t>
      </w:r>
      <w:r>
        <w:rPr>
          <w:bCs/>
        </w:rPr>
        <w:t xml:space="preserve"> </w:t>
      </w:r>
    </w:p>
    <w:p w:rsidR="001D06CF" w:rsidRDefault="001D06CF" w:rsidP="00BF0BD5">
      <w:pPr>
        <w:spacing w:line="480" w:lineRule="auto"/>
        <w:rPr>
          <w:b/>
        </w:rPr>
      </w:pPr>
    </w:p>
    <w:p w:rsidR="00BF0BD5" w:rsidRDefault="00BF0BD5" w:rsidP="00BF0BD5">
      <w:pPr>
        <w:spacing w:line="480" w:lineRule="auto"/>
        <w:rPr>
          <w:b/>
        </w:rPr>
      </w:pPr>
      <w:r>
        <w:rPr>
          <w:b/>
        </w:rPr>
        <w:t>Reference</w:t>
      </w:r>
    </w:p>
    <w:p w:rsidR="00BF0BD5" w:rsidRDefault="00BF0BD5" w:rsidP="00BF0BD5">
      <w:pPr>
        <w:spacing w:line="480" w:lineRule="auto"/>
        <w:rPr>
          <w:b/>
        </w:rPr>
      </w:pPr>
    </w:p>
    <w:p w:rsidR="00BF0BD5" w:rsidRDefault="00BF0BD5" w:rsidP="00BF0BD5">
      <w:pPr>
        <w:widowControl w:val="0"/>
        <w:numPr>
          <w:ilvl w:val="0"/>
          <w:numId w:val="1"/>
        </w:numPr>
        <w:tabs>
          <w:tab w:val="left" w:pos="5160"/>
          <w:tab w:val="left" w:pos="7920"/>
        </w:tabs>
        <w:adjustRightInd w:val="0"/>
        <w:spacing w:line="480" w:lineRule="auto"/>
        <w:jc w:val="both"/>
        <w:textAlignment w:val="baseline"/>
        <w:rPr>
          <w:b/>
        </w:rPr>
      </w:pPr>
      <w:r w:rsidRPr="00C1037D">
        <w:t xml:space="preserve">Backman K Chen Y-M, </w:t>
      </w:r>
      <w:proofErr w:type="spellStart"/>
      <w:r w:rsidRPr="00C1037D">
        <w:t>Magasanik</w:t>
      </w:r>
      <w:proofErr w:type="spellEnd"/>
      <w:r w:rsidRPr="00C1037D">
        <w:t xml:space="preserve"> B. </w:t>
      </w:r>
      <w:r>
        <w:t xml:space="preserve">1981. </w:t>
      </w:r>
      <w:r w:rsidRPr="00C1037D">
        <w:t xml:space="preserve">Physical and genetic characterization of the </w:t>
      </w:r>
      <w:proofErr w:type="spellStart"/>
      <w:r w:rsidRPr="00C1037D">
        <w:rPr>
          <w:i/>
        </w:rPr>
        <w:t>glnA</w:t>
      </w:r>
      <w:r w:rsidRPr="00C1037D">
        <w:t>-</w:t>
      </w:r>
      <w:r w:rsidRPr="00C1037D">
        <w:rPr>
          <w:i/>
        </w:rPr>
        <w:t>glnG</w:t>
      </w:r>
      <w:proofErr w:type="spellEnd"/>
      <w:r w:rsidRPr="0083743F">
        <w:t xml:space="preserve"> region of the </w:t>
      </w:r>
      <w:r w:rsidRPr="003B7EEE">
        <w:rPr>
          <w:i/>
        </w:rPr>
        <w:t>Escherichia</w:t>
      </w:r>
      <w:r w:rsidRPr="0083743F">
        <w:t xml:space="preserve"> </w:t>
      </w:r>
      <w:r w:rsidRPr="003B7EEE">
        <w:rPr>
          <w:i/>
        </w:rPr>
        <w:t>coli</w:t>
      </w:r>
      <w:r w:rsidRPr="0083743F">
        <w:t xml:space="preserve"> chromosome.  </w:t>
      </w:r>
      <w:r w:rsidRPr="00125C23">
        <w:t xml:space="preserve">Proc Natl </w:t>
      </w:r>
      <w:proofErr w:type="spellStart"/>
      <w:r w:rsidRPr="00125C23">
        <w:t>Acad</w:t>
      </w:r>
      <w:proofErr w:type="spellEnd"/>
      <w:r w:rsidRPr="00125C23">
        <w:t xml:space="preserve"> </w:t>
      </w:r>
      <w:proofErr w:type="spellStart"/>
      <w:r w:rsidRPr="00125C23">
        <w:t>Sci</w:t>
      </w:r>
      <w:proofErr w:type="spellEnd"/>
      <w:r w:rsidRPr="00125C23">
        <w:t xml:space="preserve"> USA</w:t>
      </w:r>
      <w:r>
        <w:t xml:space="preserve">. </w:t>
      </w:r>
      <w:r w:rsidRPr="00125C23">
        <w:t>78:3743</w:t>
      </w:r>
      <w:r w:rsidRPr="0083743F">
        <w:t>-3747.</w:t>
      </w:r>
    </w:p>
    <w:p w:rsidR="00BF0BD5" w:rsidRDefault="00BF0BD5" w:rsidP="00BF0BD5">
      <w:pPr>
        <w:spacing w:line="480" w:lineRule="auto"/>
        <w:rPr>
          <w:b/>
        </w:rPr>
      </w:pPr>
    </w:p>
    <w:p w:rsidR="00BF0BD5" w:rsidRPr="00B51073" w:rsidRDefault="00BF0BD5" w:rsidP="00BF0BD5">
      <w:pPr>
        <w:spacing w:line="480" w:lineRule="auto"/>
        <w:rPr>
          <w:lang w:val="en-ZA"/>
        </w:rPr>
      </w:pPr>
    </w:p>
    <w:sectPr w:rsidR="00BF0BD5" w:rsidRPr="00B51073" w:rsidSect="00D94FAA">
      <w:footnotePr>
        <w:numFmt w:val="lowerLetter"/>
      </w:footnotePr>
      <w:pgSz w:w="12247" w:h="15876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1DC"/>
    <w:multiLevelType w:val="hybridMultilevel"/>
    <w:tmpl w:val="8A94E8A8"/>
    <w:lvl w:ilvl="0" w:tplc="04440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numFmt w:val="lowerLetter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D5"/>
    <w:rsid w:val="001D06CF"/>
    <w:rsid w:val="00626546"/>
    <w:rsid w:val="008461F1"/>
    <w:rsid w:val="00B94EC2"/>
    <w:rsid w:val="00BF0BD5"/>
    <w:rsid w:val="00C90DD3"/>
    <w:rsid w:val="00CC642F"/>
    <w:rsid w:val="00CE197C"/>
    <w:rsid w:val="00D164BA"/>
    <w:rsid w:val="00D44910"/>
    <w:rsid w:val="00D661AD"/>
    <w:rsid w:val="00D7326A"/>
    <w:rsid w:val="00D94FAA"/>
    <w:rsid w:val="00E0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Enslin</dc:creator>
  <cp:lastModifiedBy>User @</cp:lastModifiedBy>
  <cp:revision>2</cp:revision>
  <dcterms:created xsi:type="dcterms:W3CDTF">2017-09-14T15:03:00Z</dcterms:created>
  <dcterms:modified xsi:type="dcterms:W3CDTF">2017-09-14T15:03:00Z</dcterms:modified>
</cp:coreProperties>
</file>