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66" w:rsidRPr="00A864DD" w:rsidRDefault="00F52866" w:rsidP="00F52866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4DD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bookmarkStart w:id="0" w:name="_Hlk486109433"/>
      <w:r w:rsidRPr="00A864DD">
        <w:rPr>
          <w:rFonts w:ascii="Times New Roman" w:hAnsi="Times New Roman" w:cs="Times New Roman"/>
          <w:b/>
          <w:sz w:val="24"/>
          <w:szCs w:val="24"/>
        </w:rPr>
        <w:t>Quality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evidence in the ind</w:t>
      </w:r>
      <w:r w:rsidRPr="00A864DD">
        <w:rPr>
          <w:rFonts w:ascii="Times New Roman" w:hAnsi="Times New Roman" w:cs="Times New Roman"/>
          <w:b/>
          <w:sz w:val="24"/>
          <w:szCs w:val="24"/>
        </w:rPr>
        <w:t xml:space="preserve">irect </w:t>
      </w:r>
      <w:r>
        <w:rPr>
          <w:rFonts w:ascii="Times New Roman" w:hAnsi="Times New Roman" w:cs="Times New Roman"/>
          <w:b/>
          <w:sz w:val="24"/>
          <w:szCs w:val="24"/>
        </w:rPr>
        <w:t>dietary c</w:t>
      </w:r>
      <w:r w:rsidRPr="00A864DD">
        <w:rPr>
          <w:rFonts w:ascii="Times New Roman" w:hAnsi="Times New Roman" w:cs="Times New Roman"/>
          <w:b/>
          <w:sz w:val="24"/>
          <w:szCs w:val="24"/>
        </w:rPr>
        <w:t xml:space="preserve">omparisons </w:t>
      </w:r>
      <w:r>
        <w:rPr>
          <w:rFonts w:ascii="Times New Roman" w:hAnsi="Times New Roman" w:cs="Times New Roman"/>
          <w:b/>
          <w:sz w:val="24"/>
          <w:szCs w:val="24"/>
        </w:rPr>
        <w:t>in the fasting glucose a</w:t>
      </w:r>
      <w:r w:rsidRPr="00A864DD">
        <w:rPr>
          <w:rFonts w:ascii="Times New Roman" w:hAnsi="Times New Roman" w:cs="Times New Roman"/>
          <w:b/>
          <w:sz w:val="24"/>
          <w:szCs w:val="24"/>
        </w:rPr>
        <w:t>nalysis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F52866" w:rsidRPr="00A864DD" w:rsidRDefault="00F52866" w:rsidP="00F52866">
      <w:pPr>
        <w:tabs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3359"/>
        <w:gridCol w:w="2047"/>
        <w:gridCol w:w="2340"/>
        <w:gridCol w:w="1316"/>
        <w:gridCol w:w="1684"/>
      </w:tblGrid>
      <w:tr w:rsidR="00F52866" w:rsidRPr="00A864DD" w:rsidTr="0078503E">
        <w:trPr>
          <w:trHeight w:val="845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Dietary Comparison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FG, </w:t>
            </w:r>
            <w:proofErr w:type="spellStart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/L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</w:t>
            </w:r>
            <w:proofErr w:type="spellEnd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(95% </w:t>
            </w:r>
            <w:proofErr w:type="spellStart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Quality </w:t>
            </w: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of First-Order Link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Similarity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Overall </w:t>
            </w: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Quality of Evidence</w:t>
            </w:r>
          </w:p>
        </w:tc>
      </w:tr>
      <w:tr w:rsidR="00F52866" w:rsidRPr="00A864DD" w:rsidTr="0078503E">
        <w:trPr>
          <w:trHeight w:val="281"/>
        </w:trPr>
        <w:tc>
          <w:tcPr>
            <w:tcW w:w="10746" w:type="dxa"/>
            <w:gridSpan w:val="5"/>
            <w:shd w:val="clear" w:color="auto" w:fill="D9D9D9" w:themeFill="background1" w:themeFillShade="D9"/>
            <w:vAlign w:val="center"/>
          </w:tcPr>
          <w:p w:rsidR="00F52866" w:rsidRPr="00A864DD" w:rsidRDefault="00F52866" w:rsidP="002B40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GWG advice provided in both dietary arms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unsaturated 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(0.08, 0.57)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u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nsaturated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High-MUFA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(-1.15, 0.29)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89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u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nsaturated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ibre &amp; LGI/LGL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(0.16, 1.60)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unsaturated 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Low-CHO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high-f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(0.10, 0.71)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u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nsaturated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e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ating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(0.20, 1.46)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89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LGI/LGL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High-MUFA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(-1.49, -0.02)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Low-CHO &amp; high-fat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(-0.03, 0.86)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GWG a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dvice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nly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(-1.20, -0.20)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89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High-MUFA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High-fibre &amp; 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(0.32, 2.33)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High-MUFA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Low-CHO &amp; high-f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(0.08, 1.60)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High-MUFA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e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ating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(0.33, 2.20)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89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High-fibre &amp; 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Low-CHO &amp; high-fat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(-1.20, 0.25)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High-fibre &amp; 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e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ating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(-0.95, 0.85)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High-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fibre &amp; LGI/LGL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GWG a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  <w:r w:rsidRPr="00A8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(-1.53, -0.11)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89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Low-CHO &amp; h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igh-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e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ating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br/>
              <w:t>(-0.21, 1.06)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Low-CHO &amp; high-f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GWG a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dvice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nly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(-0.48, 0.32)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ating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GWG a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dvice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nly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br/>
              <w:t>(-1.38, -0.16)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VERY LOW</w:t>
            </w:r>
          </w:p>
        </w:tc>
      </w:tr>
      <w:tr w:rsidR="00F52866" w:rsidRPr="00A864DD" w:rsidTr="0078503E">
        <w:trPr>
          <w:trHeight w:val="281"/>
        </w:trPr>
        <w:tc>
          <w:tcPr>
            <w:tcW w:w="10746" w:type="dxa"/>
            <w:gridSpan w:val="5"/>
            <w:shd w:val="clear" w:color="auto" w:fill="D9D9D9" w:themeFill="background1" w:themeFillShade="D9"/>
            <w:vAlign w:val="center"/>
          </w:tcPr>
          <w:p w:rsidR="00F52866" w:rsidRPr="00A864DD" w:rsidRDefault="00F52866" w:rsidP="002B4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GWG advice not provided in any of the dietary arms</w:t>
            </w:r>
          </w:p>
        </w:tc>
      </w:tr>
      <w:tr w:rsidR="00F52866" w:rsidRPr="00A864DD" w:rsidTr="0078503E">
        <w:trPr>
          <w:trHeight w:val="576"/>
        </w:trPr>
        <w:tc>
          <w:tcPr>
            <w:tcW w:w="3359" w:type="dxa"/>
            <w:vAlign w:val="center"/>
          </w:tcPr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 xml:space="preserve">DASH-style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 vs</w:t>
            </w:r>
          </w:p>
          <w:p w:rsidR="00F52866" w:rsidRPr="00A864DD" w:rsidRDefault="00F52866" w:rsidP="002B40E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Low-fat d</w:t>
            </w: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</w:p>
        </w:tc>
        <w:tc>
          <w:tcPr>
            <w:tcW w:w="2047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(-1.12, -0.36)</w:t>
            </w:r>
          </w:p>
        </w:tc>
        <w:tc>
          <w:tcPr>
            <w:tcW w:w="2340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316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vAlign w:val="center"/>
          </w:tcPr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C5"/>
            </w: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1"/>
            </w:r>
          </w:p>
          <w:p w:rsidR="00F52866" w:rsidRPr="00A864DD" w:rsidRDefault="00F52866" w:rsidP="002B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D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</w:tr>
    </w:tbl>
    <w:p w:rsidR="00F52866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6109472"/>
      <w:r w:rsidRPr="00A864DD">
        <w:rPr>
          <w:rFonts w:ascii="Times New Roman" w:hAnsi="Times New Roman" w:cs="Times New Roman"/>
          <w:b/>
          <w:sz w:val="24"/>
          <w:szCs w:val="24"/>
        </w:rPr>
        <w:t>Abbreviations: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CHO, carbohydrate; </w:t>
      </w:r>
      <w:proofErr w:type="spellStart"/>
      <w:r>
        <w:rPr>
          <w:rFonts w:ascii="Times New Roman" w:hAnsi="Times New Roman" w:cs="Times New Roman"/>
          <w:sz w:val="24"/>
          <w:szCs w:val="24"/>
        </w:rPr>
        <w:t>CrI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credible intervals; DASH, Dietary Approach to Stop Hypertension; FG, fasting glucose; GWG, gestational weight gain; LGI, low glycemic index; LGL, low glycemic load;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median difference; MUFA, monounsaturated fatty acids. </w:t>
      </w: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in GDM status and at the trimester in which the dietary interventions began between the two first order links.</w:t>
      </w: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in GDM status, ethnicity, and at the trimester in which the dietary interventions began between the two first order links.</w:t>
      </w: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A864D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of comparisons was assumed as very low because the link order is ≥2.</w:t>
      </w: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in ethnicity and at the trimester in which the dietary interventions began between the two first order links.</w:t>
      </w: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at the trimester in which the dietary interventions began between the two first order links.</w:t>
      </w: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in ethnicity between the two first order links.</w:t>
      </w:r>
    </w:p>
    <w:p w:rsidR="00F52866" w:rsidRPr="00A864DD" w:rsidRDefault="00F52866" w:rsidP="00F52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4DD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A864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864DD">
        <w:rPr>
          <w:rFonts w:ascii="Times New Roman" w:hAnsi="Times New Roman" w:cs="Times New Roman"/>
          <w:sz w:val="24"/>
          <w:szCs w:val="24"/>
        </w:rPr>
        <w:t xml:space="preserve"> were important differences in pre-pregnancy BMI and at the trimester in which the dietary interventions began between the two first order links.</w:t>
      </w:r>
    </w:p>
    <w:bookmarkEnd w:id="2"/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F52866" w:rsidRPr="00A864DD" w:rsidRDefault="00F52866" w:rsidP="00F52866">
      <w:pPr>
        <w:rPr>
          <w:rFonts w:ascii="Times New Roman" w:hAnsi="Times New Roman" w:cs="Times New Roman"/>
          <w:sz w:val="24"/>
          <w:szCs w:val="24"/>
        </w:rPr>
      </w:pPr>
    </w:p>
    <w:p w:rsidR="00B56B6B" w:rsidRDefault="00B56B6B"/>
    <w:sectPr w:rsidR="00B56B6B" w:rsidSect="00F528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6"/>
    <w:rsid w:val="001F79D4"/>
    <w:rsid w:val="0078503E"/>
    <w:rsid w:val="007F2C27"/>
    <w:rsid w:val="00B56B6B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B363-BA1C-48F5-9161-97169D4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</dc:creator>
  <cp:keywords/>
  <dc:description/>
  <cp:lastModifiedBy>Vanessa Ha</cp:lastModifiedBy>
  <cp:revision>2</cp:revision>
  <dcterms:created xsi:type="dcterms:W3CDTF">2017-07-16T21:53:00Z</dcterms:created>
  <dcterms:modified xsi:type="dcterms:W3CDTF">2017-07-16T22:01:00Z</dcterms:modified>
</cp:coreProperties>
</file>