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31F0" w14:textId="77777777" w:rsidR="003E1C65" w:rsidRDefault="003E1C65">
      <w:proofErr w:type="spellStart"/>
      <w:r>
        <w:rPr>
          <w:rFonts w:ascii="Arial" w:hAnsi="Arial" w:cs="Arial"/>
          <w:b/>
        </w:rPr>
        <w:t>S2</w:t>
      </w:r>
      <w:proofErr w:type="spellEnd"/>
      <w:r w:rsidRPr="008B70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able:</w:t>
      </w:r>
      <w:r w:rsidRPr="008B7067">
        <w:rPr>
          <w:rFonts w:ascii="Arial" w:hAnsi="Arial" w:cs="Arial"/>
          <w:b/>
        </w:rPr>
        <w:t xml:space="preserve"> </w:t>
      </w:r>
      <w:r w:rsidRPr="00D45795">
        <w:rPr>
          <w:rFonts w:ascii="Arial" w:eastAsia="Times New Roman" w:hAnsi="Arial" w:cs="Arial"/>
          <w:b/>
          <w:bCs/>
          <w:color w:val="000000"/>
        </w:rPr>
        <w:t>For encounters where tennis elbow (</w:t>
      </w:r>
      <w:proofErr w:type="spellStart"/>
      <w:r w:rsidRPr="00D45795">
        <w:rPr>
          <w:rFonts w:ascii="Arial" w:eastAsia="Times New Roman" w:hAnsi="Arial" w:cs="Arial"/>
          <w:b/>
          <w:bCs/>
          <w:color w:val="000000"/>
        </w:rPr>
        <w:t>TE</w:t>
      </w:r>
      <w:proofErr w:type="spellEnd"/>
      <w:r w:rsidRPr="00D45795">
        <w:rPr>
          <w:rFonts w:ascii="Arial" w:eastAsia="Times New Roman" w:hAnsi="Arial" w:cs="Arial"/>
          <w:b/>
          <w:bCs/>
          <w:color w:val="000000"/>
        </w:rPr>
        <w:t>)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45795">
        <w:rPr>
          <w:rFonts w:ascii="Arial" w:eastAsia="Times New Roman" w:hAnsi="Arial" w:cs="Arial"/>
          <w:b/>
          <w:bCs/>
          <w:color w:val="000000"/>
        </w:rPr>
        <w:t>as managed (April 2000 – March 2015): the relative risk of worker’s comp</w:t>
      </w:r>
      <w:r>
        <w:rPr>
          <w:rFonts w:ascii="Arial" w:eastAsia="Times New Roman" w:hAnsi="Arial" w:cs="Arial"/>
          <w:b/>
          <w:bCs/>
          <w:color w:val="000000"/>
        </w:rPr>
        <w:t>ensation</w:t>
      </w:r>
      <w:r w:rsidRPr="00D45795">
        <w:rPr>
          <w:rFonts w:ascii="Arial" w:eastAsia="Times New Roman" w:hAnsi="Arial" w:cs="Arial"/>
          <w:b/>
          <w:bCs/>
          <w:color w:val="000000"/>
        </w:rPr>
        <w:t xml:space="preserve"> paid and other problems managed at encounter</w:t>
      </w:r>
    </w:p>
    <w:tbl>
      <w:tblPr>
        <w:tblStyle w:val="TableColumns1"/>
        <w:tblW w:w="5000" w:type="pct"/>
        <w:tblLayout w:type="fixed"/>
        <w:tblLook w:val="04A0" w:firstRow="1" w:lastRow="0" w:firstColumn="1" w:lastColumn="0" w:noHBand="0" w:noVBand="1"/>
      </w:tblPr>
      <w:tblGrid>
        <w:gridCol w:w="2310"/>
        <w:gridCol w:w="3895"/>
        <w:gridCol w:w="1841"/>
        <w:gridCol w:w="1196"/>
      </w:tblGrid>
      <w:tr w:rsidR="003E1C65" w:rsidRPr="00F84695" w14:paraId="697E624A" w14:textId="77777777" w:rsidTr="00CF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1A284D9" w14:textId="77777777" w:rsidR="003E1C65" w:rsidRPr="008B7067" w:rsidRDefault="003E1C65" w:rsidP="00CF005E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 w:line="360" w:lineRule="auto"/>
              <w:textAlignment w:val="baseline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B70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Characteristic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ICPC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-2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code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instrText xml:space="preserve"> ADDIN REFMGR.CITE &lt;Refman&gt;&lt;Cite&gt;&lt;Author&gt;Family Medicine Research Centre&lt;/Author&gt;&lt;Year&gt;2012&lt;/Year&gt;&lt;RecNum&gt;7474&lt;/RecNum&gt;&lt;IDText&gt;ICPC-2 PLUS: the BEACH coding system&lt;/IDText&gt;&lt;MDL Ref_Type="Electronic Citation"&gt;&lt;Ref_Type&gt;Electronic Citation&lt;/Ref_Type&gt;&lt;Ref_ID&gt;7474&lt;/Ref_ID&gt;&lt;Title_Primary&gt;ICPC-2 PLUS: the BEACH coding system&lt;/Title_Primary&gt;&lt;Authors_Primary&gt;Family Medicine Research Centre&lt;/Authors_Primary&gt;&lt;Date_Primary&gt;2012/7/25&lt;/Date_Primary&gt;&lt;Reprint&gt;Not in File&lt;/Reprint&gt;&lt;Pub_Place&gt;Sydney&lt;/Pub_Place&gt;&lt;Publisher&gt;FMRC&lt;/Publisher&gt;&lt;User_Def_5&gt;LV&lt;/User_Def_5&gt;&lt;Date_Secondary&gt;2013/10/3&lt;/Date_Secondary&gt;&lt;Web_URL&gt;&lt;u&gt;http://sydney.edu.au/medicine/fmrc/icpc-2-plus/index.php&lt;/u&gt;&lt;/Web_URL&gt;&lt;ZZ_WorkformID&gt;34&lt;/ZZ_WorkformID&gt;&lt;/MDL&gt;&lt;/Cite&gt;&lt;/Refman&gt;</w:instrTex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8B70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02CF6FAC" w14:textId="77777777" w:rsidR="003E1C65" w:rsidRPr="008B7067" w:rsidRDefault="003E1C65" w:rsidP="00CF005E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Relative risk of the characteristic occurring at a </w:t>
            </w:r>
            <w:proofErr w:type="spellStart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</w:t>
            </w:r>
            <w:proofErr w:type="spellEnd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encounter </w:t>
            </w:r>
            <w:proofErr w:type="spellStart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vs</w:t>
            </w:r>
            <w:proofErr w:type="spellEnd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 a </w:t>
            </w:r>
            <w:proofErr w:type="spellStart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nonTE</w:t>
            </w:r>
            <w:proofErr w:type="spellEnd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encounter (95% CI)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6AFBD041" w14:textId="77777777" w:rsidR="003E1C65" w:rsidRPr="008B7067" w:rsidRDefault="003E1C65" w:rsidP="00CF005E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Rao</w:t>
            </w:r>
            <w:proofErr w:type="spellEnd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-Scott Chi-Square on 1 </w:t>
            </w:r>
            <w:proofErr w:type="spellStart"/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971455A" w14:textId="77777777" w:rsidR="003E1C65" w:rsidRPr="008B7067" w:rsidRDefault="003E1C65" w:rsidP="00CF005E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706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</w:t>
            </w:r>
            <w:r w:rsidRPr="008B70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-value</w:t>
            </w:r>
          </w:p>
        </w:tc>
      </w:tr>
      <w:tr w:rsidR="003E1C65" w:rsidRPr="00F84695" w14:paraId="37921F63" w14:textId="77777777" w:rsidTr="00CF00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nil"/>
            </w:tcBorders>
            <w:hideMark/>
          </w:tcPr>
          <w:p w14:paraId="308D8D7F" w14:textId="77777777" w:rsidR="003E1C65" w:rsidRPr="008B7067" w:rsidRDefault="003E1C65" w:rsidP="00CF005E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 w:line="360" w:lineRule="auto"/>
              <w:textAlignment w:val="baseline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B7067">
              <w:rPr>
                <w:rFonts w:ascii="Arial" w:hAnsi="Arial" w:cs="Arial"/>
                <w:b/>
                <w:sz w:val="16"/>
                <w:szCs w:val="16"/>
              </w:rPr>
              <w:t xml:space="preserve">Worker's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B7067">
              <w:rPr>
                <w:rFonts w:ascii="Arial" w:hAnsi="Arial" w:cs="Arial"/>
                <w:b/>
                <w:sz w:val="16"/>
                <w:szCs w:val="16"/>
              </w:rPr>
              <w:t>omp</w:t>
            </w:r>
            <w:r>
              <w:rPr>
                <w:rFonts w:ascii="Arial" w:hAnsi="Arial" w:cs="Arial"/>
                <w:b/>
                <w:sz w:val="16"/>
                <w:szCs w:val="16"/>
              </w:rPr>
              <w:t>ensation</w:t>
            </w:r>
            <w:r w:rsidRPr="008B7067">
              <w:rPr>
                <w:rFonts w:ascii="Arial" w:hAnsi="Arial" w:cs="Arial"/>
                <w:b/>
                <w:sz w:val="16"/>
                <w:szCs w:val="16"/>
              </w:rPr>
              <w:t xml:space="preserve"> paid</w:t>
            </w:r>
          </w:p>
        </w:tc>
        <w:tc>
          <w:tcPr>
            <w:tcW w:w="210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17A0818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9.6 (8.8–10.4)</w:t>
            </w:r>
          </w:p>
        </w:tc>
        <w:tc>
          <w:tcPr>
            <w:tcW w:w="996" w:type="pct"/>
            <w:tcBorders>
              <w:top w:val="single" w:sz="4" w:space="0" w:color="auto"/>
              <w:bottom w:val="nil"/>
            </w:tcBorders>
            <w:hideMark/>
          </w:tcPr>
          <w:p w14:paraId="01955B16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3671.7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9D410B7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3E1C65" w:rsidRPr="00F84695" w14:paraId="327797F2" w14:textId="77777777" w:rsidTr="00CF005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</w:tcBorders>
            <w:hideMark/>
          </w:tcPr>
          <w:p w14:paraId="7BCAF546" w14:textId="77777777" w:rsidR="003E1C65" w:rsidRPr="008B7067" w:rsidRDefault="003E1C65" w:rsidP="00CF005E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 w:line="360" w:lineRule="auto"/>
              <w:textAlignment w:val="baseline"/>
              <w:outlineLvl w:val="7"/>
              <w:rPr>
                <w:rFonts w:ascii="Arial" w:hAnsi="Arial" w:cs="Arial"/>
                <w:b/>
                <w:sz w:val="16"/>
                <w:szCs w:val="16"/>
              </w:rPr>
            </w:pPr>
            <w:r w:rsidRPr="008B7067">
              <w:rPr>
                <w:rFonts w:ascii="Arial" w:hAnsi="Arial" w:cs="Arial"/>
                <w:b/>
                <w:sz w:val="16"/>
                <w:szCs w:val="16"/>
              </w:rPr>
              <w:t>Carpal tunnel syndrome (</w:t>
            </w:r>
            <w:proofErr w:type="spellStart"/>
            <w:r w:rsidRPr="008B7067">
              <w:rPr>
                <w:rFonts w:ascii="Arial" w:hAnsi="Arial" w:cs="Arial"/>
                <w:b/>
                <w:sz w:val="16"/>
                <w:szCs w:val="16"/>
              </w:rPr>
              <w:t>N93</w:t>
            </w:r>
            <w:proofErr w:type="spellEnd"/>
            <w:r w:rsidRPr="008B706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07" w:type="pct"/>
            <w:tcBorders>
              <w:top w:val="nil"/>
            </w:tcBorders>
            <w:noWrap/>
            <w:hideMark/>
          </w:tcPr>
          <w:p w14:paraId="3430763E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5.3 (3.7–7.5)</w:t>
            </w:r>
          </w:p>
        </w:tc>
        <w:tc>
          <w:tcPr>
            <w:tcW w:w="996" w:type="pct"/>
            <w:tcBorders>
              <w:top w:val="nil"/>
            </w:tcBorders>
            <w:hideMark/>
          </w:tcPr>
          <w:p w14:paraId="4234ED15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110.2</w:t>
            </w:r>
          </w:p>
        </w:tc>
        <w:tc>
          <w:tcPr>
            <w:tcW w:w="647" w:type="pct"/>
            <w:tcBorders>
              <w:top w:val="nil"/>
            </w:tcBorders>
            <w:noWrap/>
            <w:hideMark/>
          </w:tcPr>
          <w:p w14:paraId="03782031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3E1C65" w:rsidRPr="00F84695" w14:paraId="72203BF2" w14:textId="77777777" w:rsidTr="00CF00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hideMark/>
          </w:tcPr>
          <w:p w14:paraId="310CF5D5" w14:textId="77777777" w:rsidR="003E1C65" w:rsidRPr="008B7067" w:rsidRDefault="003E1C65" w:rsidP="00CF005E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 w:line="360" w:lineRule="auto"/>
              <w:textAlignment w:val="baseline"/>
              <w:outlineLvl w:val="7"/>
              <w:rPr>
                <w:rFonts w:ascii="Arial" w:hAnsi="Arial" w:cs="Arial"/>
                <w:b/>
                <w:sz w:val="16"/>
                <w:szCs w:val="16"/>
              </w:rPr>
            </w:pPr>
            <w:r w:rsidRPr="008B7067">
              <w:rPr>
                <w:rFonts w:ascii="Arial" w:hAnsi="Arial" w:cs="Arial"/>
                <w:b/>
                <w:sz w:val="16"/>
                <w:szCs w:val="16"/>
              </w:rPr>
              <w:t xml:space="preserve">Bursitis/ tendonitis/ </w:t>
            </w:r>
            <w:proofErr w:type="spellStart"/>
            <w:r w:rsidRPr="008B7067">
              <w:rPr>
                <w:rFonts w:ascii="Arial" w:hAnsi="Arial" w:cs="Arial"/>
                <w:b/>
                <w:sz w:val="16"/>
                <w:szCs w:val="16"/>
              </w:rPr>
              <w:t>synovitis</w:t>
            </w:r>
            <w:proofErr w:type="spellEnd"/>
            <w:r w:rsidRPr="008B7067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ot Otherwise Specified</w:t>
            </w:r>
            <w:r w:rsidRPr="008B706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8B7067">
              <w:rPr>
                <w:rFonts w:ascii="Arial" w:hAnsi="Arial" w:cs="Arial"/>
                <w:b/>
                <w:sz w:val="16"/>
                <w:szCs w:val="16"/>
              </w:rPr>
              <w:t>L87</w:t>
            </w:r>
            <w:proofErr w:type="spellEnd"/>
            <w:r w:rsidRPr="008B706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noWrap/>
            <w:hideMark/>
          </w:tcPr>
          <w:p w14:paraId="593FBAD4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2.0 (1.6–2.6)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14:paraId="7CEF37AB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noWrap/>
            <w:hideMark/>
          </w:tcPr>
          <w:p w14:paraId="0037A777" w14:textId="77777777" w:rsidR="003E1C65" w:rsidRPr="008B7067" w:rsidRDefault="003E1C65" w:rsidP="00CF005E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D3B3A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59A8AA33" w14:textId="77777777" w:rsidR="003E1C65" w:rsidRDefault="003E1C65">
      <w:r w:rsidRPr="008B7067">
        <w:rPr>
          <w:rFonts w:ascii="Arial" w:hAnsi="Arial" w:cs="Arial"/>
          <w:sz w:val="16"/>
          <w:szCs w:val="16"/>
        </w:rPr>
        <w:t xml:space="preserve">Note: </w:t>
      </w:r>
      <w:proofErr w:type="spellStart"/>
      <w:r w:rsidRPr="008B7067">
        <w:rPr>
          <w:rFonts w:ascii="Arial" w:hAnsi="Arial" w:cs="Arial"/>
          <w:sz w:val="16"/>
          <w:szCs w:val="16"/>
        </w:rPr>
        <w:t>TE</w:t>
      </w:r>
      <w:proofErr w:type="spellEnd"/>
      <w:r w:rsidRPr="008B70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was</w:t>
      </w:r>
      <w:r w:rsidRPr="008B7067">
        <w:rPr>
          <w:rFonts w:ascii="Arial" w:hAnsi="Arial" w:cs="Arial"/>
          <w:sz w:val="16"/>
          <w:szCs w:val="16"/>
        </w:rPr>
        <w:t xml:space="preserve"> managed at 2.0% (1.8–2.2) of Worker’s Compensation encounters and at 0.18% (0.18–0.19) of non-Worker’s Compensation encounters</w:t>
      </w:r>
      <w:bookmarkStart w:id="0" w:name="_GoBack"/>
      <w:bookmarkEnd w:id="0"/>
    </w:p>
    <w:sectPr w:rsidR="003E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1"/>
    <w:rsid w:val="003E1C65"/>
    <w:rsid w:val="009F2B3C"/>
    <w:rsid w:val="00D6039A"/>
    <w:rsid w:val="00E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5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E741D1"/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E741D1"/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Vicenzino</cp:lastModifiedBy>
  <cp:revision>2</cp:revision>
  <dcterms:created xsi:type="dcterms:W3CDTF">2016-09-26T23:11:00Z</dcterms:created>
  <dcterms:modified xsi:type="dcterms:W3CDTF">2017-07-10T00:32:00Z</dcterms:modified>
</cp:coreProperties>
</file>