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04" w:rsidRPr="00D03DE6" w:rsidRDefault="00034701" w:rsidP="009B7DF8">
      <w:pPr>
        <w:tabs>
          <w:tab w:val="left" w:pos="720"/>
          <w:tab w:val="left" w:pos="1440"/>
          <w:tab w:val="left" w:pos="2160"/>
          <w:tab w:val="left" w:pos="2880"/>
          <w:tab w:val="left" w:pos="3600"/>
          <w:tab w:val="left" w:pos="4320"/>
          <w:tab w:val="left" w:pos="5040"/>
          <w:tab w:val="left" w:pos="5760"/>
        </w:tabs>
        <w:spacing w:before="240" w:after="0" w:line="480" w:lineRule="auto"/>
        <w:rPr>
          <w:rFonts w:ascii="Times New Roman" w:hAnsi="Times New Roman" w:cs="Times New Roman"/>
          <w:b/>
          <w:sz w:val="24"/>
          <w:szCs w:val="24"/>
        </w:rPr>
      </w:pPr>
      <w:proofErr w:type="gramStart"/>
      <w:r w:rsidRPr="00D03DE6">
        <w:rPr>
          <w:rFonts w:ascii="Times New Roman" w:hAnsi="Times New Roman" w:cs="Times New Roman"/>
          <w:b/>
          <w:sz w:val="24"/>
          <w:szCs w:val="24"/>
        </w:rPr>
        <w:t>S</w:t>
      </w:r>
      <w:r w:rsidR="00DB11EF">
        <w:rPr>
          <w:rFonts w:ascii="Times New Roman" w:hAnsi="Times New Roman" w:cs="Times New Roman"/>
          <w:b/>
          <w:sz w:val="24"/>
          <w:szCs w:val="24"/>
        </w:rPr>
        <w:t>2</w:t>
      </w:r>
      <w:bookmarkStart w:id="0" w:name="_GoBack"/>
      <w:bookmarkEnd w:id="0"/>
      <w:r w:rsidR="00987124" w:rsidRPr="00D03DE6">
        <w:rPr>
          <w:rFonts w:ascii="Times New Roman" w:hAnsi="Times New Roman" w:cs="Times New Roman"/>
          <w:b/>
          <w:sz w:val="24"/>
          <w:szCs w:val="24"/>
        </w:rPr>
        <w:t xml:space="preserve"> Appendix</w:t>
      </w:r>
      <w:r w:rsidR="00D03DE6">
        <w:rPr>
          <w:rFonts w:ascii="Times New Roman" w:hAnsi="Times New Roman" w:cs="Times New Roman"/>
          <w:b/>
          <w:sz w:val="24"/>
          <w:szCs w:val="24"/>
        </w:rPr>
        <w:t>.</w:t>
      </w:r>
      <w:proofErr w:type="gramEnd"/>
      <w:r w:rsidR="00592B0F" w:rsidRPr="00D03DE6">
        <w:rPr>
          <w:rFonts w:ascii="Times New Roman" w:hAnsi="Times New Roman" w:cs="Times New Roman"/>
          <w:b/>
          <w:sz w:val="24"/>
          <w:szCs w:val="24"/>
        </w:rPr>
        <w:t xml:space="preserve"> Pathogen Diagnostic Protocol Descriptions</w:t>
      </w:r>
    </w:p>
    <w:p w:rsidR="009A4B04" w:rsidRPr="00225968" w:rsidRDefault="009A4B04" w:rsidP="009B7DF8">
      <w:pPr>
        <w:tabs>
          <w:tab w:val="left" w:pos="720"/>
          <w:tab w:val="left" w:pos="1440"/>
          <w:tab w:val="left" w:pos="2160"/>
          <w:tab w:val="left" w:pos="2880"/>
          <w:tab w:val="left" w:pos="3600"/>
          <w:tab w:val="left" w:pos="4320"/>
          <w:tab w:val="left" w:pos="5040"/>
          <w:tab w:val="left" w:pos="5760"/>
        </w:tabs>
        <w:spacing w:after="0" w:line="480" w:lineRule="auto"/>
        <w:rPr>
          <w:rFonts w:ascii="Times New Roman" w:hAnsi="Times New Roman" w:cs="Times New Roman"/>
          <w:sz w:val="24"/>
          <w:szCs w:val="24"/>
        </w:rPr>
      </w:pPr>
      <w:r w:rsidRPr="00225968">
        <w:rPr>
          <w:rFonts w:ascii="Times New Roman" w:hAnsi="Times New Roman" w:cs="Times New Roman"/>
          <w:b/>
          <w:i/>
          <w:sz w:val="24"/>
          <w:szCs w:val="24"/>
        </w:rPr>
        <w:t>Pasteurellaceae</w:t>
      </w:r>
      <w:r w:rsidRPr="00225968">
        <w:rPr>
          <w:rFonts w:ascii="Times New Roman" w:hAnsi="Times New Roman" w:cs="Times New Roman"/>
          <w:sz w:val="24"/>
          <w:szCs w:val="24"/>
        </w:rPr>
        <w:t>:</w:t>
      </w:r>
    </w:p>
    <w:p w:rsidR="009A4B04" w:rsidRPr="00F43CD9" w:rsidRDefault="009A4B04" w:rsidP="009B7DF8">
      <w:pPr>
        <w:tabs>
          <w:tab w:val="left" w:pos="720"/>
          <w:tab w:val="left" w:pos="1440"/>
          <w:tab w:val="left" w:pos="2160"/>
          <w:tab w:val="left" w:pos="2880"/>
          <w:tab w:val="left" w:pos="3600"/>
          <w:tab w:val="left" w:pos="4320"/>
          <w:tab w:val="left" w:pos="5040"/>
          <w:tab w:val="left" w:pos="5760"/>
        </w:tabs>
        <w:spacing w:after="0" w:line="480" w:lineRule="auto"/>
        <w:rPr>
          <w:rFonts w:ascii="Times New Roman" w:hAnsi="Times New Roman" w:cs="Times New Roman"/>
          <w:i/>
          <w:sz w:val="24"/>
          <w:szCs w:val="24"/>
        </w:rPr>
      </w:pPr>
      <w:r w:rsidRPr="00F43CD9">
        <w:rPr>
          <w:rFonts w:ascii="Times New Roman" w:hAnsi="Times New Roman" w:cs="Times New Roman"/>
          <w:i/>
          <w:sz w:val="24"/>
          <w:szCs w:val="24"/>
          <w:u w:val="single"/>
        </w:rPr>
        <w:t>Wyoming</w:t>
      </w:r>
      <w:r w:rsidRPr="00F43CD9">
        <w:rPr>
          <w:rFonts w:ascii="Times New Roman" w:hAnsi="Times New Roman" w:cs="Times New Roman"/>
          <w:i/>
          <w:sz w:val="24"/>
          <w:szCs w:val="24"/>
        </w:rPr>
        <w:t>:</w:t>
      </w:r>
    </w:p>
    <w:p w:rsidR="009A4B04" w:rsidRPr="00F43CD9" w:rsidRDefault="00592B0F" w:rsidP="009B7DF8">
      <w:pPr>
        <w:spacing w:line="480" w:lineRule="auto"/>
        <w:ind w:left="360"/>
        <w:rPr>
          <w:rFonts w:ascii="Times New Roman" w:hAnsi="Times New Roman" w:cs="Times New Roman"/>
          <w:sz w:val="24"/>
          <w:szCs w:val="24"/>
        </w:rPr>
      </w:pPr>
      <w:r w:rsidRPr="00F43CD9">
        <w:rPr>
          <w:rFonts w:ascii="Times New Roman" w:hAnsi="Times New Roman" w:cs="Times New Roman"/>
          <w:sz w:val="24"/>
          <w:szCs w:val="24"/>
        </w:rPr>
        <w:t xml:space="preserve">Cultures from the tonsils were obtained using sterile polyester applicators (Puritan#25-806 1PD, Guilford, ME, USA) applied to </w:t>
      </w:r>
      <w:r w:rsidR="007C292A" w:rsidRPr="00F43CD9">
        <w:rPr>
          <w:rFonts w:ascii="Times New Roman" w:hAnsi="Times New Roman" w:cs="Times New Roman"/>
          <w:sz w:val="24"/>
          <w:szCs w:val="24"/>
        </w:rPr>
        <w:t>the</w:t>
      </w:r>
      <w:r w:rsidRPr="00F43CD9">
        <w:rPr>
          <w:rFonts w:ascii="Times New Roman" w:hAnsi="Times New Roman" w:cs="Times New Roman"/>
          <w:sz w:val="24"/>
          <w:szCs w:val="24"/>
        </w:rPr>
        <w:t xml:space="preserve"> </w:t>
      </w:r>
      <w:proofErr w:type="spellStart"/>
      <w:r w:rsidRPr="00F43CD9">
        <w:rPr>
          <w:rFonts w:ascii="Times New Roman" w:hAnsi="Times New Roman" w:cs="Times New Roman"/>
          <w:sz w:val="24"/>
          <w:szCs w:val="24"/>
        </w:rPr>
        <w:t>tonsilar</w:t>
      </w:r>
      <w:proofErr w:type="spellEnd"/>
      <w:r w:rsidRPr="00F43CD9">
        <w:rPr>
          <w:rFonts w:ascii="Times New Roman" w:hAnsi="Times New Roman" w:cs="Times New Roman"/>
          <w:sz w:val="24"/>
          <w:szCs w:val="24"/>
        </w:rPr>
        <w:t xml:space="preserve"> crypts and the outer tonsil surface</w:t>
      </w:r>
      <w:r w:rsidR="00642987">
        <w:rPr>
          <w:rFonts w:ascii="Times New Roman" w:hAnsi="Times New Roman" w:cs="Times New Roman"/>
          <w:sz w:val="24"/>
          <w:szCs w:val="24"/>
        </w:rPr>
        <w:t xml:space="preserve">. </w:t>
      </w:r>
      <w:r w:rsidRPr="00F43CD9">
        <w:rPr>
          <w:rFonts w:ascii="Times New Roman" w:hAnsi="Times New Roman" w:cs="Times New Roman"/>
          <w:sz w:val="24"/>
          <w:szCs w:val="24"/>
        </w:rPr>
        <w:t xml:space="preserve">Inoculated swabs were immediately used to inoculate one quarter of a </w:t>
      </w:r>
      <w:r w:rsidRPr="00F43CD9">
        <w:rPr>
          <w:rFonts w:ascii="Times New Roman" w:hAnsi="Times New Roman" w:cs="Times New Roman"/>
          <w:color w:val="000000"/>
          <w:sz w:val="24"/>
          <w:szCs w:val="24"/>
        </w:rPr>
        <w:t>Columbia Blood Agar plate (CBA) with 5 % sheep blood (Hardy Diagnostics #A16</w:t>
      </w:r>
      <w:r w:rsidRPr="00F43CD9">
        <w:rPr>
          <w:rFonts w:ascii="Times New Roman" w:hAnsi="Times New Roman" w:cs="Times New Roman"/>
          <w:sz w:val="24"/>
          <w:szCs w:val="24"/>
        </w:rPr>
        <w:t>, Santa Maria, CA, USA</w:t>
      </w:r>
      <w:r w:rsidRPr="00F43CD9">
        <w:rPr>
          <w:rFonts w:ascii="Times New Roman" w:hAnsi="Times New Roman" w:cs="Times New Roman"/>
          <w:color w:val="000000"/>
          <w:sz w:val="24"/>
          <w:szCs w:val="24"/>
        </w:rPr>
        <w:t>)</w:t>
      </w:r>
      <w:r w:rsidR="00642987">
        <w:rPr>
          <w:rFonts w:ascii="Times New Roman" w:hAnsi="Times New Roman" w:cs="Times New Roman"/>
          <w:color w:val="000000"/>
          <w:sz w:val="24"/>
          <w:szCs w:val="24"/>
        </w:rPr>
        <w:t xml:space="preserve">. </w:t>
      </w:r>
      <w:r w:rsidRPr="00F43CD9">
        <w:rPr>
          <w:rFonts w:ascii="Times New Roman" w:hAnsi="Times New Roman" w:cs="Times New Roman"/>
          <w:color w:val="000000"/>
          <w:sz w:val="24"/>
          <w:szCs w:val="24"/>
        </w:rPr>
        <w:t>The applicator was then used to resample the tonsil, followed by placement into transport media;</w:t>
      </w:r>
      <w:r w:rsidR="000E1FFD">
        <w:rPr>
          <w:rFonts w:ascii="Times New Roman" w:hAnsi="Times New Roman" w:cs="Times New Roman"/>
          <w:color w:val="000000"/>
          <w:sz w:val="24"/>
          <w:szCs w:val="24"/>
        </w:rPr>
        <w:t xml:space="preserve"> </w:t>
      </w:r>
      <w:r w:rsidRPr="00F43CD9">
        <w:rPr>
          <w:rFonts w:ascii="Times New Roman" w:hAnsi="Times New Roman" w:cs="Times New Roman"/>
          <w:sz w:val="24"/>
          <w:szCs w:val="24"/>
        </w:rPr>
        <w:t>Port-A-</w:t>
      </w:r>
      <w:proofErr w:type="spellStart"/>
      <w:r w:rsidRPr="00F43CD9">
        <w:rPr>
          <w:rFonts w:ascii="Times New Roman" w:hAnsi="Times New Roman" w:cs="Times New Roman"/>
          <w:sz w:val="24"/>
          <w:szCs w:val="24"/>
        </w:rPr>
        <w:t>Cul</w:t>
      </w:r>
      <w:r w:rsidRPr="00F43CD9">
        <w:rPr>
          <w:rFonts w:ascii="Times New Roman" w:hAnsi="Times New Roman" w:cs="Times New Roman"/>
          <w:sz w:val="24"/>
          <w:szCs w:val="24"/>
          <w:vertAlign w:val="superscript"/>
        </w:rPr>
        <w:t>TM</w:t>
      </w:r>
      <w:proofErr w:type="spellEnd"/>
      <w:r w:rsidRPr="00F43CD9">
        <w:rPr>
          <w:rFonts w:ascii="Times New Roman" w:hAnsi="Times New Roman" w:cs="Times New Roman"/>
          <w:sz w:val="24"/>
          <w:szCs w:val="24"/>
        </w:rPr>
        <w:t xml:space="preserve"> tubes</w:t>
      </w:r>
      <w:r w:rsidR="003978AE">
        <w:rPr>
          <w:rFonts w:ascii="Times New Roman" w:hAnsi="Times New Roman" w:cs="Times New Roman"/>
          <w:sz w:val="24"/>
          <w:szCs w:val="24"/>
        </w:rPr>
        <w:t xml:space="preserve"> </w:t>
      </w:r>
      <w:r w:rsidRPr="00F43CD9">
        <w:rPr>
          <w:rFonts w:ascii="Times New Roman" w:hAnsi="Times New Roman" w:cs="Times New Roman"/>
          <w:sz w:val="24"/>
          <w:szCs w:val="24"/>
        </w:rPr>
        <w:t xml:space="preserve">(Becton Dickinson, Franklin Lakes, NJ, </w:t>
      </w:r>
      <w:proofErr w:type="gramStart"/>
      <w:r w:rsidRPr="00F43CD9">
        <w:rPr>
          <w:rFonts w:ascii="Times New Roman" w:hAnsi="Times New Roman" w:cs="Times New Roman"/>
          <w:sz w:val="24"/>
          <w:szCs w:val="24"/>
        </w:rPr>
        <w:t>USA</w:t>
      </w:r>
      <w:proofErr w:type="gramEnd"/>
      <w:r w:rsidR="00A10ABB" w:rsidRPr="00F43CD9">
        <w:rPr>
          <w:rFonts w:ascii="Times New Roman" w:hAnsi="Times New Roman" w:cs="Times New Roman"/>
          <w:sz w:val="24"/>
          <w:szCs w:val="24"/>
        </w:rPr>
        <w:t>)</w:t>
      </w:r>
      <w:r w:rsidR="00A10ABB">
        <w:rPr>
          <w:rFonts w:ascii="Times New Roman" w:hAnsi="Times New Roman" w:cs="Times New Roman"/>
          <w:sz w:val="24"/>
          <w:szCs w:val="24"/>
        </w:rPr>
        <w:t xml:space="preserve">. </w:t>
      </w:r>
      <w:r w:rsidR="009B7B2A">
        <w:rPr>
          <w:rFonts w:ascii="Times New Roman" w:hAnsi="Times New Roman" w:cs="Times New Roman"/>
          <w:sz w:val="24"/>
          <w:szCs w:val="24"/>
        </w:rPr>
        <w:t xml:space="preserve">For ten animals where </w:t>
      </w:r>
      <w:r w:rsidR="009B7B2A" w:rsidRPr="00F43CD9">
        <w:rPr>
          <w:rFonts w:ascii="Times New Roman" w:hAnsi="Times New Roman" w:cs="Times New Roman"/>
          <w:sz w:val="24"/>
          <w:szCs w:val="24"/>
        </w:rPr>
        <w:t>Port-A-</w:t>
      </w:r>
      <w:proofErr w:type="spellStart"/>
      <w:r w:rsidR="009B7B2A" w:rsidRPr="00F43CD9">
        <w:rPr>
          <w:rFonts w:ascii="Times New Roman" w:hAnsi="Times New Roman" w:cs="Times New Roman"/>
          <w:sz w:val="24"/>
          <w:szCs w:val="24"/>
        </w:rPr>
        <w:t>Cul</w:t>
      </w:r>
      <w:r w:rsidR="009B7B2A" w:rsidRPr="00F43CD9">
        <w:rPr>
          <w:rFonts w:ascii="Times New Roman" w:hAnsi="Times New Roman" w:cs="Times New Roman"/>
          <w:sz w:val="24"/>
          <w:szCs w:val="24"/>
          <w:vertAlign w:val="superscript"/>
        </w:rPr>
        <w:t>TM</w:t>
      </w:r>
      <w:proofErr w:type="spellEnd"/>
      <w:r w:rsidR="009B7B2A" w:rsidRPr="00F43CD9">
        <w:rPr>
          <w:rFonts w:ascii="Times New Roman" w:hAnsi="Times New Roman" w:cs="Times New Roman"/>
          <w:sz w:val="24"/>
          <w:szCs w:val="24"/>
        </w:rPr>
        <w:t xml:space="preserve"> tubes </w:t>
      </w:r>
      <w:r w:rsidR="009B7B2A">
        <w:rPr>
          <w:rFonts w:ascii="Times New Roman" w:hAnsi="Times New Roman" w:cs="Times New Roman"/>
          <w:sz w:val="24"/>
          <w:szCs w:val="24"/>
        </w:rPr>
        <w:t>were not available, swabs were placed in</w:t>
      </w:r>
      <w:r w:rsidR="00153C30">
        <w:rPr>
          <w:rFonts w:ascii="Times New Roman" w:hAnsi="Times New Roman" w:cs="Times New Roman"/>
          <w:sz w:val="24"/>
          <w:szCs w:val="24"/>
        </w:rPr>
        <w:t xml:space="preserve"> 3mL</w:t>
      </w:r>
      <w:r w:rsidR="009B7B2A" w:rsidRPr="00F43CD9">
        <w:rPr>
          <w:rFonts w:ascii="Times New Roman" w:hAnsi="Times New Roman" w:cs="Times New Roman"/>
          <w:sz w:val="24"/>
          <w:szCs w:val="24"/>
        </w:rPr>
        <w:t xml:space="preserve"> </w:t>
      </w:r>
      <w:proofErr w:type="spellStart"/>
      <w:proofErr w:type="gramStart"/>
      <w:r w:rsidR="009B7B2A" w:rsidRPr="00F43CD9">
        <w:rPr>
          <w:rFonts w:ascii="Times New Roman" w:hAnsi="Times New Roman" w:cs="Times New Roman"/>
          <w:sz w:val="24"/>
          <w:szCs w:val="24"/>
        </w:rPr>
        <w:t>Amies</w:t>
      </w:r>
      <w:proofErr w:type="spellEnd"/>
      <w:proofErr w:type="gramEnd"/>
      <w:r w:rsidR="009B7B2A" w:rsidRPr="00F43CD9">
        <w:rPr>
          <w:rFonts w:ascii="Times New Roman" w:hAnsi="Times New Roman" w:cs="Times New Roman"/>
          <w:sz w:val="24"/>
          <w:szCs w:val="24"/>
        </w:rPr>
        <w:t xml:space="preserve"> media without charcoal in a 15 x 103mm culture tube (</w:t>
      </w:r>
      <w:proofErr w:type="spellStart"/>
      <w:r w:rsidR="009B7B2A" w:rsidRPr="00F43CD9">
        <w:rPr>
          <w:rFonts w:ascii="Times New Roman" w:hAnsi="Times New Roman" w:cs="Times New Roman"/>
          <w:sz w:val="24"/>
          <w:szCs w:val="24"/>
        </w:rPr>
        <w:t>Triforest</w:t>
      </w:r>
      <w:proofErr w:type="spellEnd"/>
      <w:r w:rsidR="009B7B2A" w:rsidRPr="00F43CD9">
        <w:rPr>
          <w:rFonts w:ascii="Times New Roman" w:hAnsi="Times New Roman" w:cs="Times New Roman"/>
          <w:sz w:val="24"/>
          <w:szCs w:val="24"/>
        </w:rPr>
        <w:t xml:space="preserve"> Enterprises, Irvine, CA, USA).</w:t>
      </w:r>
      <w:r w:rsidR="009B7B2A">
        <w:rPr>
          <w:rFonts w:ascii="Times New Roman" w:hAnsi="Times New Roman" w:cs="Times New Roman"/>
          <w:sz w:val="24"/>
          <w:szCs w:val="24"/>
        </w:rPr>
        <w:t xml:space="preserve"> </w:t>
      </w:r>
      <w:r w:rsidRPr="00F43CD9">
        <w:rPr>
          <w:rFonts w:ascii="Times New Roman" w:hAnsi="Times New Roman" w:cs="Times New Roman"/>
          <w:sz w:val="24"/>
          <w:szCs w:val="24"/>
        </w:rPr>
        <w:t>The inoculated swab was then placed into transport media as described above</w:t>
      </w:r>
      <w:r w:rsidR="00642987">
        <w:rPr>
          <w:rFonts w:ascii="Times New Roman" w:hAnsi="Times New Roman" w:cs="Times New Roman"/>
          <w:sz w:val="24"/>
          <w:szCs w:val="24"/>
        </w:rPr>
        <w:t xml:space="preserve">. </w:t>
      </w:r>
      <w:r w:rsidRPr="00F43CD9">
        <w:rPr>
          <w:rFonts w:ascii="Times New Roman" w:hAnsi="Times New Roman" w:cs="Times New Roman"/>
          <w:sz w:val="24"/>
          <w:szCs w:val="24"/>
        </w:rPr>
        <w:t>All samples were transported to Wyoming Game and Fish Wildlife Health Laboratory and processed within four hours of collection</w:t>
      </w:r>
      <w:r w:rsidR="00642987">
        <w:rPr>
          <w:rFonts w:ascii="Times New Roman" w:hAnsi="Times New Roman" w:cs="Times New Roman"/>
          <w:sz w:val="24"/>
          <w:szCs w:val="24"/>
        </w:rPr>
        <w:t xml:space="preserve">. </w:t>
      </w:r>
      <w:r w:rsidRPr="00F43CD9">
        <w:rPr>
          <w:rFonts w:ascii="Times New Roman" w:hAnsi="Times New Roman" w:cs="Times New Roman"/>
          <w:sz w:val="24"/>
          <w:szCs w:val="24"/>
        </w:rPr>
        <w:t>Bacterial plates were struck to three quadrants using a 1µm loop and incubated at 37</w:t>
      </w:r>
      <w:r w:rsidRPr="00F43CD9">
        <w:rPr>
          <w:rFonts w:ascii="Times New Roman" w:hAnsi="Times New Roman" w:cs="Times New Roman"/>
          <w:sz w:val="24"/>
          <w:szCs w:val="24"/>
          <w:vertAlign w:val="superscript"/>
        </w:rPr>
        <w:t>o</w:t>
      </w:r>
      <w:r w:rsidRPr="00F43CD9">
        <w:rPr>
          <w:rFonts w:ascii="Times New Roman" w:hAnsi="Times New Roman" w:cs="Times New Roman"/>
          <w:sz w:val="24"/>
          <w:szCs w:val="24"/>
        </w:rPr>
        <w:t xml:space="preserve">C in </w:t>
      </w:r>
      <w:r w:rsidR="009A5391">
        <w:rPr>
          <w:rFonts w:ascii="Times New Roman" w:hAnsi="Times New Roman" w:cs="Times New Roman"/>
          <w:sz w:val="24"/>
          <w:szCs w:val="24"/>
        </w:rPr>
        <w:t>5%</w:t>
      </w:r>
      <w:r w:rsidRPr="00F43CD9">
        <w:rPr>
          <w:rFonts w:ascii="Times New Roman" w:hAnsi="Times New Roman" w:cs="Times New Roman"/>
          <w:sz w:val="24"/>
          <w:szCs w:val="24"/>
        </w:rPr>
        <w:t xml:space="preserve"> CO</w:t>
      </w:r>
      <w:r w:rsidRPr="00F43CD9">
        <w:rPr>
          <w:rFonts w:ascii="Times New Roman" w:hAnsi="Times New Roman" w:cs="Times New Roman"/>
          <w:sz w:val="24"/>
          <w:szCs w:val="24"/>
          <w:vertAlign w:val="subscript"/>
        </w:rPr>
        <w:t>2</w:t>
      </w:r>
      <w:r w:rsidR="00642987">
        <w:rPr>
          <w:rFonts w:ascii="Times New Roman" w:hAnsi="Times New Roman" w:cs="Times New Roman"/>
          <w:sz w:val="24"/>
          <w:szCs w:val="24"/>
        </w:rPr>
        <w:t xml:space="preserve">. </w:t>
      </w:r>
      <w:r w:rsidRPr="00F43CD9">
        <w:rPr>
          <w:rFonts w:ascii="Times New Roman" w:hAnsi="Times New Roman" w:cs="Times New Roman"/>
          <w:sz w:val="24"/>
          <w:szCs w:val="24"/>
        </w:rPr>
        <w:t>Tonsil swabs were removed aseptically from the transport media with forceps and used to inoculate one half of a CBA plate</w:t>
      </w:r>
      <w:r w:rsidR="00642987">
        <w:rPr>
          <w:rFonts w:ascii="Times New Roman" w:hAnsi="Times New Roman" w:cs="Times New Roman"/>
          <w:sz w:val="24"/>
          <w:szCs w:val="24"/>
        </w:rPr>
        <w:t xml:space="preserve">. </w:t>
      </w:r>
      <w:r w:rsidRPr="00F43CD9">
        <w:rPr>
          <w:rFonts w:ascii="Times New Roman" w:hAnsi="Times New Roman" w:cs="Times New Roman"/>
          <w:sz w:val="24"/>
          <w:szCs w:val="24"/>
        </w:rPr>
        <w:t>Tissues were aseptically removed from 18oz Whirl-Pak® bags (</w:t>
      </w:r>
      <w:proofErr w:type="spellStart"/>
      <w:r w:rsidRPr="00F43CD9">
        <w:rPr>
          <w:rFonts w:ascii="Times New Roman" w:hAnsi="Times New Roman" w:cs="Times New Roman"/>
          <w:sz w:val="24"/>
          <w:szCs w:val="24"/>
        </w:rPr>
        <w:t>Nasco</w:t>
      </w:r>
      <w:proofErr w:type="spellEnd"/>
      <w:r w:rsidRPr="00F43CD9">
        <w:rPr>
          <w:rFonts w:ascii="Times New Roman" w:hAnsi="Times New Roman" w:cs="Times New Roman"/>
          <w:sz w:val="24"/>
          <w:szCs w:val="24"/>
        </w:rPr>
        <w:t xml:space="preserve">, Fort Atkinson, WI, USA), cut to expose an interior area of tissue, </w:t>
      </w:r>
      <w:proofErr w:type="gramStart"/>
      <w:r w:rsidRPr="00F43CD9">
        <w:rPr>
          <w:rFonts w:ascii="Times New Roman" w:hAnsi="Times New Roman" w:cs="Times New Roman"/>
          <w:sz w:val="24"/>
          <w:szCs w:val="24"/>
        </w:rPr>
        <w:t>then</w:t>
      </w:r>
      <w:proofErr w:type="gramEnd"/>
      <w:r w:rsidRPr="00F43CD9">
        <w:rPr>
          <w:rFonts w:ascii="Times New Roman" w:hAnsi="Times New Roman" w:cs="Times New Roman"/>
          <w:sz w:val="24"/>
          <w:szCs w:val="24"/>
        </w:rPr>
        <w:t xml:space="preserve"> smeared over half of a CBA plate</w:t>
      </w:r>
      <w:r w:rsidR="00642987">
        <w:rPr>
          <w:rFonts w:ascii="Times New Roman" w:hAnsi="Times New Roman" w:cs="Times New Roman"/>
          <w:sz w:val="24"/>
          <w:szCs w:val="24"/>
        </w:rPr>
        <w:t xml:space="preserve">. </w:t>
      </w:r>
      <w:r w:rsidRPr="00F43CD9">
        <w:rPr>
          <w:rFonts w:ascii="Times New Roman" w:hAnsi="Times New Roman" w:cs="Times New Roman"/>
          <w:sz w:val="24"/>
          <w:szCs w:val="24"/>
        </w:rPr>
        <w:t>The plate was struck to two quadrants for isolation and incubated at 37</w:t>
      </w:r>
      <w:r w:rsidRPr="00F43CD9">
        <w:rPr>
          <w:rFonts w:ascii="Cambria Math" w:hAnsi="Cambria Math" w:cs="Cambria Math"/>
          <w:sz w:val="24"/>
          <w:szCs w:val="24"/>
        </w:rPr>
        <w:t>⁰</w:t>
      </w:r>
      <w:r w:rsidRPr="00F43CD9">
        <w:rPr>
          <w:rFonts w:ascii="Times New Roman" w:hAnsi="Times New Roman" w:cs="Times New Roman"/>
          <w:sz w:val="24"/>
          <w:szCs w:val="24"/>
        </w:rPr>
        <w:t xml:space="preserve">C in </w:t>
      </w:r>
      <w:r w:rsidR="00FD7799">
        <w:rPr>
          <w:rFonts w:ascii="Times New Roman" w:hAnsi="Times New Roman" w:cs="Times New Roman"/>
          <w:sz w:val="24"/>
          <w:szCs w:val="24"/>
        </w:rPr>
        <w:t>5</w:t>
      </w:r>
      <w:r w:rsidRPr="00F43CD9">
        <w:rPr>
          <w:rFonts w:ascii="Times New Roman" w:hAnsi="Times New Roman" w:cs="Times New Roman"/>
          <w:sz w:val="24"/>
          <w:szCs w:val="24"/>
        </w:rPr>
        <w:t>% CO</w:t>
      </w:r>
      <w:r w:rsidRPr="00F43CD9">
        <w:rPr>
          <w:rFonts w:ascii="Times New Roman" w:hAnsi="Times New Roman" w:cs="Times New Roman"/>
          <w:sz w:val="24"/>
          <w:szCs w:val="24"/>
          <w:vertAlign w:val="subscript"/>
        </w:rPr>
        <w:t>2</w:t>
      </w:r>
      <w:r w:rsidRPr="00F43CD9">
        <w:rPr>
          <w:rFonts w:ascii="Times New Roman" w:hAnsi="Times New Roman" w:cs="Times New Roman"/>
          <w:sz w:val="24"/>
          <w:szCs w:val="24"/>
        </w:rPr>
        <w:t>. Culture plates were read and documented once at ~18-24 hours, and again at ~36-48 hours</w:t>
      </w:r>
      <w:r w:rsidR="00642987">
        <w:rPr>
          <w:rFonts w:ascii="Times New Roman" w:hAnsi="Times New Roman" w:cs="Times New Roman"/>
          <w:sz w:val="24"/>
          <w:szCs w:val="24"/>
        </w:rPr>
        <w:t xml:space="preserve">. </w:t>
      </w:r>
      <w:r w:rsidRPr="00F43CD9">
        <w:rPr>
          <w:rFonts w:ascii="Times New Roman" w:hAnsi="Times New Roman" w:cs="Times New Roman"/>
          <w:sz w:val="24"/>
          <w:szCs w:val="24"/>
        </w:rPr>
        <w:t xml:space="preserve">Targeted colonies were </w:t>
      </w:r>
      <w:proofErr w:type="spellStart"/>
      <w:r w:rsidRPr="00F43CD9">
        <w:rPr>
          <w:rFonts w:ascii="Times New Roman" w:hAnsi="Times New Roman" w:cs="Times New Roman"/>
          <w:sz w:val="24"/>
          <w:szCs w:val="24"/>
        </w:rPr>
        <w:t>recultured</w:t>
      </w:r>
      <w:proofErr w:type="spellEnd"/>
      <w:r w:rsidRPr="00F43CD9">
        <w:rPr>
          <w:rFonts w:ascii="Times New Roman" w:hAnsi="Times New Roman" w:cs="Times New Roman"/>
          <w:sz w:val="24"/>
          <w:szCs w:val="24"/>
        </w:rPr>
        <w:t xml:space="preserve"> for isolation and identified u</w:t>
      </w:r>
      <w:r w:rsidR="00550312" w:rsidRPr="00F43CD9">
        <w:rPr>
          <w:rFonts w:ascii="Times New Roman" w:hAnsi="Times New Roman" w:cs="Times New Roman"/>
          <w:sz w:val="24"/>
          <w:szCs w:val="24"/>
        </w:rPr>
        <w:t xml:space="preserve">sing standard biochemical tests </w:t>
      </w:r>
      <w:r w:rsidR="00550312" w:rsidRPr="00F43CD9">
        <w:rPr>
          <w:rFonts w:ascii="Times New Roman" w:hAnsi="Times New Roman" w:cs="Times New Roman"/>
          <w:sz w:val="24"/>
          <w:szCs w:val="24"/>
        </w:rPr>
        <w:fldChar w:fldCharType="begin"/>
      </w:r>
      <w:r w:rsidR="001E1B05">
        <w:rPr>
          <w:rFonts w:ascii="Times New Roman" w:hAnsi="Times New Roman" w:cs="Times New Roman"/>
          <w:sz w:val="24"/>
          <w:szCs w:val="24"/>
        </w:rPr>
        <w:instrText xml:space="preserve"> ADDIN ZOTERO_ITEM CSL_CITATION {"citationID":"dgoq3268","properties":{"formattedCitation":"[1]","plainCitation":"[1]"},"citationItems":[{"id":336,"uris":["http://zotero.org/users/2029051/items/PQUTE4T8"],"uri":["http://zotero.org/users/2029051/items/PQUTE4T8"],"itemData":{"id":336,"type":"book","title":"Veterinary Microbiology and Microbial Disease","publisher":"John Wiley &amp; Sons","number-of-pages":"925","source":"Google Books","abstract":"Microbiology is one of the core subjects for veterinary students, and since its first publication in 2002, Veterinary Microbiology and Microbial Disease has become an essential text for students of veterinary medicine. Fully revised and expanded, this new edition updates the subject for pre-clinical and clinical veterinary students in a comprehensive manner. Individual sections deal with bacteriology, mycology and virology. Written by an academic team with many years of teaching experience, the book provides concise descriptions of groups of microorganisms and the diseases which they cause. Microbial pathogens are discussed in separate chapters which provide information on the more important features of each microorganism and its role in the pathogenesis of diseases of animals. The international and public health significance of these pathogens are reviewed comprehensively. The final section is concerned with the host and is organized according to the body system affected. Tables, boxes and flow diagrams provide information in an easily assimilated format. This edition contains new chapters on molecular diagnostics and on infectious conditions of the skin, cardiovascular system, urinary tract and musculoskeletal system. Many new colour diagrams are incorporated into this edition and each chapter has been updated. Key features of this edition:  Twelve new chapters included Numerous new illustrations Each chapter has been updated Completely re-designed in full colour Fulfils the needs of veterinary students and academics in veterinary microbiology Companion website with figures from the book as Powerpoints for viewing or downloading by chapter: www.wiley.com/go/quinn/veterinarymicrobiology  Veterinary Microbiology and Microbial Disease remains indispensable for all those studying and teaching this essential component of the veterinary curriculum.","ISBN":"978-1-4051-5823-7","language":"en","author":[{"family":"Quinn","given":"P. J."},{"family":"Markey","given":"B. K."},{"family":"Leonard","given":"F. C."},{"family":"FitzPatrick","given":"E. S."},{"family":"Fanning","given":"S."},{"family":"Hartigan","given":"P."}],"issued":{"date-parts":[["2011",10,17]]}}}],"schema":"https://github.com/citation-style-language/schema/raw/master/csl-citation.json"} </w:instrText>
      </w:r>
      <w:r w:rsidR="00550312" w:rsidRPr="00F43CD9">
        <w:rPr>
          <w:rFonts w:ascii="Times New Roman" w:hAnsi="Times New Roman" w:cs="Times New Roman"/>
          <w:sz w:val="24"/>
          <w:szCs w:val="24"/>
        </w:rPr>
        <w:fldChar w:fldCharType="separate"/>
      </w:r>
      <w:r w:rsidR="00550312" w:rsidRPr="00F43CD9">
        <w:rPr>
          <w:rFonts w:ascii="Times New Roman" w:hAnsi="Times New Roman" w:cs="Times New Roman"/>
          <w:sz w:val="24"/>
          <w:szCs w:val="24"/>
        </w:rPr>
        <w:t>[1]</w:t>
      </w:r>
      <w:r w:rsidR="00550312" w:rsidRPr="00F43CD9">
        <w:rPr>
          <w:rFonts w:ascii="Times New Roman" w:hAnsi="Times New Roman" w:cs="Times New Roman"/>
          <w:sz w:val="24"/>
          <w:szCs w:val="24"/>
        </w:rPr>
        <w:fldChar w:fldCharType="end"/>
      </w:r>
      <w:r w:rsidR="00642987">
        <w:rPr>
          <w:rFonts w:ascii="Times New Roman" w:hAnsi="Times New Roman" w:cs="Times New Roman"/>
          <w:sz w:val="24"/>
          <w:szCs w:val="24"/>
        </w:rPr>
        <w:t xml:space="preserve">. </w:t>
      </w:r>
      <w:r w:rsidRPr="00F43CD9">
        <w:rPr>
          <w:rFonts w:ascii="Times New Roman" w:hAnsi="Times New Roman" w:cs="Times New Roman"/>
          <w:sz w:val="24"/>
          <w:szCs w:val="24"/>
        </w:rPr>
        <w:t>After 48 hours, all bacterial growth on plate was collected with a p</w:t>
      </w:r>
      <w:r w:rsidR="00153C30">
        <w:rPr>
          <w:rFonts w:ascii="Times New Roman" w:hAnsi="Times New Roman" w:cs="Times New Roman"/>
          <w:sz w:val="24"/>
          <w:szCs w:val="24"/>
        </w:rPr>
        <w:t>olyester swab and placed in 15mL</w:t>
      </w:r>
      <w:r w:rsidRPr="00F43CD9">
        <w:rPr>
          <w:rFonts w:ascii="Times New Roman" w:hAnsi="Times New Roman" w:cs="Times New Roman"/>
          <w:sz w:val="24"/>
          <w:szCs w:val="24"/>
        </w:rPr>
        <w:t xml:space="preserve"> Falcon tubes (Corning, Corning, NY USA) filled with sterile phosphate buffered saline (BBL FTA </w:t>
      </w:r>
      <w:proofErr w:type="spellStart"/>
      <w:r w:rsidRPr="00F43CD9">
        <w:rPr>
          <w:rFonts w:ascii="Times New Roman" w:hAnsi="Times New Roman" w:cs="Times New Roman"/>
          <w:sz w:val="24"/>
          <w:szCs w:val="24"/>
        </w:rPr>
        <w:lastRenderedPageBreak/>
        <w:t>Hemagglutination</w:t>
      </w:r>
      <w:proofErr w:type="spellEnd"/>
      <w:r w:rsidRPr="00F43CD9">
        <w:rPr>
          <w:rFonts w:ascii="Times New Roman" w:hAnsi="Times New Roman" w:cs="Times New Roman"/>
          <w:sz w:val="24"/>
          <w:szCs w:val="24"/>
        </w:rPr>
        <w:t>, Buffer Becton Dickinson, Franklin Lakes, NJ, USA), and vortexed to suspended bacteria</w:t>
      </w:r>
      <w:r w:rsidR="00642987">
        <w:rPr>
          <w:rFonts w:ascii="Times New Roman" w:hAnsi="Times New Roman" w:cs="Times New Roman"/>
          <w:sz w:val="24"/>
          <w:szCs w:val="24"/>
        </w:rPr>
        <w:t xml:space="preserve">. </w:t>
      </w:r>
      <w:r w:rsidRPr="00F43CD9">
        <w:rPr>
          <w:rFonts w:ascii="Times New Roman" w:hAnsi="Times New Roman" w:cs="Times New Roman"/>
          <w:sz w:val="24"/>
          <w:szCs w:val="24"/>
        </w:rPr>
        <w:t>A 250µl aliquot was removed and placed into a PCR tube (PCR clean 1.5 mL safe-lock tubes Eppendorf, Hauppauge, NY USA) for DNA extraction (E.Z.N.A. Tissue DNA kit, Omega Bio-</w:t>
      </w:r>
      <w:proofErr w:type="spellStart"/>
      <w:r w:rsidRPr="00F43CD9">
        <w:rPr>
          <w:rFonts w:ascii="Times New Roman" w:hAnsi="Times New Roman" w:cs="Times New Roman"/>
          <w:sz w:val="24"/>
          <w:szCs w:val="24"/>
        </w:rPr>
        <w:t>Tek</w:t>
      </w:r>
      <w:proofErr w:type="spellEnd"/>
      <w:r w:rsidRPr="00F43CD9">
        <w:rPr>
          <w:rFonts w:ascii="Times New Roman" w:hAnsi="Times New Roman" w:cs="Times New Roman"/>
          <w:sz w:val="24"/>
          <w:szCs w:val="24"/>
        </w:rPr>
        <w:t>, Norcross, Georgia, USA) per manufacturer’s instructions</w:t>
      </w:r>
      <w:r w:rsidR="00642987">
        <w:rPr>
          <w:rFonts w:ascii="Times New Roman" w:hAnsi="Times New Roman" w:cs="Times New Roman"/>
          <w:sz w:val="24"/>
          <w:szCs w:val="24"/>
        </w:rPr>
        <w:t xml:space="preserve">. </w:t>
      </w:r>
      <w:r w:rsidRPr="00F43CD9">
        <w:rPr>
          <w:rFonts w:ascii="Times New Roman" w:hAnsi="Times New Roman" w:cs="Times New Roman"/>
          <w:sz w:val="24"/>
          <w:szCs w:val="24"/>
        </w:rPr>
        <w:t>E</w:t>
      </w:r>
      <w:r w:rsidRPr="00F43CD9">
        <w:rPr>
          <w:rFonts w:ascii="Times New Roman" w:hAnsi="Times New Roman" w:cs="Times New Roman"/>
          <w:bCs/>
          <w:sz w:val="24"/>
          <w:szCs w:val="24"/>
        </w:rPr>
        <w:t xml:space="preserve">ach sample was screened with PCR for the </w:t>
      </w:r>
      <w:proofErr w:type="spellStart"/>
      <w:r w:rsidRPr="00F43CD9">
        <w:rPr>
          <w:rFonts w:ascii="Times New Roman" w:hAnsi="Times New Roman" w:cs="Times New Roman"/>
          <w:bCs/>
          <w:sz w:val="24"/>
          <w:szCs w:val="24"/>
        </w:rPr>
        <w:t>leukotoxin</w:t>
      </w:r>
      <w:proofErr w:type="spellEnd"/>
      <w:r w:rsidRPr="00F43CD9">
        <w:rPr>
          <w:rFonts w:ascii="Times New Roman" w:hAnsi="Times New Roman" w:cs="Times New Roman"/>
          <w:bCs/>
          <w:sz w:val="24"/>
          <w:szCs w:val="24"/>
        </w:rPr>
        <w:t xml:space="preserve"> (</w:t>
      </w:r>
      <w:proofErr w:type="spellStart"/>
      <w:r w:rsidRPr="00F43CD9">
        <w:rPr>
          <w:rFonts w:ascii="Times New Roman" w:hAnsi="Times New Roman" w:cs="Times New Roman"/>
          <w:bCs/>
          <w:i/>
          <w:sz w:val="24"/>
          <w:szCs w:val="24"/>
        </w:rPr>
        <w:t>lktA</w:t>
      </w:r>
      <w:proofErr w:type="spellEnd"/>
      <w:r w:rsidRPr="00F43CD9">
        <w:rPr>
          <w:rFonts w:ascii="Times New Roman" w:hAnsi="Times New Roman" w:cs="Times New Roman"/>
          <w:bCs/>
          <w:sz w:val="24"/>
          <w:szCs w:val="24"/>
        </w:rPr>
        <w:t xml:space="preserve">) gene with primers that amplified </w:t>
      </w:r>
      <w:proofErr w:type="spellStart"/>
      <w:r w:rsidRPr="00F43CD9">
        <w:rPr>
          <w:rFonts w:ascii="Times New Roman" w:hAnsi="Times New Roman" w:cs="Times New Roman"/>
          <w:bCs/>
          <w:i/>
          <w:sz w:val="24"/>
          <w:szCs w:val="24"/>
        </w:rPr>
        <w:t>lktA</w:t>
      </w:r>
      <w:proofErr w:type="spellEnd"/>
      <w:r w:rsidRPr="00F43CD9">
        <w:rPr>
          <w:rFonts w:ascii="Times New Roman" w:hAnsi="Times New Roman" w:cs="Times New Roman"/>
          <w:bCs/>
          <w:sz w:val="24"/>
          <w:szCs w:val="24"/>
        </w:rPr>
        <w:t xml:space="preserve"> in both </w:t>
      </w:r>
      <w:r w:rsidRPr="00F43CD9">
        <w:rPr>
          <w:rFonts w:ascii="Times New Roman" w:hAnsi="Times New Roman" w:cs="Times New Roman"/>
          <w:bCs/>
          <w:i/>
          <w:sz w:val="24"/>
          <w:szCs w:val="24"/>
        </w:rPr>
        <w:t>Mannheimia</w:t>
      </w:r>
      <w:r w:rsidRPr="00F43CD9">
        <w:rPr>
          <w:rFonts w:ascii="Times New Roman" w:hAnsi="Times New Roman" w:cs="Times New Roman"/>
          <w:bCs/>
          <w:sz w:val="24"/>
          <w:szCs w:val="24"/>
        </w:rPr>
        <w:t xml:space="preserve"> species and </w:t>
      </w:r>
      <w:r w:rsidRPr="00F43CD9">
        <w:rPr>
          <w:rFonts w:ascii="Times New Roman" w:hAnsi="Times New Roman" w:cs="Times New Roman"/>
          <w:bCs/>
          <w:i/>
          <w:sz w:val="24"/>
          <w:szCs w:val="24"/>
        </w:rPr>
        <w:t>B. trehalosi</w:t>
      </w:r>
      <w:r w:rsidR="00550312" w:rsidRPr="00F43CD9">
        <w:rPr>
          <w:rFonts w:ascii="Times New Roman" w:hAnsi="Times New Roman" w:cs="Times New Roman"/>
          <w:bCs/>
          <w:sz w:val="24"/>
          <w:szCs w:val="24"/>
        </w:rPr>
        <w:t xml:space="preserve"> </w:t>
      </w:r>
      <w:r w:rsidR="00550312" w:rsidRPr="00F43CD9">
        <w:rPr>
          <w:rFonts w:ascii="Times New Roman" w:hAnsi="Times New Roman" w:cs="Times New Roman"/>
          <w:bCs/>
          <w:sz w:val="24"/>
          <w:szCs w:val="24"/>
        </w:rPr>
        <w:fldChar w:fldCharType="begin"/>
      </w:r>
      <w:r w:rsidR="001E1B05">
        <w:rPr>
          <w:rFonts w:ascii="Times New Roman" w:hAnsi="Times New Roman" w:cs="Times New Roman"/>
          <w:bCs/>
          <w:sz w:val="24"/>
          <w:szCs w:val="24"/>
        </w:rPr>
        <w:instrText xml:space="preserve"> ADDIN ZOTERO_ITEM CSL_CITATION {"citationID":"tlrnmh1j6","properties":{"formattedCitation":"[2]","plainCitation":"[2]"},"citationItems":[{"id":408,"uris":["http://zotero.org/users/2029051/items/UCS8E5XS"],"uri":["http://zotero.org/users/2029051/items/UCS8E5XS"],"itemData":{"id":408,"type":"article-journal","title":"Role of Bibersteinia trehalosi, respiratory syncytial virus, and parainfluenza-3 virus in bighorn sheep pneumonia","container-title":"Veterinary Microbiology","page":"166-172","volume":"162","issue":"1","source":"CrossRef","URL":"http://linkinghub.elsevier.com/retrieve/pii/S0378113512004968","DOI":"10.1016/j.vetmic.2012.08.029","ISSN":"03781135","language":"en","author":[{"family":"Dassanayake","given":"Rohana P."},{"family":"Shanthalingam","given":"Sudarvili"},{"family":"Subramaniam","given":"Renuka"},{"family":"Herndon","given":"Caroline N."},{"family":"Bavananthasivam","given":"Jegarubee"},{"family":"Haldorson","given":"Gary J."},{"family":"Foreyt","given":"William J."},{"family":"Evermann","given":"James F."},{"family":"Herrmann-Hoesing","given":"Lynn M."},{"family":"Knowles","given":"Donald P."},{"family":"Srikumaran","given":"Subramaniam"}],"issued":{"date-parts":[["2013",2]]},"accessed":{"date-parts":[["2015",7,8]]}}}],"schema":"https://github.com/citation-style-language/schema/raw/master/csl-citation.json"} </w:instrText>
      </w:r>
      <w:r w:rsidR="00550312" w:rsidRPr="00F43CD9">
        <w:rPr>
          <w:rFonts w:ascii="Times New Roman" w:hAnsi="Times New Roman" w:cs="Times New Roman"/>
          <w:bCs/>
          <w:sz w:val="24"/>
          <w:szCs w:val="24"/>
        </w:rPr>
        <w:fldChar w:fldCharType="separate"/>
      </w:r>
      <w:r w:rsidR="00550312" w:rsidRPr="00F43CD9">
        <w:rPr>
          <w:rFonts w:ascii="Times New Roman" w:hAnsi="Times New Roman" w:cs="Times New Roman"/>
          <w:sz w:val="24"/>
          <w:szCs w:val="24"/>
        </w:rPr>
        <w:t>[2]</w:t>
      </w:r>
      <w:r w:rsidR="00550312" w:rsidRPr="00F43CD9">
        <w:rPr>
          <w:rFonts w:ascii="Times New Roman" w:hAnsi="Times New Roman" w:cs="Times New Roman"/>
          <w:bCs/>
          <w:sz w:val="24"/>
          <w:szCs w:val="24"/>
        </w:rPr>
        <w:fldChar w:fldCharType="end"/>
      </w:r>
      <w:r w:rsidRPr="00F43CD9">
        <w:rPr>
          <w:rFonts w:ascii="Times New Roman" w:hAnsi="Times New Roman" w:cs="Times New Roman"/>
          <w:bCs/>
          <w:sz w:val="24"/>
          <w:szCs w:val="24"/>
        </w:rPr>
        <w:t xml:space="preserve">. Positive samples were then analyzed using only the </w:t>
      </w:r>
      <w:r w:rsidRPr="00F43CD9">
        <w:rPr>
          <w:rFonts w:ascii="Times New Roman" w:hAnsi="Times New Roman" w:cs="Times New Roman"/>
          <w:bCs/>
          <w:i/>
          <w:sz w:val="24"/>
          <w:szCs w:val="24"/>
        </w:rPr>
        <w:t xml:space="preserve">Mannheimia </w:t>
      </w:r>
      <w:proofErr w:type="spellStart"/>
      <w:r w:rsidRPr="00F43CD9">
        <w:rPr>
          <w:rFonts w:ascii="Times New Roman" w:hAnsi="Times New Roman" w:cs="Times New Roman"/>
          <w:bCs/>
          <w:i/>
          <w:sz w:val="24"/>
          <w:szCs w:val="24"/>
        </w:rPr>
        <w:t>lktA</w:t>
      </w:r>
      <w:proofErr w:type="spellEnd"/>
      <w:r w:rsidR="00550312" w:rsidRPr="00F43CD9">
        <w:rPr>
          <w:rFonts w:ascii="Times New Roman" w:hAnsi="Times New Roman" w:cs="Times New Roman"/>
          <w:bCs/>
          <w:sz w:val="24"/>
          <w:szCs w:val="24"/>
        </w:rPr>
        <w:t xml:space="preserve"> gene PCR </w:t>
      </w:r>
      <w:r w:rsidR="00550312" w:rsidRPr="00F43CD9">
        <w:rPr>
          <w:rFonts w:ascii="Times New Roman" w:hAnsi="Times New Roman" w:cs="Times New Roman"/>
          <w:bCs/>
          <w:sz w:val="24"/>
          <w:szCs w:val="24"/>
        </w:rPr>
        <w:fldChar w:fldCharType="begin"/>
      </w:r>
      <w:r w:rsidR="001E1B05">
        <w:rPr>
          <w:rFonts w:ascii="Times New Roman" w:hAnsi="Times New Roman" w:cs="Times New Roman"/>
          <w:bCs/>
          <w:sz w:val="24"/>
          <w:szCs w:val="24"/>
        </w:rPr>
        <w:instrText xml:space="preserve"> ADDIN ZOTERO_ITEM CSL_CITATION {"citationID":"1l7d1fp2f0","properties":{"formattedCitation":"[3]","plainCitation":"[3]"},"citationItems":[{"id":462,"uris":["http://zotero.org/users/2029051/items/Z7NE583C"],"uri":["http://zotero.org/users/2029051/items/Z7NE583C"],"itemData":{"id":462,"type":"article-journal","title":"PCR assay detects Mannheimia haemolytica in culture-negative pneumonic lung tissues of bighorn sheep  (Ovis canadensis) from outbreaks in the western USA, 2009-2010","container-title":"Journal of Wildlife Diseases","page":"1-10","volume":"50","issue":"1","source":"CrossRef","URL":"http://www.jwildlifedis.org/doi/abs/10.7589/2012-09-225","DOI":"10.7589/2012-09-225","ISSN":"0090-3558","language":"en","author":[{"family":"Shanthalingam","given":"Sudarvili"},{"family":"Goldy","given":"Andrea"},{"family":"Bavananthasivam","given":"Jegarubee"},{"family":"Subramaniam","given":"Renuka"},{"family":"Batra","given":"Sai Arun"},{"family":"Kugadas","given":"Abirami"},{"family":"Raghavan","given":"Bindu"},{"family":"Dassanayake","given":"Rohana P."},{"family":"Jennings-Gaines","given":"Jessica E."},{"family":"Killion","given":"Halcyon J."},{"family":"Edwards","given":"William H."},{"family":"Ramsey","given":"Jennifer M."},{"family":"Anderson","given":"Neil J."},{"family":"Wolff","given":"Peregrine L."},{"family":"Mansfield","given":"Kristin"},{"family":"Bruning","given":"Darren"},{"family":"Srikumaran","given":"Subramaniam"}],"issued":{"date-parts":[["2014",1]]},"accessed":{"date-parts":[["2015",7,8]]}}}],"schema":"https://github.com/citation-style-language/schema/raw/master/csl-citation.json"} </w:instrText>
      </w:r>
      <w:r w:rsidR="00550312" w:rsidRPr="00F43CD9">
        <w:rPr>
          <w:rFonts w:ascii="Times New Roman" w:hAnsi="Times New Roman" w:cs="Times New Roman"/>
          <w:bCs/>
          <w:sz w:val="24"/>
          <w:szCs w:val="24"/>
        </w:rPr>
        <w:fldChar w:fldCharType="separate"/>
      </w:r>
      <w:r w:rsidR="00550312" w:rsidRPr="00F43CD9">
        <w:rPr>
          <w:rFonts w:ascii="Times New Roman" w:hAnsi="Times New Roman" w:cs="Times New Roman"/>
          <w:sz w:val="24"/>
          <w:szCs w:val="24"/>
        </w:rPr>
        <w:t>[3]</w:t>
      </w:r>
      <w:r w:rsidR="00550312" w:rsidRPr="00F43CD9">
        <w:rPr>
          <w:rFonts w:ascii="Times New Roman" w:hAnsi="Times New Roman" w:cs="Times New Roman"/>
          <w:bCs/>
          <w:sz w:val="24"/>
          <w:szCs w:val="24"/>
        </w:rPr>
        <w:fldChar w:fldCharType="end"/>
      </w:r>
      <w:r w:rsidR="00642987">
        <w:rPr>
          <w:rFonts w:ascii="Times New Roman" w:hAnsi="Times New Roman" w:cs="Times New Roman"/>
          <w:sz w:val="24"/>
          <w:szCs w:val="24"/>
        </w:rPr>
        <w:t xml:space="preserve">. </w:t>
      </w:r>
      <w:r w:rsidRPr="00F43CD9">
        <w:rPr>
          <w:rFonts w:ascii="Times New Roman" w:hAnsi="Times New Roman" w:cs="Times New Roman"/>
          <w:sz w:val="24"/>
          <w:szCs w:val="24"/>
        </w:rPr>
        <w:t xml:space="preserve">Samples positive on the initial PCR and negative on the second were categorized as </w:t>
      </w:r>
      <w:proofErr w:type="spellStart"/>
      <w:r w:rsidRPr="00F43CD9">
        <w:rPr>
          <w:rFonts w:ascii="Times New Roman" w:hAnsi="Times New Roman" w:cs="Times New Roman"/>
          <w:bCs/>
          <w:i/>
          <w:sz w:val="24"/>
          <w:szCs w:val="24"/>
        </w:rPr>
        <w:t>lktA</w:t>
      </w:r>
      <w:proofErr w:type="spellEnd"/>
      <w:r w:rsidRPr="00F43CD9">
        <w:rPr>
          <w:rFonts w:ascii="Times New Roman" w:hAnsi="Times New Roman" w:cs="Times New Roman"/>
          <w:sz w:val="24"/>
          <w:szCs w:val="24"/>
        </w:rPr>
        <w:t xml:space="preserve"> positive </w:t>
      </w:r>
      <w:r w:rsidRPr="00F43CD9">
        <w:rPr>
          <w:rFonts w:ascii="Times New Roman" w:hAnsi="Times New Roman" w:cs="Times New Roman"/>
          <w:i/>
          <w:sz w:val="24"/>
          <w:szCs w:val="24"/>
        </w:rPr>
        <w:t>B. trehalosi</w:t>
      </w:r>
      <w:r w:rsidRPr="00F43CD9">
        <w:rPr>
          <w:rFonts w:ascii="Times New Roman" w:hAnsi="Times New Roman" w:cs="Times New Roman"/>
          <w:sz w:val="24"/>
          <w:szCs w:val="24"/>
        </w:rPr>
        <w:t xml:space="preserve">. </w:t>
      </w:r>
      <w:r w:rsidRPr="00F43CD9">
        <w:rPr>
          <w:rFonts w:ascii="Times New Roman" w:hAnsi="Times New Roman" w:cs="Times New Roman"/>
          <w:i/>
          <w:sz w:val="24"/>
          <w:szCs w:val="24"/>
        </w:rPr>
        <w:t>Mannheimia</w:t>
      </w:r>
      <w:r w:rsidRPr="00F43CD9">
        <w:rPr>
          <w:rFonts w:ascii="Times New Roman" w:hAnsi="Times New Roman" w:cs="Times New Roman"/>
          <w:sz w:val="24"/>
          <w:szCs w:val="24"/>
        </w:rPr>
        <w:t xml:space="preserve"> </w:t>
      </w:r>
      <w:proofErr w:type="spellStart"/>
      <w:r w:rsidRPr="00F43CD9">
        <w:rPr>
          <w:rFonts w:ascii="Times New Roman" w:hAnsi="Times New Roman" w:cs="Times New Roman"/>
          <w:i/>
          <w:sz w:val="24"/>
          <w:szCs w:val="24"/>
        </w:rPr>
        <w:t>spp</w:t>
      </w:r>
      <w:proofErr w:type="spellEnd"/>
      <w:r w:rsidRPr="00F43CD9">
        <w:rPr>
          <w:rFonts w:ascii="Times New Roman" w:hAnsi="Times New Roman" w:cs="Times New Roman"/>
          <w:sz w:val="24"/>
          <w:szCs w:val="24"/>
        </w:rPr>
        <w:t xml:space="preserve"> </w:t>
      </w:r>
      <w:proofErr w:type="spellStart"/>
      <w:r w:rsidRPr="00F43CD9">
        <w:rPr>
          <w:rFonts w:ascii="Times New Roman" w:hAnsi="Times New Roman" w:cs="Times New Roman"/>
          <w:i/>
          <w:sz w:val="24"/>
          <w:szCs w:val="24"/>
        </w:rPr>
        <w:t>lktA</w:t>
      </w:r>
      <w:proofErr w:type="spellEnd"/>
      <w:r w:rsidRPr="00F43CD9">
        <w:rPr>
          <w:rFonts w:ascii="Times New Roman" w:hAnsi="Times New Roman" w:cs="Times New Roman"/>
          <w:i/>
          <w:sz w:val="24"/>
          <w:szCs w:val="24"/>
        </w:rPr>
        <w:t xml:space="preserve"> </w:t>
      </w:r>
      <w:r w:rsidRPr="00F43CD9">
        <w:rPr>
          <w:rFonts w:ascii="Times New Roman" w:hAnsi="Times New Roman" w:cs="Times New Roman"/>
          <w:sz w:val="24"/>
          <w:szCs w:val="24"/>
        </w:rPr>
        <w:t xml:space="preserve">assay will amplify </w:t>
      </w:r>
      <w:proofErr w:type="spellStart"/>
      <w:r w:rsidRPr="00F43CD9">
        <w:rPr>
          <w:rFonts w:ascii="Times New Roman" w:hAnsi="Times New Roman" w:cs="Times New Roman"/>
          <w:i/>
          <w:sz w:val="24"/>
          <w:szCs w:val="24"/>
        </w:rPr>
        <w:t>lktA</w:t>
      </w:r>
      <w:proofErr w:type="spellEnd"/>
      <w:r w:rsidRPr="00F43CD9">
        <w:rPr>
          <w:rFonts w:ascii="Times New Roman" w:hAnsi="Times New Roman" w:cs="Times New Roman"/>
          <w:sz w:val="24"/>
          <w:szCs w:val="24"/>
        </w:rPr>
        <w:t xml:space="preserve"> in </w:t>
      </w:r>
      <w:r w:rsidRPr="00F43CD9">
        <w:rPr>
          <w:rFonts w:ascii="Times New Roman" w:hAnsi="Times New Roman" w:cs="Times New Roman"/>
          <w:i/>
          <w:sz w:val="24"/>
          <w:szCs w:val="24"/>
        </w:rPr>
        <w:t>M. haemolytica, M. glucosida</w:t>
      </w:r>
      <w:r w:rsidRPr="00F43CD9">
        <w:rPr>
          <w:rFonts w:ascii="Times New Roman" w:hAnsi="Times New Roman" w:cs="Times New Roman"/>
          <w:sz w:val="24"/>
          <w:szCs w:val="24"/>
        </w:rPr>
        <w:t xml:space="preserve">, and </w:t>
      </w:r>
      <w:proofErr w:type="spellStart"/>
      <w:r w:rsidRPr="00F43CD9">
        <w:rPr>
          <w:rFonts w:ascii="Times New Roman" w:hAnsi="Times New Roman" w:cs="Times New Roman"/>
          <w:i/>
          <w:sz w:val="24"/>
          <w:szCs w:val="24"/>
        </w:rPr>
        <w:t>M.ruminalis</w:t>
      </w:r>
      <w:proofErr w:type="spellEnd"/>
      <w:r w:rsidRPr="00F43CD9">
        <w:rPr>
          <w:rFonts w:ascii="Times New Roman" w:hAnsi="Times New Roman" w:cs="Times New Roman"/>
          <w:sz w:val="24"/>
          <w:szCs w:val="24"/>
        </w:rPr>
        <w:t xml:space="preserve">. </w:t>
      </w:r>
      <w:r w:rsidRPr="00F43CD9">
        <w:rPr>
          <w:rFonts w:ascii="Times New Roman" w:hAnsi="Times New Roman" w:cs="Times New Roman"/>
          <w:i/>
          <w:sz w:val="24"/>
          <w:szCs w:val="24"/>
        </w:rPr>
        <w:t>Mannheimia haemolytica</w:t>
      </w:r>
      <w:r w:rsidR="00550312" w:rsidRPr="00F43CD9">
        <w:rPr>
          <w:rFonts w:ascii="Times New Roman" w:hAnsi="Times New Roman" w:cs="Times New Roman"/>
          <w:i/>
          <w:sz w:val="24"/>
          <w:szCs w:val="24"/>
        </w:rPr>
        <w:t xml:space="preserve"> /</w:t>
      </w:r>
      <w:proofErr w:type="spellStart"/>
      <w:r w:rsidR="00550312" w:rsidRPr="00F43CD9">
        <w:rPr>
          <w:rFonts w:ascii="Times New Roman" w:hAnsi="Times New Roman" w:cs="Times New Roman"/>
          <w:i/>
          <w:sz w:val="24"/>
          <w:szCs w:val="24"/>
        </w:rPr>
        <w:t>glucosdia</w:t>
      </w:r>
      <w:proofErr w:type="spellEnd"/>
      <w:r w:rsidRPr="00F43CD9">
        <w:rPr>
          <w:rFonts w:ascii="Times New Roman" w:hAnsi="Times New Roman" w:cs="Times New Roman"/>
          <w:i/>
          <w:sz w:val="24"/>
          <w:szCs w:val="24"/>
        </w:rPr>
        <w:t xml:space="preserve"> </w:t>
      </w:r>
      <w:proofErr w:type="spellStart"/>
      <w:r w:rsidRPr="00F43CD9">
        <w:rPr>
          <w:rFonts w:ascii="Times New Roman" w:hAnsi="Times New Roman" w:cs="Times New Roman"/>
          <w:bCs/>
          <w:i/>
          <w:sz w:val="24"/>
          <w:szCs w:val="24"/>
        </w:rPr>
        <w:t>lktA</w:t>
      </w:r>
      <w:proofErr w:type="spellEnd"/>
      <w:r w:rsidRPr="00F43CD9">
        <w:rPr>
          <w:rFonts w:ascii="Times New Roman" w:hAnsi="Times New Roman" w:cs="Times New Roman"/>
          <w:sz w:val="24"/>
          <w:szCs w:val="24"/>
        </w:rPr>
        <w:t xml:space="preserve"> specific PCR</w:t>
      </w:r>
      <w:r w:rsidR="00550312" w:rsidRPr="00F43CD9">
        <w:rPr>
          <w:rFonts w:ascii="Times New Roman" w:hAnsi="Times New Roman" w:cs="Times New Roman"/>
          <w:sz w:val="24"/>
          <w:szCs w:val="24"/>
        </w:rPr>
        <w:t xml:space="preserve"> </w:t>
      </w:r>
      <w:r w:rsidR="00550312" w:rsidRPr="00F43CD9">
        <w:rPr>
          <w:rFonts w:ascii="Times New Roman" w:hAnsi="Times New Roman" w:cs="Times New Roman"/>
          <w:sz w:val="24"/>
          <w:szCs w:val="24"/>
        </w:rPr>
        <w:fldChar w:fldCharType="begin"/>
      </w:r>
      <w:r w:rsidR="001E1B05">
        <w:rPr>
          <w:rFonts w:ascii="Times New Roman" w:hAnsi="Times New Roman" w:cs="Times New Roman"/>
          <w:sz w:val="24"/>
          <w:szCs w:val="24"/>
        </w:rPr>
        <w:instrText xml:space="preserve"> ADDIN ZOTERO_ITEM CSL_CITATION {"citationID":"1rqmp18fh8","properties":{"formattedCitation":"[4]","plainCitation":"[4]"},"citationItems":[{"id":120,"uris":["http://zotero.org/users/2029051/items/ASWKJ5FC"],"uri":["http://zotero.org/users/2029051/items/ASWKJ5FC"],"itemData":{"id":120,"type":"article-journal","title":"Respiratory disease in calves: Microbiological investigations on trans-tracheally aspirated bronchoalveolar fluid and acute phase protein response","container-title":"Veterinary Microbiology","page":"165-171","volume":"137","issue":"1-2","source":"Web of Science","abstract":"Trans-tracheal aspirations from 56 apparently healthy calves and 34 calves with clinical signs of pneumonia were collected in six different herds during September and November 2002. The 90 samples were cultivated and investigated by PCR tests targeting the species Histophilus somni, Mannheimia haemolytica, Pasteurella multocida, Mycoplasma bovis, Mycoplasma dispar, and Mycoplasma bovirhinis. A PCR test amplifying the IktC-artJ intergenic region was evaluated and shown to be specific for the two species M. haemolytica and Mannheimia glucosida. All 90 aspirations were also analyzed for bovine respiratory syncytial virus (BRSV), parainfluenza-3 virus, and bovine corona virus by antigen ELISA. Surprisingly, 63% of the apparently healthy calves harbored potentially pathogenic bacteria in the lower respiratory tract, 60% of these samples contained either pure cultures or many pathogenic bacteria in mixed culture. Among diseased calves, all samples showed growth of pathogenic bacteria in the lower respiratory tract. All of these were classified as pure culture or many pathogenic bacteria in mixed culture. A higher percentage of the samples were positive for all bacterial species in the group of diseased animals compared to the clinically healthy animals, however this difference was only significant for M. dispar and M. bovirhinis. M. bovis was not detected in any of the samples. BRSV was detected in diseased calves in two herds but not in the clinically healthy animals. Among the diseased calves in these two herds a significant increase in haptoglobin and serum amyloid A levels was observed compared to the healthy calves. The results indicate that haptoglobin might be the best choice for detecting disease under field conditions. For H. somni and M. haemolytica, a higher percentage of the samples were found positive by PCR than by cultivation, whereas the opposite result was found for P. multocida. Detection of P. multocida by PCR or cultivation was found to be significantly associated with the disease status of the calves. For H. somni a similar association with disease status was only observed for cultivation and not for PCR. (C) 2008 Elsevier B.V. All rights reserved.","DOI":"10.1016/j.vetmic.2008.12.024","ISSN":"0378-1135","note":"WOS:000266578400022","shortTitle":"Respiratory disease in calves","journalAbbreviation":"Vet. Microbiol.","language":"English","author":[{"family":"Angen","given":"Oystein"},{"family":"Thomsen","given":"John"},{"family":"Larsen","given":"Lars Erik"},{"family":"Larsen","given":"Jesper"},{"family":"Kokotovic","given":"Branko"},{"family":"Heegaard","given":"Peter M. H."},{"family":"Enemark","given":"Jorg M. D."}],"issued":{"date-parts":[["2009",5,28]]}}}],"schema":"https://github.com/citation-style-language/schema/raw/master/csl-citation.json"} </w:instrText>
      </w:r>
      <w:r w:rsidR="00550312" w:rsidRPr="00F43CD9">
        <w:rPr>
          <w:rFonts w:ascii="Times New Roman" w:hAnsi="Times New Roman" w:cs="Times New Roman"/>
          <w:sz w:val="24"/>
          <w:szCs w:val="24"/>
        </w:rPr>
        <w:fldChar w:fldCharType="separate"/>
      </w:r>
      <w:r w:rsidR="00550312" w:rsidRPr="00F43CD9">
        <w:rPr>
          <w:rFonts w:ascii="Times New Roman" w:hAnsi="Times New Roman" w:cs="Times New Roman"/>
          <w:sz w:val="24"/>
          <w:szCs w:val="24"/>
        </w:rPr>
        <w:t>[4]</w:t>
      </w:r>
      <w:r w:rsidR="00550312" w:rsidRPr="00F43CD9">
        <w:rPr>
          <w:rFonts w:ascii="Times New Roman" w:hAnsi="Times New Roman" w:cs="Times New Roman"/>
          <w:sz w:val="24"/>
          <w:szCs w:val="24"/>
        </w:rPr>
        <w:fldChar w:fldCharType="end"/>
      </w:r>
      <w:r w:rsidRPr="00F43CD9">
        <w:rPr>
          <w:rFonts w:ascii="Times New Roman" w:hAnsi="Times New Roman" w:cs="Times New Roman"/>
          <w:sz w:val="24"/>
          <w:szCs w:val="24"/>
        </w:rPr>
        <w:t xml:space="preserve"> was then performed on</w:t>
      </w:r>
      <w:r w:rsidRPr="00F43CD9">
        <w:rPr>
          <w:rFonts w:ascii="Times New Roman" w:hAnsi="Times New Roman" w:cs="Times New Roman"/>
          <w:i/>
          <w:sz w:val="24"/>
          <w:szCs w:val="24"/>
        </w:rPr>
        <w:t xml:space="preserve"> </w:t>
      </w:r>
      <w:r w:rsidRPr="00F43CD9">
        <w:rPr>
          <w:rFonts w:ascii="Times New Roman" w:hAnsi="Times New Roman" w:cs="Times New Roman"/>
          <w:sz w:val="24"/>
          <w:szCs w:val="24"/>
        </w:rPr>
        <w:t xml:space="preserve">those samples positive for </w:t>
      </w:r>
      <w:r w:rsidRPr="00F43CD9">
        <w:rPr>
          <w:rFonts w:ascii="Times New Roman" w:hAnsi="Times New Roman" w:cs="Times New Roman"/>
          <w:i/>
          <w:sz w:val="24"/>
          <w:szCs w:val="24"/>
        </w:rPr>
        <w:t>Mannheimia</w:t>
      </w:r>
      <w:r w:rsidRPr="00F43CD9">
        <w:rPr>
          <w:rFonts w:ascii="Times New Roman" w:hAnsi="Times New Roman" w:cs="Times New Roman"/>
          <w:sz w:val="24"/>
          <w:szCs w:val="24"/>
        </w:rPr>
        <w:t xml:space="preserve"> </w:t>
      </w:r>
      <w:proofErr w:type="spellStart"/>
      <w:r w:rsidRPr="00F43CD9">
        <w:rPr>
          <w:rFonts w:ascii="Times New Roman" w:hAnsi="Times New Roman" w:cs="Times New Roman"/>
          <w:i/>
          <w:sz w:val="24"/>
          <w:szCs w:val="24"/>
        </w:rPr>
        <w:t>lktA</w:t>
      </w:r>
      <w:proofErr w:type="spellEnd"/>
      <w:r w:rsidR="00550312" w:rsidRPr="00F43CD9">
        <w:rPr>
          <w:rFonts w:ascii="Times New Roman" w:hAnsi="Times New Roman" w:cs="Times New Roman"/>
          <w:sz w:val="24"/>
          <w:szCs w:val="24"/>
        </w:rPr>
        <w:t>.</w:t>
      </w:r>
    </w:p>
    <w:p w:rsidR="009A4B04" w:rsidRPr="00F43CD9" w:rsidRDefault="00225968" w:rsidP="009B7DF8">
      <w:pPr>
        <w:tabs>
          <w:tab w:val="left" w:pos="720"/>
          <w:tab w:val="left" w:pos="1440"/>
          <w:tab w:val="left" w:pos="2160"/>
          <w:tab w:val="left" w:pos="2880"/>
          <w:tab w:val="left" w:pos="3600"/>
          <w:tab w:val="left" w:pos="4320"/>
          <w:tab w:val="left" w:pos="5040"/>
          <w:tab w:val="left" w:pos="5760"/>
        </w:tabs>
        <w:spacing w:after="0" w:line="480" w:lineRule="auto"/>
        <w:rPr>
          <w:rFonts w:ascii="Times New Roman" w:hAnsi="Times New Roman" w:cs="Times New Roman"/>
          <w:i/>
          <w:sz w:val="24"/>
          <w:szCs w:val="24"/>
          <w:u w:val="single"/>
        </w:rPr>
      </w:pPr>
      <w:r>
        <w:rPr>
          <w:rFonts w:ascii="Times New Roman" w:hAnsi="Times New Roman" w:cs="Times New Roman"/>
          <w:i/>
          <w:sz w:val="24"/>
          <w:szCs w:val="24"/>
          <w:u w:val="single"/>
        </w:rPr>
        <w:t>TSB</w:t>
      </w:r>
      <w:r w:rsidR="009A4B04" w:rsidRPr="00F43CD9">
        <w:rPr>
          <w:rFonts w:ascii="Times New Roman" w:hAnsi="Times New Roman" w:cs="Times New Roman"/>
          <w:i/>
          <w:sz w:val="24"/>
          <w:szCs w:val="24"/>
          <w:u w:val="single"/>
        </w:rPr>
        <w:t>:</w:t>
      </w:r>
    </w:p>
    <w:p w:rsidR="007242F8" w:rsidRPr="009B7DF8" w:rsidRDefault="009A4B04" w:rsidP="009B7DF8">
      <w:pPr>
        <w:tabs>
          <w:tab w:val="left" w:pos="720"/>
          <w:tab w:val="left" w:pos="1440"/>
          <w:tab w:val="left" w:pos="2160"/>
          <w:tab w:val="left" w:pos="2880"/>
          <w:tab w:val="left" w:pos="3600"/>
          <w:tab w:val="left" w:pos="4320"/>
          <w:tab w:val="left" w:pos="5040"/>
          <w:tab w:val="left" w:pos="5760"/>
        </w:tabs>
        <w:spacing w:after="0" w:line="480" w:lineRule="auto"/>
        <w:ind w:left="360"/>
        <w:rPr>
          <w:rFonts w:ascii="Times New Roman" w:hAnsi="Times New Roman" w:cs="Times New Roman"/>
          <w:sz w:val="24"/>
          <w:szCs w:val="24"/>
        </w:rPr>
      </w:pPr>
      <w:r w:rsidRPr="00F43CD9">
        <w:rPr>
          <w:rFonts w:ascii="Times New Roman" w:hAnsi="Times New Roman" w:cs="Times New Roman"/>
          <w:sz w:val="24"/>
          <w:szCs w:val="24"/>
        </w:rPr>
        <w:t xml:space="preserve">A </w:t>
      </w:r>
      <w:r w:rsidR="00592B0F" w:rsidRPr="00F43CD9">
        <w:rPr>
          <w:rFonts w:ascii="Times New Roman" w:hAnsi="Times New Roman" w:cs="Times New Roman"/>
          <w:sz w:val="24"/>
          <w:szCs w:val="24"/>
        </w:rPr>
        <w:t xml:space="preserve">single tonsil swab </w:t>
      </w:r>
      <w:r w:rsidRPr="00F43CD9">
        <w:rPr>
          <w:rFonts w:ascii="Times New Roman" w:hAnsi="Times New Roman" w:cs="Times New Roman"/>
          <w:sz w:val="24"/>
          <w:szCs w:val="24"/>
        </w:rPr>
        <w:t>was collected from animals as described</w:t>
      </w:r>
      <w:r w:rsidR="00592B0F" w:rsidRPr="00F43CD9">
        <w:rPr>
          <w:rFonts w:ascii="Times New Roman" w:hAnsi="Times New Roman" w:cs="Times New Roman"/>
          <w:sz w:val="24"/>
          <w:szCs w:val="24"/>
        </w:rPr>
        <w:t xml:space="preserve"> in the Wyoming protocol</w:t>
      </w:r>
      <w:r w:rsidRPr="00F43CD9">
        <w:rPr>
          <w:rFonts w:ascii="Times New Roman" w:hAnsi="Times New Roman" w:cs="Times New Roman"/>
          <w:sz w:val="24"/>
          <w:szCs w:val="24"/>
        </w:rPr>
        <w:t xml:space="preserve"> and placed immediately into a vial of tryptic soy broth (TSB). Samples were frozen as soon as possible and shipped overnight on dry ice to Washington Animal Disease Diagnostic Laboratory (WADDL) for </w:t>
      </w:r>
      <w:r w:rsidRPr="00F43CD9">
        <w:rPr>
          <w:rFonts w:ascii="Times New Roman" w:hAnsi="Times New Roman" w:cs="Times New Roman"/>
          <w:i/>
          <w:sz w:val="24"/>
          <w:szCs w:val="24"/>
        </w:rPr>
        <w:t xml:space="preserve">Pasteurellaceae </w:t>
      </w:r>
      <w:r w:rsidRPr="00F43CD9">
        <w:rPr>
          <w:rFonts w:ascii="Times New Roman" w:hAnsi="Times New Roman" w:cs="Times New Roman"/>
          <w:sz w:val="24"/>
          <w:szCs w:val="24"/>
        </w:rPr>
        <w:t>culture</w:t>
      </w:r>
      <w:r w:rsidR="009F5683" w:rsidRPr="00F43CD9">
        <w:rPr>
          <w:rFonts w:ascii="Times New Roman" w:hAnsi="Times New Roman" w:cs="Times New Roman"/>
          <w:sz w:val="24"/>
          <w:szCs w:val="24"/>
        </w:rPr>
        <w:t xml:space="preserve"> following the lab’s standard operating procedures</w:t>
      </w:r>
      <w:r w:rsidRPr="00F43CD9">
        <w:rPr>
          <w:rFonts w:ascii="Times New Roman" w:hAnsi="Times New Roman" w:cs="Times New Roman"/>
          <w:sz w:val="24"/>
          <w:szCs w:val="24"/>
        </w:rPr>
        <w:t xml:space="preserve">. Swabs remained frozen at WADDL until they were plated by diagnosticians. </w:t>
      </w:r>
      <w:r w:rsidRPr="00F43CD9">
        <w:rPr>
          <w:rFonts w:ascii="Times New Roman" w:hAnsi="Times New Roman" w:cs="Times New Roman"/>
          <w:sz w:val="24"/>
          <w:szCs w:val="24"/>
        </w:rPr>
        <w:tab/>
      </w:r>
    </w:p>
    <w:p w:rsidR="009A4B04" w:rsidRPr="00F43CD9" w:rsidRDefault="00225968" w:rsidP="009B7DF8">
      <w:pPr>
        <w:tabs>
          <w:tab w:val="left" w:pos="720"/>
          <w:tab w:val="left" w:pos="1440"/>
          <w:tab w:val="left" w:pos="2160"/>
          <w:tab w:val="left" w:pos="2880"/>
          <w:tab w:val="left" w:pos="3600"/>
          <w:tab w:val="left" w:pos="4320"/>
          <w:tab w:val="left" w:pos="5040"/>
          <w:tab w:val="left" w:pos="5760"/>
        </w:tabs>
        <w:spacing w:after="0" w:line="480" w:lineRule="auto"/>
        <w:rPr>
          <w:rFonts w:ascii="Times New Roman" w:hAnsi="Times New Roman" w:cs="Times New Roman"/>
          <w:i/>
          <w:sz w:val="24"/>
          <w:szCs w:val="24"/>
          <w:u w:val="single"/>
        </w:rPr>
      </w:pPr>
      <w:r>
        <w:rPr>
          <w:rFonts w:ascii="Times New Roman" w:hAnsi="Times New Roman" w:cs="Times New Roman"/>
          <w:i/>
          <w:sz w:val="24"/>
          <w:szCs w:val="24"/>
          <w:u w:val="single"/>
        </w:rPr>
        <w:t>Port-A-</w:t>
      </w:r>
      <w:proofErr w:type="spellStart"/>
      <w:r>
        <w:rPr>
          <w:rFonts w:ascii="Times New Roman" w:hAnsi="Times New Roman" w:cs="Times New Roman"/>
          <w:i/>
          <w:sz w:val="24"/>
          <w:szCs w:val="24"/>
          <w:u w:val="single"/>
        </w:rPr>
        <w:t>Cul</w:t>
      </w:r>
      <w:proofErr w:type="spellEnd"/>
      <w:r w:rsidR="009A4B04" w:rsidRPr="00F43CD9">
        <w:rPr>
          <w:rFonts w:ascii="Times New Roman" w:hAnsi="Times New Roman" w:cs="Times New Roman"/>
          <w:i/>
          <w:sz w:val="24"/>
          <w:szCs w:val="24"/>
          <w:u w:val="single"/>
        </w:rPr>
        <w:t xml:space="preserve">: </w:t>
      </w:r>
    </w:p>
    <w:p w:rsidR="009A4B04" w:rsidRPr="00F43CD9" w:rsidRDefault="009A4B04" w:rsidP="009B7DF8">
      <w:pPr>
        <w:tabs>
          <w:tab w:val="left" w:pos="720"/>
          <w:tab w:val="left" w:pos="1440"/>
          <w:tab w:val="left" w:pos="2160"/>
          <w:tab w:val="left" w:pos="2880"/>
          <w:tab w:val="left" w:pos="3600"/>
          <w:tab w:val="left" w:pos="4320"/>
          <w:tab w:val="left" w:pos="5040"/>
          <w:tab w:val="left" w:pos="5760"/>
        </w:tabs>
        <w:spacing w:after="0" w:line="480" w:lineRule="auto"/>
        <w:ind w:left="360"/>
        <w:rPr>
          <w:rFonts w:ascii="Times New Roman" w:hAnsi="Times New Roman" w:cs="Times New Roman"/>
          <w:sz w:val="24"/>
          <w:szCs w:val="24"/>
        </w:rPr>
      </w:pPr>
      <w:r w:rsidRPr="00F43CD9">
        <w:rPr>
          <w:rFonts w:ascii="Times New Roman" w:hAnsi="Times New Roman" w:cs="Times New Roman"/>
          <w:sz w:val="24"/>
          <w:szCs w:val="24"/>
        </w:rPr>
        <w:t xml:space="preserve">A </w:t>
      </w:r>
      <w:r w:rsidR="009F7479" w:rsidRPr="00F43CD9">
        <w:rPr>
          <w:rFonts w:ascii="Times New Roman" w:hAnsi="Times New Roman" w:cs="Times New Roman"/>
          <w:sz w:val="24"/>
          <w:szCs w:val="24"/>
        </w:rPr>
        <w:t xml:space="preserve">single </w:t>
      </w:r>
      <w:r w:rsidRPr="00F43CD9">
        <w:rPr>
          <w:rFonts w:ascii="Times New Roman" w:hAnsi="Times New Roman" w:cs="Times New Roman"/>
          <w:sz w:val="24"/>
          <w:szCs w:val="24"/>
        </w:rPr>
        <w:t>tonsil swab was collected</w:t>
      </w:r>
      <w:r w:rsidR="00CD58CB" w:rsidRPr="00F43CD9">
        <w:rPr>
          <w:rFonts w:ascii="Times New Roman" w:hAnsi="Times New Roman" w:cs="Times New Roman"/>
          <w:sz w:val="24"/>
          <w:szCs w:val="24"/>
        </w:rPr>
        <w:t xml:space="preserve"> as described</w:t>
      </w:r>
      <w:r w:rsidRPr="00F43CD9">
        <w:rPr>
          <w:rFonts w:ascii="Times New Roman" w:hAnsi="Times New Roman" w:cs="Times New Roman"/>
          <w:sz w:val="24"/>
          <w:szCs w:val="24"/>
        </w:rPr>
        <w:t>, placed in a Port-A-</w:t>
      </w:r>
      <w:proofErr w:type="spellStart"/>
      <w:r w:rsidRPr="00F43CD9">
        <w:rPr>
          <w:rFonts w:ascii="Times New Roman" w:hAnsi="Times New Roman" w:cs="Times New Roman"/>
          <w:sz w:val="24"/>
          <w:szCs w:val="24"/>
        </w:rPr>
        <w:t>Cul</w:t>
      </w:r>
      <w:proofErr w:type="spellEnd"/>
      <w:r w:rsidRPr="00F43CD9">
        <w:rPr>
          <w:rFonts w:ascii="Times New Roman" w:hAnsi="Times New Roman" w:cs="Times New Roman"/>
          <w:sz w:val="24"/>
          <w:szCs w:val="24"/>
        </w:rPr>
        <w:t xml:space="preserve"> ™ tube and kept </w:t>
      </w:r>
      <w:r w:rsidR="00592B0F" w:rsidRPr="00F43CD9">
        <w:rPr>
          <w:rFonts w:ascii="Times New Roman" w:hAnsi="Times New Roman" w:cs="Times New Roman"/>
          <w:sz w:val="24"/>
          <w:szCs w:val="24"/>
        </w:rPr>
        <w:t>chilled</w:t>
      </w:r>
      <w:r w:rsidRPr="00F43CD9">
        <w:rPr>
          <w:rFonts w:ascii="Times New Roman" w:hAnsi="Times New Roman" w:cs="Times New Roman"/>
          <w:sz w:val="24"/>
          <w:szCs w:val="24"/>
        </w:rPr>
        <w:t xml:space="preserve"> until received by the diagnostic lab. Samples were shipped overnight on ice packs to WADDL</w:t>
      </w:r>
      <w:r w:rsidR="00CD58CB" w:rsidRPr="00F43CD9">
        <w:rPr>
          <w:rFonts w:ascii="Times New Roman" w:hAnsi="Times New Roman" w:cs="Times New Roman"/>
          <w:sz w:val="24"/>
          <w:szCs w:val="24"/>
        </w:rPr>
        <w:t xml:space="preserve"> for </w:t>
      </w:r>
      <w:r w:rsidR="00CD58CB" w:rsidRPr="00F43CD9">
        <w:rPr>
          <w:rFonts w:ascii="Times New Roman" w:hAnsi="Times New Roman" w:cs="Times New Roman"/>
          <w:i/>
          <w:sz w:val="24"/>
          <w:szCs w:val="24"/>
        </w:rPr>
        <w:t xml:space="preserve">Pasteurellaceae </w:t>
      </w:r>
      <w:r w:rsidR="00CD58CB" w:rsidRPr="00F43CD9">
        <w:rPr>
          <w:rFonts w:ascii="Times New Roman" w:hAnsi="Times New Roman" w:cs="Times New Roman"/>
          <w:sz w:val="24"/>
          <w:szCs w:val="24"/>
        </w:rPr>
        <w:t>culture following the lab’s standard operating procedures</w:t>
      </w:r>
      <w:r w:rsidR="00642987">
        <w:rPr>
          <w:rFonts w:ascii="Times New Roman" w:hAnsi="Times New Roman" w:cs="Times New Roman"/>
          <w:sz w:val="24"/>
          <w:szCs w:val="24"/>
        </w:rPr>
        <w:t xml:space="preserve">. </w:t>
      </w:r>
      <w:r w:rsidR="009F7479" w:rsidRPr="00F43CD9">
        <w:rPr>
          <w:rFonts w:ascii="Times New Roman" w:hAnsi="Times New Roman" w:cs="Times New Roman"/>
          <w:sz w:val="24"/>
          <w:szCs w:val="24"/>
        </w:rPr>
        <w:t>Samples were shipped to WADDL as</w:t>
      </w:r>
      <w:r w:rsidRPr="00F43CD9">
        <w:rPr>
          <w:rFonts w:ascii="Times New Roman" w:hAnsi="Times New Roman" w:cs="Times New Roman"/>
          <w:sz w:val="24"/>
          <w:szCs w:val="24"/>
        </w:rPr>
        <w:t xml:space="preserve"> soon as possible, arriving within 72 hours of collection. Samples were plated by WADDL immediately upon receipt.</w:t>
      </w:r>
    </w:p>
    <w:p w:rsidR="009A4B04" w:rsidRPr="00F43CD9" w:rsidRDefault="00225968" w:rsidP="009B7DF8">
      <w:pPr>
        <w:tabs>
          <w:tab w:val="left" w:pos="720"/>
          <w:tab w:val="left" w:pos="1440"/>
          <w:tab w:val="left" w:pos="2160"/>
          <w:tab w:val="left" w:pos="2880"/>
          <w:tab w:val="left" w:pos="3600"/>
          <w:tab w:val="left" w:pos="4320"/>
          <w:tab w:val="left" w:pos="5040"/>
          <w:tab w:val="left" w:pos="5760"/>
        </w:tabs>
        <w:spacing w:after="0" w:line="480" w:lineRule="auto"/>
        <w:rPr>
          <w:rFonts w:ascii="Times New Roman" w:hAnsi="Times New Roman" w:cs="Times New Roman"/>
          <w:i/>
          <w:sz w:val="24"/>
          <w:szCs w:val="24"/>
          <w:u w:val="single"/>
        </w:rPr>
      </w:pPr>
      <w:r>
        <w:rPr>
          <w:rFonts w:ascii="Times New Roman" w:hAnsi="Times New Roman" w:cs="Times New Roman"/>
          <w:i/>
          <w:sz w:val="24"/>
          <w:szCs w:val="24"/>
          <w:u w:val="single"/>
        </w:rPr>
        <w:lastRenderedPageBreak/>
        <w:t>Plated</w:t>
      </w:r>
      <w:r w:rsidR="00EC4006">
        <w:rPr>
          <w:rFonts w:ascii="Times New Roman" w:hAnsi="Times New Roman" w:cs="Times New Roman"/>
          <w:i/>
          <w:sz w:val="24"/>
          <w:szCs w:val="24"/>
          <w:u w:val="single"/>
        </w:rPr>
        <w:t xml:space="preserve"> </w:t>
      </w:r>
      <w:r>
        <w:rPr>
          <w:rFonts w:ascii="Times New Roman" w:hAnsi="Times New Roman" w:cs="Times New Roman"/>
          <w:i/>
          <w:sz w:val="24"/>
          <w:szCs w:val="24"/>
          <w:u w:val="single"/>
        </w:rPr>
        <w:t>Culture</w:t>
      </w:r>
      <w:r w:rsidR="009A4B04" w:rsidRPr="00F43CD9">
        <w:rPr>
          <w:rFonts w:ascii="Times New Roman" w:hAnsi="Times New Roman" w:cs="Times New Roman"/>
          <w:i/>
          <w:sz w:val="24"/>
          <w:szCs w:val="24"/>
          <w:u w:val="single"/>
        </w:rPr>
        <w:t>:</w:t>
      </w:r>
    </w:p>
    <w:p w:rsidR="009A4B04" w:rsidRPr="009B7DF8" w:rsidRDefault="009A4B04" w:rsidP="009B7DF8">
      <w:pPr>
        <w:tabs>
          <w:tab w:val="left" w:pos="720"/>
          <w:tab w:val="left" w:pos="1440"/>
          <w:tab w:val="left" w:pos="2160"/>
          <w:tab w:val="left" w:pos="2880"/>
          <w:tab w:val="left" w:pos="3600"/>
          <w:tab w:val="left" w:pos="4320"/>
          <w:tab w:val="left" w:pos="5040"/>
          <w:tab w:val="left" w:pos="5760"/>
        </w:tabs>
        <w:spacing w:after="0" w:line="480" w:lineRule="auto"/>
        <w:ind w:left="360"/>
        <w:rPr>
          <w:rFonts w:ascii="Times New Roman" w:hAnsi="Times New Roman" w:cs="Times New Roman"/>
          <w:sz w:val="24"/>
          <w:szCs w:val="24"/>
        </w:rPr>
      </w:pPr>
      <w:r w:rsidRPr="00F43CD9">
        <w:rPr>
          <w:rFonts w:ascii="Times New Roman" w:hAnsi="Times New Roman" w:cs="Times New Roman"/>
          <w:sz w:val="24"/>
          <w:szCs w:val="24"/>
        </w:rPr>
        <w:t xml:space="preserve">A </w:t>
      </w:r>
      <w:r w:rsidR="009F7479" w:rsidRPr="00F43CD9">
        <w:rPr>
          <w:rFonts w:ascii="Times New Roman" w:hAnsi="Times New Roman" w:cs="Times New Roman"/>
          <w:sz w:val="24"/>
          <w:szCs w:val="24"/>
        </w:rPr>
        <w:t xml:space="preserve">single </w:t>
      </w:r>
      <w:r w:rsidRPr="00F43CD9">
        <w:rPr>
          <w:rFonts w:ascii="Times New Roman" w:hAnsi="Times New Roman" w:cs="Times New Roman"/>
          <w:sz w:val="24"/>
          <w:szCs w:val="24"/>
        </w:rPr>
        <w:t>tonsil swab was collected</w:t>
      </w:r>
      <w:r w:rsidR="009F7479" w:rsidRPr="00F43CD9">
        <w:rPr>
          <w:rFonts w:ascii="Times New Roman" w:hAnsi="Times New Roman" w:cs="Times New Roman"/>
          <w:sz w:val="24"/>
          <w:szCs w:val="24"/>
        </w:rPr>
        <w:t xml:space="preserve"> as described</w:t>
      </w:r>
      <w:r w:rsidRPr="00F43CD9">
        <w:rPr>
          <w:rFonts w:ascii="Times New Roman" w:hAnsi="Times New Roman" w:cs="Times New Roman"/>
          <w:sz w:val="24"/>
          <w:szCs w:val="24"/>
        </w:rPr>
        <w:t xml:space="preserve"> and </w:t>
      </w:r>
      <w:r w:rsidRPr="00F43CD9">
        <w:rPr>
          <w:rFonts w:ascii="Times New Roman" w:eastAsia="Times New Roman" w:hAnsi="Times New Roman" w:cs="Times New Roman"/>
          <w:color w:val="222222"/>
          <w:sz w:val="24"/>
          <w:szCs w:val="24"/>
          <w:shd w:val="clear" w:color="auto" w:fill="FFFFFF"/>
        </w:rPr>
        <w:t xml:space="preserve">immediately </w:t>
      </w:r>
      <w:r w:rsidR="009F7479" w:rsidRPr="00F43CD9">
        <w:rPr>
          <w:rFonts w:ascii="Times New Roman" w:eastAsia="Times New Roman" w:hAnsi="Times New Roman" w:cs="Times New Roman"/>
          <w:color w:val="222222"/>
          <w:sz w:val="24"/>
          <w:szCs w:val="24"/>
          <w:shd w:val="clear" w:color="auto" w:fill="FFFFFF"/>
        </w:rPr>
        <w:t>used to inoculate</w:t>
      </w:r>
      <w:r w:rsidRPr="00F43CD9">
        <w:rPr>
          <w:rFonts w:ascii="Times New Roman" w:eastAsia="Times New Roman" w:hAnsi="Times New Roman" w:cs="Times New Roman"/>
          <w:color w:val="222222"/>
          <w:sz w:val="24"/>
          <w:szCs w:val="24"/>
          <w:shd w:val="clear" w:color="auto" w:fill="FFFFFF"/>
        </w:rPr>
        <w:t xml:space="preserve"> a </w:t>
      </w:r>
      <w:r w:rsidR="009F5683" w:rsidRPr="00F43CD9">
        <w:rPr>
          <w:rFonts w:ascii="Times New Roman" w:hAnsi="Times New Roman" w:cs="Times New Roman"/>
          <w:sz w:val="24"/>
          <w:szCs w:val="24"/>
        </w:rPr>
        <w:t>Columbia Blood Agar (CBA) culture plate with 5% sheep blood (Hardy Diagnostics, Santa Maria, California, USA</w:t>
      </w:r>
      <w:r w:rsidR="00D45878" w:rsidRPr="00F43CD9">
        <w:rPr>
          <w:rFonts w:ascii="Times New Roman" w:hAnsi="Times New Roman" w:cs="Times New Roman"/>
          <w:sz w:val="24"/>
          <w:szCs w:val="24"/>
        </w:rPr>
        <w:t>)</w:t>
      </w:r>
      <w:r w:rsidR="00D45878" w:rsidRPr="00F43CD9">
        <w:rPr>
          <w:rFonts w:ascii="Times New Roman" w:eastAsia="Times New Roman" w:hAnsi="Times New Roman" w:cs="Times New Roman"/>
          <w:color w:val="222222"/>
          <w:sz w:val="24"/>
          <w:szCs w:val="24"/>
          <w:shd w:val="clear" w:color="auto" w:fill="FFFFFF"/>
        </w:rPr>
        <w:t xml:space="preserve"> and</w:t>
      </w:r>
      <w:r w:rsidRPr="00F43CD9">
        <w:rPr>
          <w:rFonts w:ascii="Times New Roman" w:eastAsia="Times New Roman" w:hAnsi="Times New Roman" w:cs="Times New Roman"/>
          <w:color w:val="222222"/>
          <w:sz w:val="24"/>
          <w:szCs w:val="24"/>
          <w:shd w:val="clear" w:color="auto" w:fill="FFFFFF"/>
        </w:rPr>
        <w:t xml:space="preserve"> </w:t>
      </w:r>
      <w:r w:rsidR="009F7479" w:rsidRPr="00F43CD9">
        <w:rPr>
          <w:rFonts w:ascii="Times New Roman" w:eastAsia="Times New Roman" w:hAnsi="Times New Roman" w:cs="Times New Roman"/>
          <w:color w:val="222222"/>
          <w:sz w:val="24"/>
          <w:szCs w:val="24"/>
          <w:shd w:val="clear" w:color="auto" w:fill="FFFFFF"/>
        </w:rPr>
        <w:t>a treated as described in the Wyoming PCR protocol.</w:t>
      </w:r>
      <w:r w:rsidRPr="00F43CD9">
        <w:rPr>
          <w:rFonts w:ascii="Times New Roman" w:eastAsia="Times New Roman" w:hAnsi="Times New Roman" w:cs="Times New Roman"/>
          <w:color w:val="222222"/>
          <w:sz w:val="24"/>
          <w:szCs w:val="24"/>
          <w:shd w:val="clear" w:color="auto" w:fill="FFFFFF"/>
        </w:rPr>
        <w:t xml:space="preserve"> </w:t>
      </w:r>
      <w:r w:rsidR="009F7479" w:rsidRPr="00F43CD9">
        <w:rPr>
          <w:rFonts w:ascii="Times New Roman" w:eastAsia="Times New Roman" w:hAnsi="Times New Roman" w:cs="Times New Roman"/>
          <w:color w:val="222222"/>
          <w:sz w:val="24"/>
          <w:szCs w:val="24"/>
          <w:shd w:val="clear" w:color="auto" w:fill="FFFFFF"/>
        </w:rPr>
        <w:t>Following the Wyoming PCR protocol, t</w:t>
      </w:r>
      <w:r w:rsidRPr="00F43CD9">
        <w:rPr>
          <w:rFonts w:ascii="Times New Roman" w:eastAsia="Times New Roman" w:hAnsi="Times New Roman" w:cs="Times New Roman"/>
          <w:color w:val="222222"/>
          <w:sz w:val="24"/>
          <w:szCs w:val="24"/>
          <w:shd w:val="clear" w:color="auto" w:fill="FFFFFF"/>
        </w:rPr>
        <w:t xml:space="preserve">he plate was struck to three quadrants for bacterial colony isolation the day of sample collection. After ~24 hours, a strip of the primary streak zone was swabbed with a sterile polyester tipped swab, as were any phenotypically distinct colonies present on the plate. This swab was placed immediately into a vial of TSB. Samples were frozen immediately and shipped overnight on dry ice to WADDL for </w:t>
      </w:r>
      <w:r w:rsidRPr="00F43CD9">
        <w:rPr>
          <w:rFonts w:ascii="Times New Roman" w:eastAsia="Times New Roman" w:hAnsi="Times New Roman" w:cs="Times New Roman"/>
          <w:i/>
          <w:color w:val="222222"/>
          <w:sz w:val="24"/>
          <w:szCs w:val="24"/>
          <w:shd w:val="clear" w:color="auto" w:fill="FFFFFF"/>
        </w:rPr>
        <w:t>Pasteurellaceae</w:t>
      </w:r>
      <w:r w:rsidRPr="00F43CD9">
        <w:rPr>
          <w:rFonts w:ascii="Times New Roman" w:eastAsia="Times New Roman" w:hAnsi="Times New Roman" w:cs="Times New Roman"/>
          <w:color w:val="222222"/>
          <w:sz w:val="24"/>
          <w:szCs w:val="24"/>
          <w:shd w:val="clear" w:color="auto" w:fill="FFFFFF"/>
        </w:rPr>
        <w:t xml:space="preserve"> culture. </w:t>
      </w:r>
      <w:r w:rsidRPr="00F43CD9">
        <w:rPr>
          <w:rFonts w:ascii="Times New Roman" w:hAnsi="Times New Roman" w:cs="Times New Roman"/>
          <w:sz w:val="24"/>
          <w:szCs w:val="24"/>
        </w:rPr>
        <w:t xml:space="preserve">Swabs remained frozen at WADDL until they were plated by diagnosticians. </w:t>
      </w:r>
    </w:p>
    <w:p w:rsidR="009A4B04" w:rsidRPr="00F43CD9" w:rsidRDefault="00592B0F" w:rsidP="009B7DF8">
      <w:pPr>
        <w:tabs>
          <w:tab w:val="left" w:pos="720"/>
          <w:tab w:val="left" w:pos="1440"/>
          <w:tab w:val="left" w:pos="2160"/>
          <w:tab w:val="left" w:pos="2880"/>
          <w:tab w:val="left" w:pos="3600"/>
          <w:tab w:val="left" w:pos="4320"/>
          <w:tab w:val="left" w:pos="5040"/>
          <w:tab w:val="left" w:pos="5760"/>
        </w:tabs>
        <w:spacing w:after="0" w:line="480" w:lineRule="auto"/>
        <w:rPr>
          <w:rFonts w:ascii="Times New Roman" w:eastAsia="Times New Roman" w:hAnsi="Times New Roman" w:cs="Times New Roman"/>
          <w:i/>
          <w:color w:val="222222"/>
          <w:sz w:val="24"/>
          <w:szCs w:val="24"/>
          <w:u w:val="single"/>
          <w:shd w:val="clear" w:color="auto" w:fill="FFFFFF"/>
        </w:rPr>
      </w:pPr>
      <w:r w:rsidRPr="00F43CD9">
        <w:rPr>
          <w:rFonts w:ascii="Times New Roman" w:eastAsia="Times New Roman" w:hAnsi="Times New Roman" w:cs="Times New Roman"/>
          <w:i/>
          <w:color w:val="222222"/>
          <w:sz w:val="24"/>
          <w:szCs w:val="24"/>
          <w:u w:val="single"/>
          <w:shd w:val="clear" w:color="auto" w:fill="FFFFFF"/>
        </w:rPr>
        <w:t>Plate</w:t>
      </w:r>
      <w:r w:rsidR="00225968">
        <w:rPr>
          <w:rFonts w:ascii="Times New Roman" w:eastAsia="Times New Roman" w:hAnsi="Times New Roman" w:cs="Times New Roman"/>
          <w:i/>
          <w:color w:val="222222"/>
          <w:sz w:val="24"/>
          <w:szCs w:val="24"/>
          <w:u w:val="single"/>
          <w:shd w:val="clear" w:color="auto" w:fill="FFFFFF"/>
        </w:rPr>
        <w:t>d</w:t>
      </w:r>
      <w:r w:rsidR="00EC4006">
        <w:rPr>
          <w:rFonts w:ascii="Times New Roman" w:eastAsia="Times New Roman" w:hAnsi="Times New Roman" w:cs="Times New Roman"/>
          <w:i/>
          <w:color w:val="222222"/>
          <w:sz w:val="24"/>
          <w:szCs w:val="24"/>
          <w:u w:val="single"/>
          <w:shd w:val="clear" w:color="auto" w:fill="FFFFFF"/>
        </w:rPr>
        <w:t xml:space="preserve"> </w:t>
      </w:r>
      <w:r w:rsidR="009A4B04" w:rsidRPr="00F43CD9">
        <w:rPr>
          <w:rFonts w:ascii="Times New Roman" w:eastAsia="Times New Roman" w:hAnsi="Times New Roman" w:cs="Times New Roman"/>
          <w:i/>
          <w:color w:val="222222"/>
          <w:sz w:val="24"/>
          <w:szCs w:val="24"/>
          <w:u w:val="single"/>
          <w:shd w:val="clear" w:color="auto" w:fill="FFFFFF"/>
        </w:rPr>
        <w:t>PCR</w:t>
      </w:r>
    </w:p>
    <w:p w:rsidR="009A4B04" w:rsidRPr="00F43CD9" w:rsidRDefault="00592B0F" w:rsidP="009B7DF8">
      <w:pPr>
        <w:spacing w:after="0" w:line="480" w:lineRule="auto"/>
        <w:ind w:left="360"/>
        <w:rPr>
          <w:rFonts w:ascii="Times New Roman" w:eastAsia="Times New Roman" w:hAnsi="Times New Roman" w:cs="Times New Roman"/>
          <w:color w:val="222222"/>
          <w:sz w:val="24"/>
          <w:szCs w:val="24"/>
          <w:shd w:val="clear" w:color="auto" w:fill="FFFFFF"/>
        </w:rPr>
      </w:pPr>
      <w:r w:rsidRPr="00F43CD9">
        <w:rPr>
          <w:rFonts w:ascii="Times New Roman" w:eastAsia="Times New Roman" w:hAnsi="Times New Roman" w:cs="Times New Roman"/>
          <w:color w:val="222222"/>
          <w:sz w:val="24"/>
          <w:szCs w:val="24"/>
          <w:shd w:val="clear" w:color="auto" w:fill="FFFFFF"/>
        </w:rPr>
        <w:t>Following completion of the MSU protocol, CBA plates were incubated an additional ~24 hours before bacterial growth</w:t>
      </w:r>
      <w:r w:rsidR="009A4B04" w:rsidRPr="00F43CD9">
        <w:rPr>
          <w:rFonts w:ascii="Times New Roman" w:eastAsia="Times New Roman" w:hAnsi="Times New Roman" w:cs="Times New Roman"/>
          <w:color w:val="222222"/>
          <w:sz w:val="24"/>
          <w:szCs w:val="24"/>
          <w:shd w:val="clear" w:color="auto" w:fill="FFFFFF"/>
        </w:rPr>
        <w:t xml:space="preserve"> was cleared from the CBA plate</w:t>
      </w:r>
      <w:r w:rsidR="009F7479" w:rsidRPr="00F43CD9">
        <w:rPr>
          <w:rFonts w:ascii="Times New Roman" w:eastAsia="Times New Roman" w:hAnsi="Times New Roman" w:cs="Times New Roman"/>
          <w:color w:val="222222"/>
          <w:sz w:val="24"/>
          <w:szCs w:val="24"/>
          <w:shd w:val="clear" w:color="auto" w:fill="FFFFFF"/>
        </w:rPr>
        <w:t xml:space="preserve"> as described in the Wyoming PCR protocol</w:t>
      </w:r>
      <w:r w:rsidR="00642987">
        <w:rPr>
          <w:rFonts w:ascii="Times New Roman" w:eastAsia="Times New Roman" w:hAnsi="Times New Roman" w:cs="Times New Roman"/>
          <w:color w:val="222222"/>
          <w:sz w:val="24"/>
          <w:szCs w:val="24"/>
          <w:shd w:val="clear" w:color="auto" w:fill="FFFFFF"/>
        </w:rPr>
        <w:t xml:space="preserve">. </w:t>
      </w:r>
      <w:r w:rsidR="009F7479" w:rsidRPr="00F43CD9">
        <w:rPr>
          <w:rFonts w:ascii="Times New Roman" w:eastAsia="Times New Roman" w:hAnsi="Times New Roman" w:cs="Times New Roman"/>
          <w:color w:val="222222"/>
          <w:sz w:val="24"/>
          <w:szCs w:val="24"/>
          <w:shd w:val="clear" w:color="auto" w:fill="FFFFFF"/>
        </w:rPr>
        <w:t>Samples</w:t>
      </w:r>
      <w:r w:rsidR="009A4B04" w:rsidRPr="00F43CD9">
        <w:rPr>
          <w:rFonts w:ascii="Times New Roman" w:eastAsia="Times New Roman" w:hAnsi="Times New Roman" w:cs="Times New Roman"/>
          <w:color w:val="222222"/>
          <w:sz w:val="24"/>
          <w:szCs w:val="24"/>
          <w:shd w:val="clear" w:color="auto" w:fill="FFFFFF"/>
        </w:rPr>
        <w:t xml:space="preserve"> </w:t>
      </w:r>
      <w:r w:rsidR="009F7479" w:rsidRPr="00F43CD9">
        <w:rPr>
          <w:rFonts w:ascii="Times New Roman" w:eastAsia="Times New Roman" w:hAnsi="Times New Roman" w:cs="Times New Roman"/>
          <w:color w:val="222222"/>
          <w:sz w:val="24"/>
          <w:szCs w:val="24"/>
          <w:shd w:val="clear" w:color="auto" w:fill="FFFFFF"/>
        </w:rPr>
        <w:t>were stored</w:t>
      </w:r>
      <w:r w:rsidRPr="00F43CD9">
        <w:rPr>
          <w:rFonts w:ascii="Times New Roman" w:eastAsia="Times New Roman" w:hAnsi="Times New Roman" w:cs="Times New Roman"/>
          <w:color w:val="222222"/>
          <w:sz w:val="24"/>
          <w:szCs w:val="24"/>
          <w:shd w:val="clear" w:color="auto" w:fill="FFFFFF"/>
        </w:rPr>
        <w:t xml:space="preserve"> at approximately - 20° C</w:t>
      </w:r>
      <w:r w:rsidR="009A4B04" w:rsidRPr="00F43CD9">
        <w:rPr>
          <w:rFonts w:ascii="Times New Roman" w:eastAsia="Times New Roman" w:hAnsi="Times New Roman" w:cs="Times New Roman"/>
          <w:color w:val="222222"/>
          <w:sz w:val="24"/>
          <w:szCs w:val="24"/>
          <w:shd w:val="clear" w:color="auto" w:fill="FFFFFF"/>
        </w:rPr>
        <w:t xml:space="preserve"> until </w:t>
      </w:r>
      <w:r w:rsidR="009F7479" w:rsidRPr="00F43CD9">
        <w:rPr>
          <w:rFonts w:ascii="Times New Roman" w:eastAsia="Times New Roman" w:hAnsi="Times New Roman" w:cs="Times New Roman"/>
          <w:color w:val="222222"/>
          <w:sz w:val="24"/>
          <w:szCs w:val="24"/>
          <w:shd w:val="clear" w:color="auto" w:fill="FFFFFF"/>
        </w:rPr>
        <w:t>being assessed by the</w:t>
      </w:r>
      <w:r w:rsidR="009A4B04" w:rsidRPr="00F43CD9">
        <w:rPr>
          <w:rFonts w:ascii="Times New Roman" w:eastAsia="Times New Roman" w:hAnsi="Times New Roman" w:cs="Times New Roman"/>
          <w:color w:val="222222"/>
          <w:sz w:val="24"/>
          <w:szCs w:val="24"/>
          <w:shd w:val="clear" w:color="auto" w:fill="FFFFFF"/>
        </w:rPr>
        <w:t xml:space="preserve"> </w:t>
      </w:r>
      <w:r w:rsidR="00D45878" w:rsidRPr="00F43CD9">
        <w:rPr>
          <w:rFonts w:ascii="Times New Roman" w:eastAsia="Times New Roman" w:hAnsi="Times New Roman" w:cs="Times New Roman"/>
          <w:color w:val="222222"/>
          <w:sz w:val="24"/>
          <w:szCs w:val="24"/>
          <w:shd w:val="clear" w:color="auto" w:fill="FFFFFF"/>
        </w:rPr>
        <w:t>Wyoming Game &amp; Fish Department Wildlife Health Laboratory</w:t>
      </w:r>
      <w:r w:rsidR="009F7479" w:rsidRPr="00F43CD9">
        <w:rPr>
          <w:rFonts w:ascii="Times New Roman" w:eastAsia="Times New Roman" w:hAnsi="Times New Roman" w:cs="Times New Roman"/>
          <w:color w:val="222222"/>
          <w:sz w:val="24"/>
          <w:szCs w:val="24"/>
          <w:shd w:val="clear" w:color="auto" w:fill="FFFFFF"/>
        </w:rPr>
        <w:t xml:space="preserve"> using the PCR procedures described in the Wyoming PCR protocol</w:t>
      </w:r>
      <w:r w:rsidR="00642987">
        <w:rPr>
          <w:rFonts w:ascii="Times New Roman" w:eastAsia="Times New Roman" w:hAnsi="Times New Roman" w:cs="Times New Roman"/>
          <w:color w:val="222222"/>
          <w:sz w:val="24"/>
          <w:szCs w:val="24"/>
          <w:shd w:val="clear" w:color="auto" w:fill="FFFFFF"/>
        </w:rPr>
        <w:t xml:space="preserve">. </w:t>
      </w:r>
    </w:p>
    <w:p w:rsidR="00153C30" w:rsidRDefault="00153C30" w:rsidP="009B7DF8">
      <w:pPr>
        <w:spacing w:after="0" w:line="480" w:lineRule="auto"/>
        <w:rPr>
          <w:rFonts w:ascii="Times New Roman" w:hAnsi="Times New Roman" w:cs="Times New Roman"/>
          <w:b/>
          <w:i/>
          <w:sz w:val="24"/>
          <w:szCs w:val="24"/>
        </w:rPr>
      </w:pPr>
    </w:p>
    <w:p w:rsidR="00F43CD9" w:rsidRPr="00DB3F94" w:rsidRDefault="009A4B04" w:rsidP="009B7DF8">
      <w:pPr>
        <w:spacing w:after="0" w:line="480" w:lineRule="auto"/>
        <w:rPr>
          <w:rFonts w:ascii="Times New Roman" w:hAnsi="Times New Roman" w:cs="Times New Roman"/>
          <w:b/>
          <w:sz w:val="24"/>
          <w:szCs w:val="24"/>
        </w:rPr>
      </w:pPr>
      <w:r w:rsidRPr="00DB3F94">
        <w:rPr>
          <w:rFonts w:ascii="Times New Roman" w:hAnsi="Times New Roman" w:cs="Times New Roman"/>
          <w:b/>
          <w:i/>
          <w:sz w:val="24"/>
          <w:szCs w:val="24"/>
        </w:rPr>
        <w:t>Mycoplasma ovipneumoniae</w:t>
      </w:r>
      <w:r w:rsidRPr="00DB3F94">
        <w:rPr>
          <w:rFonts w:ascii="Times New Roman" w:hAnsi="Times New Roman" w:cs="Times New Roman"/>
          <w:b/>
          <w:sz w:val="24"/>
          <w:szCs w:val="24"/>
        </w:rPr>
        <w:t xml:space="preserve"> </w:t>
      </w:r>
    </w:p>
    <w:p w:rsidR="009A4B04" w:rsidRPr="00F43CD9" w:rsidRDefault="00225968" w:rsidP="009B7DF8">
      <w:pPr>
        <w:tabs>
          <w:tab w:val="left" w:pos="720"/>
          <w:tab w:val="left" w:pos="1440"/>
          <w:tab w:val="left" w:pos="2160"/>
          <w:tab w:val="left" w:pos="2880"/>
          <w:tab w:val="left" w:pos="3600"/>
          <w:tab w:val="left" w:pos="4320"/>
          <w:tab w:val="left" w:pos="5040"/>
          <w:tab w:val="left" w:pos="5760"/>
        </w:tabs>
        <w:spacing w:after="0" w:line="480" w:lineRule="auto"/>
        <w:rPr>
          <w:rFonts w:ascii="Times New Roman" w:hAnsi="Times New Roman" w:cs="Times New Roman"/>
          <w:i/>
          <w:sz w:val="24"/>
          <w:szCs w:val="24"/>
          <w:u w:val="single"/>
        </w:rPr>
      </w:pPr>
      <w:r>
        <w:rPr>
          <w:rFonts w:ascii="Times New Roman" w:hAnsi="Times New Roman" w:cs="Times New Roman"/>
          <w:i/>
          <w:sz w:val="24"/>
          <w:szCs w:val="24"/>
          <w:u w:val="single"/>
        </w:rPr>
        <w:t>Wyoming</w:t>
      </w:r>
    </w:p>
    <w:p w:rsidR="00F43CD9" w:rsidRPr="00F43CD9" w:rsidRDefault="007904F7" w:rsidP="009B7DF8">
      <w:pPr>
        <w:spacing w:line="480" w:lineRule="auto"/>
        <w:ind w:left="360"/>
        <w:rPr>
          <w:rFonts w:ascii="Times New Roman" w:hAnsi="Times New Roman" w:cs="Times New Roman"/>
          <w:sz w:val="24"/>
          <w:szCs w:val="24"/>
        </w:rPr>
      </w:pPr>
      <w:r w:rsidRPr="00F43CD9">
        <w:rPr>
          <w:rFonts w:ascii="Times New Roman" w:hAnsi="Times New Roman" w:cs="Times New Roman"/>
          <w:sz w:val="24"/>
          <w:szCs w:val="24"/>
        </w:rPr>
        <w:t>Samples from the nasal passages were obtained by inserting sterile polyester applicators (Puritan#25-806 1PD, Guilford, ME, USA) 8-12 cm into the nasal cavity and slowly rotating the shaft</w:t>
      </w:r>
      <w:r>
        <w:rPr>
          <w:rFonts w:ascii="Times New Roman" w:hAnsi="Times New Roman" w:cs="Times New Roman"/>
          <w:sz w:val="24"/>
          <w:szCs w:val="24"/>
        </w:rPr>
        <w:t xml:space="preserve">. </w:t>
      </w:r>
      <w:r w:rsidRPr="00F43CD9">
        <w:rPr>
          <w:rFonts w:ascii="Times New Roman" w:hAnsi="Times New Roman" w:cs="Times New Roman"/>
          <w:sz w:val="24"/>
          <w:szCs w:val="24"/>
        </w:rPr>
        <w:t>The inoculated swab was then placed into transport media: Port-A-</w:t>
      </w:r>
      <w:proofErr w:type="spellStart"/>
      <w:r w:rsidRPr="00F43CD9">
        <w:rPr>
          <w:rFonts w:ascii="Times New Roman" w:hAnsi="Times New Roman" w:cs="Times New Roman"/>
          <w:sz w:val="24"/>
          <w:szCs w:val="24"/>
        </w:rPr>
        <w:t>Cul</w:t>
      </w:r>
      <w:r w:rsidRPr="00F43CD9">
        <w:rPr>
          <w:rFonts w:ascii="Times New Roman" w:hAnsi="Times New Roman" w:cs="Times New Roman"/>
          <w:sz w:val="24"/>
          <w:szCs w:val="24"/>
          <w:vertAlign w:val="superscript"/>
        </w:rPr>
        <w:t>TM</w:t>
      </w:r>
      <w:proofErr w:type="spellEnd"/>
      <w:r w:rsidRPr="00F43CD9">
        <w:rPr>
          <w:rFonts w:ascii="Times New Roman" w:hAnsi="Times New Roman" w:cs="Times New Roman"/>
          <w:sz w:val="24"/>
          <w:szCs w:val="24"/>
        </w:rPr>
        <w:t xml:space="preserve"> tubes (Becton Dickinson, Franklin Lakes, NJ, USA)</w:t>
      </w:r>
      <w:r w:rsidR="00A10ABB">
        <w:rPr>
          <w:rFonts w:ascii="Times New Roman" w:hAnsi="Times New Roman" w:cs="Times New Roman"/>
          <w:sz w:val="24"/>
          <w:szCs w:val="24"/>
        </w:rPr>
        <w:t>.</w:t>
      </w:r>
      <w:r w:rsidR="009B7B2A">
        <w:rPr>
          <w:rFonts w:ascii="Times New Roman" w:hAnsi="Times New Roman" w:cs="Times New Roman"/>
          <w:sz w:val="24"/>
          <w:szCs w:val="24"/>
        </w:rPr>
        <w:t xml:space="preserve">For ten animals where </w:t>
      </w:r>
      <w:r w:rsidR="009B7B2A" w:rsidRPr="00F43CD9">
        <w:rPr>
          <w:rFonts w:ascii="Times New Roman" w:hAnsi="Times New Roman" w:cs="Times New Roman"/>
          <w:sz w:val="24"/>
          <w:szCs w:val="24"/>
        </w:rPr>
        <w:t>Port-A-</w:t>
      </w:r>
      <w:proofErr w:type="spellStart"/>
      <w:r w:rsidR="009B7B2A" w:rsidRPr="00F43CD9">
        <w:rPr>
          <w:rFonts w:ascii="Times New Roman" w:hAnsi="Times New Roman" w:cs="Times New Roman"/>
          <w:sz w:val="24"/>
          <w:szCs w:val="24"/>
        </w:rPr>
        <w:t>Cul</w:t>
      </w:r>
      <w:r w:rsidR="009B7B2A" w:rsidRPr="00F43CD9">
        <w:rPr>
          <w:rFonts w:ascii="Times New Roman" w:hAnsi="Times New Roman" w:cs="Times New Roman"/>
          <w:sz w:val="24"/>
          <w:szCs w:val="24"/>
          <w:vertAlign w:val="superscript"/>
        </w:rPr>
        <w:t>TM</w:t>
      </w:r>
      <w:proofErr w:type="spellEnd"/>
      <w:r w:rsidR="009B7B2A" w:rsidRPr="00F43CD9">
        <w:rPr>
          <w:rFonts w:ascii="Times New Roman" w:hAnsi="Times New Roman" w:cs="Times New Roman"/>
          <w:sz w:val="24"/>
          <w:szCs w:val="24"/>
        </w:rPr>
        <w:t xml:space="preserve"> tubes </w:t>
      </w:r>
      <w:r w:rsidR="009B7B2A">
        <w:rPr>
          <w:rFonts w:ascii="Times New Roman" w:hAnsi="Times New Roman" w:cs="Times New Roman"/>
          <w:sz w:val="24"/>
          <w:szCs w:val="24"/>
        </w:rPr>
        <w:lastRenderedPageBreak/>
        <w:t>were not available, swabs were placed in</w:t>
      </w:r>
      <w:r w:rsidR="00153C30">
        <w:rPr>
          <w:rFonts w:ascii="Times New Roman" w:hAnsi="Times New Roman" w:cs="Times New Roman"/>
          <w:sz w:val="24"/>
          <w:szCs w:val="24"/>
        </w:rPr>
        <w:t xml:space="preserve"> 3mL</w:t>
      </w:r>
      <w:r w:rsidR="009B7B2A" w:rsidRPr="00F43CD9">
        <w:rPr>
          <w:rFonts w:ascii="Times New Roman" w:hAnsi="Times New Roman" w:cs="Times New Roman"/>
          <w:sz w:val="24"/>
          <w:szCs w:val="24"/>
        </w:rPr>
        <w:t xml:space="preserve"> </w:t>
      </w:r>
      <w:proofErr w:type="spellStart"/>
      <w:r w:rsidR="009B7B2A" w:rsidRPr="00F43CD9">
        <w:rPr>
          <w:rFonts w:ascii="Times New Roman" w:hAnsi="Times New Roman" w:cs="Times New Roman"/>
          <w:sz w:val="24"/>
          <w:szCs w:val="24"/>
        </w:rPr>
        <w:t>Amies</w:t>
      </w:r>
      <w:proofErr w:type="spellEnd"/>
      <w:r w:rsidR="009B7B2A" w:rsidRPr="00F43CD9">
        <w:rPr>
          <w:rFonts w:ascii="Times New Roman" w:hAnsi="Times New Roman" w:cs="Times New Roman"/>
          <w:sz w:val="24"/>
          <w:szCs w:val="24"/>
        </w:rPr>
        <w:t xml:space="preserve"> media without charcoal in a 15 x 103mm culture tube (</w:t>
      </w:r>
      <w:proofErr w:type="spellStart"/>
      <w:r w:rsidR="009B7B2A" w:rsidRPr="00F43CD9">
        <w:rPr>
          <w:rFonts w:ascii="Times New Roman" w:hAnsi="Times New Roman" w:cs="Times New Roman"/>
          <w:sz w:val="24"/>
          <w:szCs w:val="24"/>
        </w:rPr>
        <w:t>Triforest</w:t>
      </w:r>
      <w:proofErr w:type="spellEnd"/>
      <w:r w:rsidR="009B7B2A" w:rsidRPr="00F43CD9">
        <w:rPr>
          <w:rFonts w:ascii="Times New Roman" w:hAnsi="Times New Roman" w:cs="Times New Roman"/>
          <w:sz w:val="24"/>
          <w:szCs w:val="24"/>
        </w:rPr>
        <w:t xml:space="preserve"> Enterprises, Irvine, CA, USA).</w:t>
      </w:r>
      <w:r w:rsidRPr="00F43CD9">
        <w:rPr>
          <w:rFonts w:ascii="Times New Roman" w:hAnsi="Times New Roman" w:cs="Times New Roman"/>
          <w:sz w:val="24"/>
          <w:szCs w:val="24"/>
        </w:rPr>
        <w:t xml:space="preserve"> Swabs were removed from the transport media as previously described and pl</w:t>
      </w:r>
      <w:r w:rsidR="001E1B05">
        <w:rPr>
          <w:rFonts w:ascii="Times New Roman" w:hAnsi="Times New Roman" w:cs="Times New Roman"/>
          <w:sz w:val="24"/>
          <w:szCs w:val="24"/>
        </w:rPr>
        <w:t>aced into</w:t>
      </w:r>
      <w:r w:rsidR="009B7B2A">
        <w:rPr>
          <w:rFonts w:ascii="Times New Roman" w:hAnsi="Times New Roman" w:cs="Times New Roman"/>
          <w:sz w:val="24"/>
          <w:szCs w:val="24"/>
        </w:rPr>
        <w:t xml:space="preserve"> </w:t>
      </w:r>
      <w:r w:rsidR="00153C30">
        <w:rPr>
          <w:rFonts w:ascii="Times New Roman" w:hAnsi="Times New Roman" w:cs="Times New Roman"/>
          <w:sz w:val="24"/>
          <w:szCs w:val="24"/>
        </w:rPr>
        <w:t>2mL</w:t>
      </w:r>
      <w:r w:rsidR="001E1B05">
        <w:rPr>
          <w:rFonts w:ascii="Times New Roman" w:hAnsi="Times New Roman" w:cs="Times New Roman"/>
          <w:sz w:val="24"/>
          <w:szCs w:val="24"/>
        </w:rPr>
        <w:t xml:space="preserve"> </w:t>
      </w:r>
      <w:proofErr w:type="spellStart"/>
      <w:r>
        <w:rPr>
          <w:rFonts w:ascii="Times New Roman" w:hAnsi="Times New Roman" w:cs="Times New Roman"/>
          <w:sz w:val="24"/>
          <w:szCs w:val="24"/>
        </w:rPr>
        <w:t>tryptone</w:t>
      </w:r>
      <w:proofErr w:type="spellEnd"/>
      <w:r>
        <w:rPr>
          <w:rFonts w:ascii="Times New Roman" w:hAnsi="Times New Roman" w:cs="Times New Roman"/>
          <w:sz w:val="24"/>
          <w:szCs w:val="24"/>
        </w:rPr>
        <w:t xml:space="preserve"> soy broth (TSB-1)</w:t>
      </w:r>
      <w:r w:rsidR="001E1B05">
        <w:rPr>
          <w:rFonts w:ascii="Times New Roman" w:hAnsi="Times New Roman" w:cs="Times New Roman"/>
          <w:sz w:val="24"/>
          <w:szCs w:val="24"/>
        </w:rPr>
        <w:t xml:space="preserve"> </w:t>
      </w:r>
      <w:r w:rsidR="009B7B2A">
        <w:rPr>
          <w:rFonts w:ascii="Times New Roman" w:hAnsi="Times New Roman" w:cs="Times New Roman"/>
          <w:sz w:val="24"/>
          <w:szCs w:val="24"/>
        </w:rPr>
        <w:fldChar w:fldCharType="begin"/>
      </w:r>
      <w:r w:rsidR="009B7B2A">
        <w:rPr>
          <w:rFonts w:ascii="Times New Roman" w:hAnsi="Times New Roman" w:cs="Times New Roman"/>
          <w:sz w:val="24"/>
          <w:szCs w:val="24"/>
        </w:rPr>
        <w:instrText xml:space="preserve"> ADDIN ZOTERO_ITEM CSL_CITATION {"citationID":"aq2rd4lq5h","properties":{"formattedCitation":"[5]","plainCitation":"[5]"},"citationItems":[{"id":1147,"uris":["http://zotero.org/users/2029051/items/MR3WSCV7"],"uri":["http://zotero.org/users/2029051/items/MR3WSCV7"],"itemData":{"id":1147,"type":"article-journal","title":"A novel medium devoid of ruminant peptone for high yield growth of Mycoplasma ovipneumoniae","container-title":"Veterinary Microbiology","page":"309-314","volume":"127","issue":"3-4","source":"PubMed","abstract":"Mycoplasma ovipneumoniae is considered an emerging veterinary pathogen causing pneumonia in sheep and goats worldwide. Currently it has not been possible to define a growth medium that yields the maximum growth of M. ovipneumoniae within a short incubation period. Growth yields of M. ovipneumoniae in Eaton's medium are variable and not as consistently high as those seen with other Mycoplasma spp. This study investigated the ability of different M. ovipneumoniae field strains to grow in various media formulations, where PPLO broth was replaced by a vegetable protein source, and comparisons were made in terms of strain viability in Eaton's medium. Studies were also conducted to determine the optimal carbohydrate source for use in the M. ovipneumoniae medium. Generally, it was found that different strains showed good growth in all media tested, with growth yields at 24h in TSB-1 medium higher than those observed with Eaton's medium. Growth yields reached 10(8) to 10(9)cfu ml(-1) within 24h for particular field strains, with all strains achieving this growth level within 48-72h.","DOI":"10.1016/j.vetmic.2007.08.030","ISSN":"0378-1135","note":"PMID: 17980518","journalAbbreviation":"Vet. Microbiol.","language":"eng","author":[{"family":"Patel","given":"Hiren"},{"family":"Mackintosh","given":"David"},{"family":"Ayling","given":"Roger D."},{"family":"Nicholas","given":"Robin A. J."},{"family":"Fielder","given":"Mark D."}],"issued":{"date-parts":[["2008",3,18]]}}}],"schema":"https://github.com/citation-style-language/schema/raw/master/csl-citation.json"} </w:instrText>
      </w:r>
      <w:r w:rsidR="009B7B2A">
        <w:rPr>
          <w:rFonts w:ascii="Times New Roman" w:hAnsi="Times New Roman" w:cs="Times New Roman"/>
          <w:sz w:val="24"/>
          <w:szCs w:val="24"/>
        </w:rPr>
        <w:fldChar w:fldCharType="separate"/>
      </w:r>
      <w:r w:rsidR="009B7B2A" w:rsidRPr="001E1B05">
        <w:rPr>
          <w:rFonts w:ascii="Times New Roman" w:hAnsi="Times New Roman" w:cs="Times New Roman"/>
          <w:sz w:val="24"/>
        </w:rPr>
        <w:t>[5]</w:t>
      </w:r>
      <w:r w:rsidR="009B7B2A">
        <w:rPr>
          <w:rFonts w:ascii="Times New Roman" w:hAnsi="Times New Roman" w:cs="Times New Roman"/>
          <w:sz w:val="24"/>
          <w:szCs w:val="24"/>
        </w:rPr>
        <w:fldChar w:fldCharType="end"/>
      </w:r>
      <w:r w:rsidR="009B7B2A">
        <w:rPr>
          <w:rFonts w:ascii="Times New Roman" w:hAnsi="Times New Roman" w:cs="Times New Roman"/>
          <w:sz w:val="24"/>
          <w:szCs w:val="24"/>
        </w:rPr>
        <w:t xml:space="preserve"> with slight modifications </w:t>
      </w:r>
      <w:r w:rsidR="009B7B2A">
        <w:rPr>
          <w:rFonts w:ascii="Times New Roman" w:hAnsi="Times New Roman" w:cs="Times New Roman"/>
          <w:sz w:val="24"/>
          <w:szCs w:val="24"/>
        </w:rPr>
        <w:fldChar w:fldCharType="begin"/>
      </w:r>
      <w:r w:rsidR="00D5152B">
        <w:rPr>
          <w:rFonts w:ascii="Times New Roman" w:hAnsi="Times New Roman" w:cs="Times New Roman"/>
          <w:sz w:val="24"/>
          <w:szCs w:val="24"/>
        </w:rPr>
        <w:instrText xml:space="preserve"> ADDIN ZOTERO_ITEM CSL_CITATION {"citationID":"a202rslblie","properties":{"formattedCitation":"[6]","plainCitation":"[6]"},"citationItems":[{"id":1146,"uris":["http://zotero.org/users/2029051/items/HAIBVCHV"],"uri":["http://zotero.org/users/2029051/items/HAIBVCHV"],"itemData":{"id":1146,"type":"article","title":"Standard operating procedure: Procedures for isolating Mycoplasma ovipneumoniae.","publisher":"Wyoming Game and Fish Department, Wildlife Health Department","URL":"https://wgfd.wyo.gov/WGFD/media/content/PDF/Vet%20Services/Procedures-for-Isolating-Mycoplasma-ovipneumoniae.pdf","author":[{"family":"Jennings-Gaines","given":"Jessica"}],"issued":{"date-parts":[["2012",1,26]]}}}],"schema":"https://github.com/citation-style-language/schema/raw/master/csl-citation.json"} </w:instrText>
      </w:r>
      <w:r w:rsidR="009B7B2A">
        <w:rPr>
          <w:rFonts w:ascii="Times New Roman" w:hAnsi="Times New Roman" w:cs="Times New Roman"/>
          <w:sz w:val="24"/>
          <w:szCs w:val="24"/>
        </w:rPr>
        <w:fldChar w:fldCharType="separate"/>
      </w:r>
      <w:r w:rsidR="009B7B2A" w:rsidRPr="001E1B05">
        <w:rPr>
          <w:rFonts w:ascii="Times New Roman" w:hAnsi="Times New Roman" w:cs="Times New Roman"/>
          <w:sz w:val="24"/>
        </w:rPr>
        <w:t>[6]</w:t>
      </w:r>
      <w:r w:rsidR="009B7B2A">
        <w:rPr>
          <w:rFonts w:ascii="Times New Roman" w:hAnsi="Times New Roman" w:cs="Times New Roman"/>
          <w:sz w:val="24"/>
          <w:szCs w:val="24"/>
        </w:rPr>
        <w:fldChar w:fldCharType="end"/>
      </w:r>
      <w:r w:rsidR="009B7B2A">
        <w:rPr>
          <w:rFonts w:ascii="Times New Roman" w:hAnsi="Times New Roman" w:cs="Times New Roman"/>
          <w:sz w:val="24"/>
          <w:szCs w:val="24"/>
        </w:rPr>
        <w:t xml:space="preserve"> </w:t>
      </w:r>
      <w:r w:rsidR="00153C30">
        <w:rPr>
          <w:rFonts w:ascii="Times New Roman" w:hAnsi="Times New Roman" w:cs="Times New Roman"/>
          <w:sz w:val="24"/>
          <w:szCs w:val="24"/>
        </w:rPr>
        <w:t>in sterile 5mL</w:t>
      </w:r>
      <w:r w:rsidRPr="00F43CD9">
        <w:rPr>
          <w:rFonts w:ascii="Times New Roman" w:hAnsi="Times New Roman" w:cs="Times New Roman"/>
          <w:sz w:val="24"/>
          <w:szCs w:val="24"/>
        </w:rPr>
        <w:t xml:space="preserve"> round-bottom tubes (BD Falcon, Franklin Lakes, NJ, USA) and incubated at 37°C with </w:t>
      </w:r>
      <w:r w:rsidR="009A5391">
        <w:rPr>
          <w:rFonts w:ascii="Times New Roman" w:hAnsi="Times New Roman" w:cs="Times New Roman"/>
          <w:sz w:val="24"/>
          <w:szCs w:val="24"/>
        </w:rPr>
        <w:t>5%</w:t>
      </w:r>
      <w:r w:rsidRPr="00F43CD9">
        <w:rPr>
          <w:rFonts w:ascii="Times New Roman" w:hAnsi="Times New Roman" w:cs="Times New Roman"/>
          <w:sz w:val="24"/>
          <w:szCs w:val="24"/>
        </w:rPr>
        <w:t xml:space="preserve"> CO</w:t>
      </w:r>
      <w:r w:rsidRPr="00F43CD9">
        <w:rPr>
          <w:rFonts w:ascii="Times New Roman" w:hAnsi="Times New Roman" w:cs="Times New Roman"/>
          <w:sz w:val="24"/>
          <w:szCs w:val="24"/>
          <w:vertAlign w:val="subscript"/>
        </w:rPr>
        <w:t>2</w:t>
      </w:r>
      <w:r w:rsidRPr="00F43CD9">
        <w:rPr>
          <w:rFonts w:ascii="Times New Roman" w:hAnsi="Times New Roman" w:cs="Times New Roman"/>
          <w:sz w:val="24"/>
          <w:szCs w:val="24"/>
        </w:rPr>
        <w:t xml:space="preserve"> for 48 hours.</w:t>
      </w:r>
      <w:r>
        <w:rPr>
          <w:rFonts w:ascii="Times New Roman" w:hAnsi="Times New Roman" w:cs="Times New Roman"/>
          <w:sz w:val="24"/>
          <w:szCs w:val="24"/>
        </w:rPr>
        <w:t xml:space="preserve"> </w:t>
      </w:r>
      <w:r w:rsidR="000C5902" w:rsidRPr="00F43CD9">
        <w:rPr>
          <w:rFonts w:ascii="Times New Roman" w:hAnsi="Times New Roman" w:cs="Times New Roman"/>
          <w:sz w:val="24"/>
          <w:szCs w:val="24"/>
        </w:rPr>
        <w:t xml:space="preserve">DNA was extracted from 1 mL of </w:t>
      </w:r>
      <w:r>
        <w:rPr>
          <w:rFonts w:ascii="Times New Roman" w:hAnsi="Times New Roman" w:cs="Times New Roman"/>
          <w:sz w:val="24"/>
          <w:szCs w:val="24"/>
        </w:rPr>
        <w:t>the TSB-1</w:t>
      </w:r>
      <w:r w:rsidR="000C5902" w:rsidRPr="00F43CD9">
        <w:rPr>
          <w:rFonts w:ascii="Times New Roman" w:hAnsi="Times New Roman" w:cs="Times New Roman"/>
          <w:sz w:val="24"/>
          <w:szCs w:val="24"/>
        </w:rPr>
        <w:t xml:space="preserve"> </w:t>
      </w:r>
      <w:r w:rsidR="00F43CD9" w:rsidRPr="00F43CD9">
        <w:rPr>
          <w:rFonts w:ascii="Times New Roman" w:hAnsi="Times New Roman" w:cs="Times New Roman"/>
          <w:sz w:val="24"/>
          <w:szCs w:val="24"/>
        </w:rPr>
        <w:t xml:space="preserve">as described for the Wyoming PCR </w:t>
      </w:r>
      <w:r w:rsidR="00F43CD9" w:rsidRPr="00F43CD9">
        <w:rPr>
          <w:rFonts w:ascii="Times New Roman" w:hAnsi="Times New Roman" w:cs="Times New Roman"/>
          <w:i/>
          <w:sz w:val="24"/>
          <w:szCs w:val="24"/>
        </w:rPr>
        <w:t xml:space="preserve">Pasteurellaceae </w:t>
      </w:r>
      <w:r w:rsidR="00F43CD9" w:rsidRPr="00F43CD9">
        <w:rPr>
          <w:rFonts w:ascii="Times New Roman" w:hAnsi="Times New Roman" w:cs="Times New Roman"/>
          <w:sz w:val="24"/>
          <w:szCs w:val="24"/>
        </w:rPr>
        <w:t>protocol</w:t>
      </w:r>
      <w:r w:rsidR="00642987">
        <w:rPr>
          <w:rFonts w:ascii="Times New Roman" w:hAnsi="Times New Roman" w:cs="Times New Roman"/>
          <w:sz w:val="24"/>
          <w:szCs w:val="24"/>
        </w:rPr>
        <w:t xml:space="preserve">. </w:t>
      </w:r>
      <w:r w:rsidR="00F43CD9" w:rsidRPr="00F43CD9">
        <w:rPr>
          <w:rFonts w:ascii="Times New Roman" w:hAnsi="Times New Roman" w:cs="Times New Roman"/>
          <w:sz w:val="24"/>
          <w:szCs w:val="24"/>
        </w:rPr>
        <w:t xml:space="preserve">DNA was analyzed using primers and PCR protocol published by McAuliffe </w:t>
      </w:r>
      <w:r w:rsidR="00F43CD9" w:rsidRPr="00F43CD9">
        <w:rPr>
          <w:rFonts w:ascii="Times New Roman" w:hAnsi="Times New Roman" w:cs="Times New Roman"/>
          <w:sz w:val="24"/>
          <w:szCs w:val="24"/>
        </w:rPr>
        <w:fldChar w:fldCharType="begin"/>
      </w:r>
      <w:r w:rsidR="001E1B05">
        <w:rPr>
          <w:rFonts w:ascii="Times New Roman" w:hAnsi="Times New Roman" w:cs="Times New Roman"/>
          <w:sz w:val="24"/>
          <w:szCs w:val="24"/>
        </w:rPr>
        <w:instrText xml:space="preserve"> ADDIN ZOTERO_ITEM CSL_CITATION {"citationID":"2e36avje99","properties":{"formattedCitation":"[7]","plainCitation":"[7]"},"citationItems":[{"id":351,"uris":["http://zotero.org/users/2029051/items/QGK4DC8V"],"uri":["http://zotero.org/users/2029051/items/QGK4DC8V"],"itemData":{"id":351,"type":"article-journal","title":"Differentiation of Mycoplasma species by 16S ribosomal DNA PCR and denaturing gradient gel electrophoresis fingerprinting","container-title":"Journal of Clinical Microbiology","page":"4844-4847","volume":"41","issue":"10","source":"PubMed","abstract":"Denaturing gradient gel electrophoresis (DGGE) of a 16S ribosomal DNA PCR product was used to differentiate 32 mycoplasma species of veterinary significance. Twenty-seven (85%) species could be differentiated by DGGE. This method could enable the rapid identification of many mycoplasma species for which there is no specific PCR available and which are currently identified by using culture and serological tests.","ISSN":"0095-1137","note":"PMID: 14532239\nPMCID: PMC254308","journalAbbreviation":"J. Clin. Microbiol.","language":"eng","author":[{"family":"McAuliffe","given":"Laura"},{"family":"Ellis","given":"Richard J."},{"family":"Ayling","given":"Roger D."},{"family":"Nicholas","given":"Robin A. J."}],"issued":{"date-parts":[["2003",10]]}}}],"schema":"https://github.com/citation-style-language/schema/raw/master/csl-citation.json"} </w:instrText>
      </w:r>
      <w:r w:rsidR="00F43CD9" w:rsidRPr="00F43CD9">
        <w:rPr>
          <w:rFonts w:ascii="Times New Roman" w:hAnsi="Times New Roman" w:cs="Times New Roman"/>
          <w:sz w:val="24"/>
          <w:szCs w:val="24"/>
        </w:rPr>
        <w:fldChar w:fldCharType="separate"/>
      </w:r>
      <w:r w:rsidR="001E1B05" w:rsidRPr="001E1B05">
        <w:rPr>
          <w:rFonts w:ascii="Times New Roman" w:hAnsi="Times New Roman" w:cs="Times New Roman"/>
          <w:sz w:val="24"/>
        </w:rPr>
        <w:t>[7]</w:t>
      </w:r>
      <w:r w:rsidR="00F43CD9" w:rsidRPr="00F43CD9">
        <w:rPr>
          <w:rFonts w:ascii="Times New Roman" w:hAnsi="Times New Roman" w:cs="Times New Roman"/>
          <w:sz w:val="24"/>
          <w:szCs w:val="24"/>
        </w:rPr>
        <w:fldChar w:fldCharType="end"/>
      </w:r>
      <w:r w:rsidR="00F43CD9" w:rsidRPr="00F43CD9">
        <w:rPr>
          <w:rFonts w:ascii="Times New Roman" w:hAnsi="Times New Roman" w:cs="Times New Roman"/>
          <w:sz w:val="24"/>
          <w:szCs w:val="24"/>
        </w:rPr>
        <w:t>, and optimized in the Wyoming Game and Fish Department Wildlife Health lab by modifying the initial denaturation for five minutes at 94°C, 32 denaturation cycles for 30 seconds each at 94°C, annealing at 57.5°C for 30 seconds, and extension at 72°C for 30 seconds</w:t>
      </w:r>
      <w:r w:rsidR="00642987">
        <w:rPr>
          <w:rFonts w:ascii="Times New Roman" w:hAnsi="Times New Roman" w:cs="Times New Roman"/>
          <w:sz w:val="24"/>
          <w:szCs w:val="24"/>
        </w:rPr>
        <w:t xml:space="preserve">. </w:t>
      </w:r>
      <w:r w:rsidR="00F43CD9" w:rsidRPr="00F43CD9">
        <w:rPr>
          <w:rFonts w:ascii="Times New Roman" w:hAnsi="Times New Roman" w:cs="Times New Roman"/>
          <w:sz w:val="24"/>
          <w:szCs w:val="24"/>
        </w:rPr>
        <w:t>The final extension was at 72°C for 5 minutes</w:t>
      </w:r>
      <w:r w:rsidR="00642987">
        <w:rPr>
          <w:rFonts w:ascii="Times New Roman" w:hAnsi="Times New Roman" w:cs="Times New Roman"/>
          <w:sz w:val="24"/>
          <w:szCs w:val="24"/>
        </w:rPr>
        <w:t xml:space="preserve">. </w:t>
      </w:r>
      <w:r w:rsidR="00F43CD9" w:rsidRPr="00F43CD9">
        <w:rPr>
          <w:rFonts w:ascii="Times New Roman" w:hAnsi="Times New Roman" w:cs="Times New Roman"/>
          <w:sz w:val="24"/>
          <w:szCs w:val="24"/>
        </w:rPr>
        <w:t>Samples were kept at 4°C until analyzed</w:t>
      </w:r>
      <w:r w:rsidR="00642987">
        <w:rPr>
          <w:rFonts w:ascii="Times New Roman" w:hAnsi="Times New Roman" w:cs="Times New Roman"/>
          <w:sz w:val="24"/>
          <w:szCs w:val="24"/>
        </w:rPr>
        <w:t xml:space="preserve">. </w:t>
      </w:r>
    </w:p>
    <w:p w:rsidR="009A4B04" w:rsidRPr="00F43CD9" w:rsidRDefault="009A4B04" w:rsidP="009B7DF8">
      <w:pPr>
        <w:tabs>
          <w:tab w:val="left" w:pos="720"/>
          <w:tab w:val="left" w:pos="1440"/>
          <w:tab w:val="left" w:pos="2160"/>
          <w:tab w:val="left" w:pos="2880"/>
          <w:tab w:val="left" w:pos="3600"/>
          <w:tab w:val="left" w:pos="4320"/>
          <w:tab w:val="left" w:pos="5040"/>
          <w:tab w:val="left" w:pos="5760"/>
        </w:tabs>
        <w:spacing w:after="0" w:line="480" w:lineRule="auto"/>
        <w:rPr>
          <w:rFonts w:ascii="Times New Roman" w:hAnsi="Times New Roman" w:cs="Times New Roman"/>
          <w:i/>
          <w:sz w:val="24"/>
          <w:szCs w:val="24"/>
          <w:u w:val="single"/>
        </w:rPr>
      </w:pPr>
      <w:proofErr w:type="gramStart"/>
      <w:r w:rsidRPr="00F43CD9">
        <w:rPr>
          <w:rFonts w:ascii="Times New Roman" w:hAnsi="Times New Roman" w:cs="Times New Roman"/>
          <w:i/>
          <w:sz w:val="24"/>
          <w:szCs w:val="24"/>
          <w:u w:val="single"/>
        </w:rPr>
        <w:t>qPCR</w:t>
      </w:r>
      <w:proofErr w:type="gramEnd"/>
    </w:p>
    <w:p w:rsidR="009A4B04" w:rsidRPr="00F43CD9" w:rsidRDefault="009A4B04" w:rsidP="009B7DF8">
      <w:pPr>
        <w:tabs>
          <w:tab w:val="left" w:pos="360"/>
          <w:tab w:val="left" w:pos="720"/>
          <w:tab w:val="left" w:pos="1440"/>
          <w:tab w:val="left" w:pos="2160"/>
          <w:tab w:val="left" w:pos="2880"/>
          <w:tab w:val="left" w:pos="3600"/>
          <w:tab w:val="left" w:pos="4320"/>
          <w:tab w:val="left" w:pos="5040"/>
          <w:tab w:val="left" w:pos="5760"/>
        </w:tabs>
        <w:spacing w:after="0" w:line="480" w:lineRule="auto"/>
        <w:ind w:left="360"/>
        <w:rPr>
          <w:rFonts w:ascii="Times New Roman" w:hAnsi="Times New Roman" w:cs="Times New Roman"/>
          <w:sz w:val="24"/>
          <w:szCs w:val="24"/>
        </w:rPr>
      </w:pPr>
      <w:r w:rsidRPr="00F43CD9">
        <w:rPr>
          <w:rFonts w:ascii="Times New Roman" w:hAnsi="Times New Roman" w:cs="Times New Roman"/>
          <w:sz w:val="24"/>
          <w:szCs w:val="24"/>
        </w:rPr>
        <w:t xml:space="preserve">A nasal swab was collected </w:t>
      </w:r>
      <w:r w:rsidR="007C292A" w:rsidRPr="00F43CD9">
        <w:rPr>
          <w:rFonts w:ascii="Times New Roman" w:hAnsi="Times New Roman" w:cs="Times New Roman"/>
          <w:sz w:val="24"/>
          <w:szCs w:val="24"/>
        </w:rPr>
        <w:t xml:space="preserve">as described in the Wyoming </w:t>
      </w:r>
      <w:r w:rsidR="00225968">
        <w:rPr>
          <w:rFonts w:ascii="Times New Roman" w:hAnsi="Times New Roman" w:cs="Times New Roman"/>
          <w:sz w:val="24"/>
          <w:szCs w:val="24"/>
        </w:rPr>
        <w:t>PCR</w:t>
      </w:r>
      <w:r w:rsidR="007C292A" w:rsidRPr="00F43CD9">
        <w:rPr>
          <w:rFonts w:ascii="Times New Roman" w:hAnsi="Times New Roman" w:cs="Times New Roman"/>
          <w:sz w:val="24"/>
          <w:szCs w:val="24"/>
        </w:rPr>
        <w:t xml:space="preserve"> protocol </w:t>
      </w:r>
      <w:r w:rsidRPr="00F43CD9">
        <w:rPr>
          <w:rFonts w:ascii="Times New Roman" w:hAnsi="Times New Roman" w:cs="Times New Roman"/>
          <w:sz w:val="24"/>
          <w:szCs w:val="24"/>
        </w:rPr>
        <w:t xml:space="preserve">and placed in a sterile </w:t>
      </w:r>
      <w:proofErr w:type="spellStart"/>
      <w:r w:rsidRPr="00F43CD9">
        <w:rPr>
          <w:rFonts w:ascii="Times New Roman" w:hAnsi="Times New Roman" w:cs="Times New Roman"/>
          <w:sz w:val="24"/>
          <w:szCs w:val="24"/>
        </w:rPr>
        <w:t>cryovial</w:t>
      </w:r>
      <w:proofErr w:type="spellEnd"/>
      <w:r w:rsidRPr="00F43CD9">
        <w:rPr>
          <w:rFonts w:ascii="Times New Roman" w:hAnsi="Times New Roman" w:cs="Times New Roman"/>
          <w:sz w:val="24"/>
          <w:szCs w:val="24"/>
        </w:rPr>
        <w:t xml:space="preserve"> without transport media and stored frozen. The samples were shipped to WADDL on dry ice and were tested for presence of </w:t>
      </w:r>
      <w:r w:rsidRPr="00F43CD9">
        <w:rPr>
          <w:rFonts w:ascii="Times New Roman" w:hAnsi="Times New Roman" w:cs="Times New Roman"/>
          <w:i/>
          <w:sz w:val="24"/>
          <w:szCs w:val="24"/>
        </w:rPr>
        <w:t xml:space="preserve">Mycoplasma ovipneumoniae </w:t>
      </w:r>
      <w:r w:rsidR="007904F7">
        <w:rPr>
          <w:rFonts w:ascii="Times New Roman" w:hAnsi="Times New Roman" w:cs="Times New Roman"/>
          <w:sz w:val="24"/>
          <w:szCs w:val="24"/>
        </w:rPr>
        <w:t>using quanti</w:t>
      </w:r>
      <w:r w:rsidRPr="00F43CD9">
        <w:rPr>
          <w:rFonts w:ascii="Times New Roman" w:hAnsi="Times New Roman" w:cs="Times New Roman"/>
          <w:sz w:val="24"/>
          <w:szCs w:val="24"/>
        </w:rPr>
        <w:t>tative PCR (qPCR) to aid in protocol dev</w:t>
      </w:r>
      <w:r w:rsidR="006436A7" w:rsidRPr="00F43CD9">
        <w:rPr>
          <w:rFonts w:ascii="Times New Roman" w:hAnsi="Times New Roman" w:cs="Times New Roman"/>
          <w:sz w:val="24"/>
          <w:szCs w:val="24"/>
        </w:rPr>
        <w:t>elopment</w:t>
      </w:r>
      <w:r w:rsidR="00642987">
        <w:rPr>
          <w:rFonts w:ascii="Times New Roman" w:hAnsi="Times New Roman" w:cs="Times New Roman"/>
          <w:sz w:val="24"/>
          <w:szCs w:val="24"/>
        </w:rPr>
        <w:t xml:space="preserve">. </w:t>
      </w:r>
      <w:r w:rsidR="006436A7" w:rsidRPr="00F43CD9">
        <w:rPr>
          <w:rFonts w:ascii="Times New Roman" w:hAnsi="Times New Roman" w:cs="Times New Roman"/>
          <w:sz w:val="24"/>
          <w:szCs w:val="24"/>
        </w:rPr>
        <w:t xml:space="preserve">This does not represent a </w:t>
      </w:r>
      <w:r w:rsidR="00C47EA2">
        <w:rPr>
          <w:rFonts w:ascii="Times New Roman" w:hAnsi="Times New Roman" w:cs="Times New Roman"/>
          <w:sz w:val="24"/>
          <w:szCs w:val="24"/>
        </w:rPr>
        <w:t>fee-for-service (FFS)</w:t>
      </w:r>
      <w:r w:rsidR="006436A7" w:rsidRPr="00F43CD9">
        <w:rPr>
          <w:rFonts w:ascii="Times New Roman" w:hAnsi="Times New Roman" w:cs="Times New Roman"/>
          <w:sz w:val="24"/>
          <w:szCs w:val="24"/>
        </w:rPr>
        <w:t xml:space="preserve"> protocol.</w:t>
      </w:r>
    </w:p>
    <w:p w:rsidR="009A4B04" w:rsidRPr="00F43CD9" w:rsidRDefault="00225968" w:rsidP="009B7DF8">
      <w:pPr>
        <w:spacing w:after="0" w:line="480" w:lineRule="auto"/>
        <w:rPr>
          <w:rFonts w:ascii="Times New Roman" w:hAnsi="Times New Roman" w:cs="Times New Roman"/>
          <w:i/>
          <w:sz w:val="24"/>
          <w:szCs w:val="24"/>
          <w:u w:val="single"/>
        </w:rPr>
      </w:pPr>
      <w:r>
        <w:rPr>
          <w:rFonts w:ascii="Times New Roman" w:hAnsi="Times New Roman" w:cs="Times New Roman"/>
          <w:i/>
          <w:sz w:val="24"/>
          <w:szCs w:val="24"/>
          <w:u w:val="single"/>
        </w:rPr>
        <w:t>TSB</w:t>
      </w:r>
    </w:p>
    <w:p w:rsidR="009A4B04" w:rsidRPr="00F43CD9" w:rsidRDefault="009A4B04" w:rsidP="009B7DF8">
      <w:pPr>
        <w:tabs>
          <w:tab w:val="left" w:pos="720"/>
          <w:tab w:val="left" w:pos="1440"/>
          <w:tab w:val="left" w:pos="2160"/>
          <w:tab w:val="left" w:pos="2880"/>
          <w:tab w:val="left" w:pos="3600"/>
          <w:tab w:val="left" w:pos="4320"/>
          <w:tab w:val="left" w:pos="5040"/>
          <w:tab w:val="left" w:pos="5760"/>
        </w:tabs>
        <w:spacing w:after="0" w:line="480" w:lineRule="auto"/>
        <w:ind w:left="360"/>
        <w:rPr>
          <w:rFonts w:ascii="Times New Roman" w:hAnsi="Times New Roman" w:cs="Times New Roman"/>
          <w:sz w:val="24"/>
          <w:szCs w:val="24"/>
        </w:rPr>
      </w:pPr>
      <w:r w:rsidRPr="00F43CD9">
        <w:rPr>
          <w:rFonts w:ascii="Times New Roman" w:hAnsi="Times New Roman" w:cs="Times New Roman"/>
          <w:sz w:val="24"/>
          <w:szCs w:val="24"/>
        </w:rPr>
        <w:t>A nasa</w:t>
      </w:r>
      <w:r w:rsidR="00B079BE">
        <w:rPr>
          <w:rFonts w:ascii="Times New Roman" w:hAnsi="Times New Roman" w:cs="Times New Roman"/>
          <w:sz w:val="24"/>
          <w:szCs w:val="24"/>
        </w:rPr>
        <w:t>l swab was collected as described in the Wyoming PCR protocol and</w:t>
      </w:r>
      <w:r w:rsidRPr="00F43CD9">
        <w:rPr>
          <w:rFonts w:ascii="Times New Roman" w:hAnsi="Times New Roman" w:cs="Times New Roman"/>
          <w:sz w:val="24"/>
          <w:szCs w:val="24"/>
        </w:rPr>
        <w:t xml:space="preserve"> placed immediately into a vial of tryptic soy broth (TSB). Samples were frozen as soon as possible and shipped overnight on dry ice to Washington Animal Disease Diagnostic Laboratory (WADDL) for </w:t>
      </w:r>
      <w:r w:rsidRPr="00F43CD9">
        <w:rPr>
          <w:rFonts w:ascii="Times New Roman" w:hAnsi="Times New Roman" w:cs="Times New Roman"/>
          <w:i/>
          <w:sz w:val="24"/>
          <w:szCs w:val="24"/>
        </w:rPr>
        <w:t xml:space="preserve">Mycoplasma ovipneumoniae </w:t>
      </w:r>
      <w:r w:rsidRPr="00F43CD9">
        <w:rPr>
          <w:rFonts w:ascii="Times New Roman" w:hAnsi="Times New Roman" w:cs="Times New Roman"/>
          <w:sz w:val="24"/>
          <w:szCs w:val="24"/>
        </w:rPr>
        <w:t xml:space="preserve">PCR testing </w:t>
      </w:r>
      <w:r w:rsidRPr="00F43CD9">
        <w:rPr>
          <w:rFonts w:ascii="Times New Roman" w:hAnsi="Times New Roman" w:cs="Times New Roman"/>
          <w:sz w:val="24"/>
          <w:szCs w:val="24"/>
        </w:rPr>
        <w:fldChar w:fldCharType="begin"/>
      </w:r>
      <w:r w:rsidR="001E1B05">
        <w:rPr>
          <w:rFonts w:ascii="Times New Roman" w:hAnsi="Times New Roman" w:cs="Times New Roman"/>
          <w:sz w:val="24"/>
          <w:szCs w:val="24"/>
        </w:rPr>
        <w:instrText xml:space="preserve"> ADDIN ZOTERO_ITEM CSL_CITATION {"citationID":"gqR67meT","properties":{"formattedCitation":"[7,8]","plainCitation":"[7,8]"},"citationItems":[{"id":351,"uris":["http://zotero.org/users/2029051/items/QGK4DC8V"],"uri":["http://zotero.org/users/2029051/items/QGK4DC8V"],"itemData":{"id":351,"type":"article-journal","title":"Differentiation of Mycoplasma species by 16S ribosomal DNA PCR and denaturing gradient gel electrophoresis fingerprinting","container-title":"Journal of Clinical Microbiology","page":"4844-4847","volume":"41","issue":"10","source":"PubMed","abstract":"Denaturing gradient gel electrophoresis (DGGE) of a 16S ribosomal DNA PCR product was used to differentiate 32 mycoplasma species of veterinary significance. Twenty-seven (85%) species could be differentiated by DGGE. This method could enable the rapid identification of many mycoplasma species for which there is no specific PCR available and which are currently identified by using culture and serological tests.","ISSN":"0095-1137","note":"PMID: 14532239\nPMCID: PMC254308","journalAbbreviation":"J. Clin. Microbiol.","language":"eng","author":[{"family":"McAuliffe","given":"Laura"},{"family":"Ellis","given":"Richard J."},{"family":"Ayling","given":"Roger D."},{"family":"Nicholas","given":"Robin A. J."}],"issued":{"date-parts":[["2003",10]]}}},{"id":446,"uris":["http://zotero.org/users/2029051/items/X9TFDZVI"],"uri":["http://zotero.org/users/2029051/items/X9TFDZVI"],"itemData":{"id":446,"type":"article-journal","title":"Transmission of Mannheimia haemolytica from domestic sheep (Ovies aries) to bighorn sheep (Ovis canadensis): Unequivocol demonstration with green fluorescent protein-tagged organisms","container-title":"Journal of Wildlife Diseases","page":"706-717","volume":"46","issue":"3","abstract":"ABSTRACT: Previous studies demonstrated that bighorn sheep (Ovis canadensis) died of\npneumonia when commingled with domestic sheep (Ovis aries) but did not conclusively prove\nthat the responsible pathogens were transmitted from domestic to bighorn sheep. The objective of\nthis study was to determine, unambiguously, whether Mannheimia haemolytica can be transmitted\nfrom domestic to bighorn sheep when they commingle. Four isolates of M. haemolytica were\nobtained from the pharynx of two of four domestic sheep and tagged with a plasmid carrying the\ngenes for green fluorescent protein (GFP) and ampicillin resistance (AP\nR\n). Four domestic sheep,\ncolonized with the tagged bacteria, were kept about 10 m apart from four bighorn sheep for 1 mo\nwith no clinical signs of pneumonia observed in the bighorn sheep during that period. The\ndomestic and bighorn sheep were then allowed to have fence-line contact for 2 mo. During that\nperiod, three bighorn sheep acquired the tagged bacteria from the domestic sheep. At the end of\nthe 2 mo of fence-line contact, the animals were allowed to commingle. All four bighorn sheep\ndied 2 days to 9 days following commingling. The lungs from all four bighorn sheep showed gross\nand histopathologic lesions characteristic of M. haemolytica pneumonia. Tagged M. haemolytica\nwere isolated from all four bighorn sheep, as confirmed by growth in ampicillin-containing culture\nmedium, PCR-amplification of genes encoding GFP and Ap\nR\n, and immunofluorescent staining of\nGFP. These results unequivocally demonstrate transmission of M. haemolytica from domestic to\nbighorn sheep, resulting in pneumonia and death of bighorn sheep.","journalAbbreviation":"JWD","author":[{"family":"Lawrence","given":"Paulraj K."},{"family":"Shanthalingam","given":"Sudarvili"},{"family":"Dassanayake","given":"Rohana P."},{"family":"Subramaniam","given":"Renuka"},{"family":"Herndon","given":"Caroline N."},{"family":"Knowles","given":"Donald P."},{"family":"Rurangirwa","given":"Fred R."},{"family":"Foreyt","given":"William J."},{"family":"Wayman","given":"Gary"},{"family":"Marciel","given":"Ann Marie"},{"family":"Highlander","given":"Sarah K."},{"family":"Srikumaran","given":"Subramaniam"}],"issued":{"date-parts":[["2010",7]]}}}],"schema":"https://github.com/citation-style-language/schema/raw/master/csl-citation.json"} </w:instrText>
      </w:r>
      <w:r w:rsidRPr="00F43CD9">
        <w:rPr>
          <w:rFonts w:ascii="Times New Roman" w:hAnsi="Times New Roman" w:cs="Times New Roman"/>
          <w:sz w:val="24"/>
          <w:szCs w:val="24"/>
        </w:rPr>
        <w:fldChar w:fldCharType="separate"/>
      </w:r>
      <w:r w:rsidR="001E1B05" w:rsidRPr="001E1B05">
        <w:rPr>
          <w:rFonts w:ascii="Times New Roman" w:hAnsi="Times New Roman" w:cs="Times New Roman"/>
          <w:sz w:val="24"/>
        </w:rPr>
        <w:t>[7,8]</w:t>
      </w:r>
      <w:r w:rsidRPr="00F43CD9">
        <w:rPr>
          <w:rFonts w:ascii="Times New Roman" w:hAnsi="Times New Roman" w:cs="Times New Roman"/>
          <w:sz w:val="24"/>
          <w:szCs w:val="24"/>
        </w:rPr>
        <w:fldChar w:fldCharType="end"/>
      </w:r>
      <w:r w:rsidRPr="00F43CD9">
        <w:rPr>
          <w:rFonts w:ascii="Times New Roman" w:hAnsi="Times New Roman" w:cs="Times New Roman"/>
          <w:sz w:val="24"/>
          <w:szCs w:val="24"/>
        </w:rPr>
        <w:t xml:space="preserve">. </w:t>
      </w:r>
    </w:p>
    <w:p w:rsidR="009B7DF8" w:rsidRDefault="009B7DF8" w:rsidP="009B7DF8">
      <w:pPr>
        <w:spacing w:line="480" w:lineRule="auto"/>
        <w:rPr>
          <w:rFonts w:ascii="Times New Roman" w:hAnsi="Times New Roman" w:cs="Times New Roman"/>
          <w:sz w:val="24"/>
          <w:szCs w:val="24"/>
        </w:rPr>
        <w:sectPr w:rsidR="009B7DF8" w:rsidSect="00642987">
          <w:pgSz w:w="12240" w:h="15840"/>
          <w:pgMar w:top="1440" w:right="1440" w:bottom="1440" w:left="1440" w:header="720" w:footer="720" w:gutter="0"/>
          <w:lnNumType w:countBy="1" w:restart="continuous"/>
          <w:cols w:space="720"/>
          <w:docGrid w:linePitch="360"/>
        </w:sectPr>
      </w:pPr>
    </w:p>
    <w:p w:rsidR="007C228E" w:rsidRPr="00F43CD9" w:rsidRDefault="004A3997" w:rsidP="009B7DF8">
      <w:pPr>
        <w:spacing w:line="480" w:lineRule="auto"/>
        <w:rPr>
          <w:rFonts w:ascii="Times New Roman" w:hAnsi="Times New Roman" w:cs="Times New Roman"/>
          <w:b/>
          <w:sz w:val="24"/>
          <w:szCs w:val="24"/>
          <w:u w:val="single"/>
        </w:rPr>
      </w:pPr>
      <w:r w:rsidRPr="00F43CD9">
        <w:rPr>
          <w:rFonts w:ascii="Times New Roman" w:hAnsi="Times New Roman" w:cs="Times New Roman"/>
          <w:b/>
          <w:sz w:val="24"/>
          <w:szCs w:val="24"/>
          <w:u w:val="single"/>
        </w:rPr>
        <w:lastRenderedPageBreak/>
        <w:t>References</w:t>
      </w:r>
    </w:p>
    <w:p w:rsidR="001E1B05" w:rsidRPr="001E1B05" w:rsidRDefault="007C228E" w:rsidP="001E1B05">
      <w:pPr>
        <w:pStyle w:val="Bibliography"/>
        <w:rPr>
          <w:rFonts w:ascii="Times New Roman" w:hAnsi="Times New Roman" w:cs="Times New Roman"/>
          <w:sz w:val="24"/>
        </w:rPr>
      </w:pPr>
      <w:r w:rsidRPr="00F43CD9">
        <w:fldChar w:fldCharType="begin"/>
      </w:r>
      <w:r w:rsidR="00D5152B">
        <w:instrText xml:space="preserve"> ADDIN ZOTERO_BIBL {"custom":[]} CSL_BIBLIOGRAPHY </w:instrText>
      </w:r>
      <w:r w:rsidRPr="00F43CD9">
        <w:fldChar w:fldCharType="separate"/>
      </w:r>
      <w:r w:rsidR="001E1B05" w:rsidRPr="001E1B05">
        <w:rPr>
          <w:rFonts w:ascii="Times New Roman" w:hAnsi="Times New Roman" w:cs="Times New Roman"/>
          <w:sz w:val="24"/>
        </w:rPr>
        <w:t xml:space="preserve">1. </w:t>
      </w:r>
      <w:r w:rsidR="001E1B05" w:rsidRPr="001E1B05">
        <w:rPr>
          <w:rFonts w:ascii="Times New Roman" w:hAnsi="Times New Roman" w:cs="Times New Roman"/>
          <w:sz w:val="24"/>
        </w:rPr>
        <w:tab/>
        <w:t xml:space="preserve">Quinn PJ, Markey BK, Leonard FC, FitzPatrick ES, Fanning S, Hartigan P. Veterinary Microbiology and Microbial Disease. John Wiley &amp; Sons; 2011. </w:t>
      </w:r>
    </w:p>
    <w:p w:rsidR="001E1B05" w:rsidRPr="001E1B05" w:rsidRDefault="001E1B05" w:rsidP="001E1B05">
      <w:pPr>
        <w:pStyle w:val="Bibliography"/>
        <w:rPr>
          <w:rFonts w:ascii="Times New Roman" w:hAnsi="Times New Roman" w:cs="Times New Roman"/>
          <w:sz w:val="24"/>
        </w:rPr>
      </w:pPr>
      <w:r w:rsidRPr="001E1B05">
        <w:rPr>
          <w:rFonts w:ascii="Times New Roman" w:hAnsi="Times New Roman" w:cs="Times New Roman"/>
          <w:sz w:val="24"/>
        </w:rPr>
        <w:t xml:space="preserve">2. </w:t>
      </w:r>
      <w:r w:rsidRPr="001E1B05">
        <w:rPr>
          <w:rFonts w:ascii="Times New Roman" w:hAnsi="Times New Roman" w:cs="Times New Roman"/>
          <w:sz w:val="24"/>
        </w:rPr>
        <w:tab/>
        <w:t>Dassanayake RP, Shanthalingam S, Subramaniam R, Herndon CN, Bavananthasivam J, Haldorson GJ, et al. Role of Bibersteinia trehalosi, respiratory syncytial virus, and parainfluenza-3 virus in bighorn sheep pneumonia. Vet Microbiol. 2013;162: 166–172. doi:10.1016/j.vetmic.2012.08.029</w:t>
      </w:r>
    </w:p>
    <w:p w:rsidR="001E1B05" w:rsidRPr="001E1B05" w:rsidRDefault="001E1B05" w:rsidP="001E1B05">
      <w:pPr>
        <w:pStyle w:val="Bibliography"/>
        <w:rPr>
          <w:rFonts w:ascii="Times New Roman" w:hAnsi="Times New Roman" w:cs="Times New Roman"/>
          <w:sz w:val="24"/>
        </w:rPr>
      </w:pPr>
      <w:r w:rsidRPr="001E1B05">
        <w:rPr>
          <w:rFonts w:ascii="Times New Roman" w:hAnsi="Times New Roman" w:cs="Times New Roman"/>
          <w:sz w:val="24"/>
        </w:rPr>
        <w:t xml:space="preserve">3. </w:t>
      </w:r>
      <w:r w:rsidRPr="001E1B05">
        <w:rPr>
          <w:rFonts w:ascii="Times New Roman" w:hAnsi="Times New Roman" w:cs="Times New Roman"/>
          <w:sz w:val="24"/>
        </w:rPr>
        <w:tab/>
        <w:t>Shanthalingam S, Goldy A, Bavananthasivam J, Subramaniam R, Batra SA, Kugadas A, et al. PCR assay detects Mannheimia haemolytica in culture-negative pneumonic lung tissues of bighorn sheep  (Ovis canadensis) from outbreaks in the western USA, 2009-2010. J Wildl Dis. 2014;50: 1–10. doi:10.7589/2012-09-225</w:t>
      </w:r>
    </w:p>
    <w:p w:rsidR="001E1B05" w:rsidRPr="001E1B05" w:rsidRDefault="001E1B05" w:rsidP="001E1B05">
      <w:pPr>
        <w:pStyle w:val="Bibliography"/>
        <w:rPr>
          <w:rFonts w:ascii="Times New Roman" w:hAnsi="Times New Roman" w:cs="Times New Roman"/>
          <w:sz w:val="24"/>
        </w:rPr>
      </w:pPr>
      <w:r w:rsidRPr="001E1B05">
        <w:rPr>
          <w:rFonts w:ascii="Times New Roman" w:hAnsi="Times New Roman" w:cs="Times New Roman"/>
          <w:sz w:val="24"/>
        </w:rPr>
        <w:t xml:space="preserve">4. </w:t>
      </w:r>
      <w:r w:rsidRPr="001E1B05">
        <w:rPr>
          <w:rFonts w:ascii="Times New Roman" w:hAnsi="Times New Roman" w:cs="Times New Roman"/>
          <w:sz w:val="24"/>
        </w:rPr>
        <w:tab/>
        <w:t>Angen O, Thomsen J, Larsen LE, Larsen J, Kokotovic B, Heegaard PMH, et al. Respiratory disease in calves: Microbiological investigations on trans-tracheally aspirated bronchoalveolar fluid and acute phase protein response. Vet Microbiol. 2009;137: 165–171. doi:10.1016/j.vetmic.2008.12.024</w:t>
      </w:r>
    </w:p>
    <w:p w:rsidR="001E1B05" w:rsidRPr="001E1B05" w:rsidRDefault="001E1B05" w:rsidP="001E1B05">
      <w:pPr>
        <w:pStyle w:val="Bibliography"/>
        <w:rPr>
          <w:rFonts w:ascii="Times New Roman" w:hAnsi="Times New Roman" w:cs="Times New Roman"/>
          <w:sz w:val="24"/>
        </w:rPr>
      </w:pPr>
      <w:r w:rsidRPr="001E1B05">
        <w:rPr>
          <w:rFonts w:ascii="Times New Roman" w:hAnsi="Times New Roman" w:cs="Times New Roman"/>
          <w:sz w:val="24"/>
        </w:rPr>
        <w:t xml:space="preserve">5. </w:t>
      </w:r>
      <w:r w:rsidRPr="001E1B05">
        <w:rPr>
          <w:rFonts w:ascii="Times New Roman" w:hAnsi="Times New Roman" w:cs="Times New Roman"/>
          <w:sz w:val="24"/>
        </w:rPr>
        <w:tab/>
        <w:t>Patel H, Mackintosh D, Ayling RD, Nicholas RAJ, Fielder MD. A novel medium devoid of ruminant peptone for high yield growth of Mycoplasma ovipneumoniae. Vet Microbiol. 2008;127: 309–314. doi:10.1016/j.vetmic.2007.08.030</w:t>
      </w:r>
    </w:p>
    <w:p w:rsidR="001E1B05" w:rsidRPr="001E1B05" w:rsidRDefault="001E1B05" w:rsidP="001E1B05">
      <w:pPr>
        <w:pStyle w:val="Bibliography"/>
        <w:rPr>
          <w:rFonts w:ascii="Times New Roman" w:hAnsi="Times New Roman" w:cs="Times New Roman"/>
          <w:sz w:val="24"/>
        </w:rPr>
      </w:pPr>
      <w:r w:rsidRPr="001E1B05">
        <w:rPr>
          <w:rFonts w:ascii="Times New Roman" w:hAnsi="Times New Roman" w:cs="Times New Roman"/>
          <w:sz w:val="24"/>
        </w:rPr>
        <w:t xml:space="preserve">6. </w:t>
      </w:r>
      <w:r w:rsidRPr="001E1B05">
        <w:rPr>
          <w:rFonts w:ascii="Times New Roman" w:hAnsi="Times New Roman" w:cs="Times New Roman"/>
          <w:sz w:val="24"/>
        </w:rPr>
        <w:tab/>
        <w:t xml:space="preserve">Jennings-Gaines J. Standard </w:t>
      </w:r>
      <w:r w:rsidR="00D5152B">
        <w:rPr>
          <w:rFonts w:ascii="Times New Roman" w:hAnsi="Times New Roman" w:cs="Times New Roman"/>
          <w:sz w:val="24"/>
        </w:rPr>
        <w:t>o</w:t>
      </w:r>
      <w:r w:rsidRPr="001E1B05">
        <w:rPr>
          <w:rFonts w:ascii="Times New Roman" w:hAnsi="Times New Roman" w:cs="Times New Roman"/>
          <w:sz w:val="24"/>
        </w:rPr>
        <w:t xml:space="preserve">perating </w:t>
      </w:r>
      <w:r w:rsidR="00D5152B">
        <w:rPr>
          <w:rFonts w:ascii="Times New Roman" w:hAnsi="Times New Roman" w:cs="Times New Roman"/>
          <w:sz w:val="24"/>
        </w:rPr>
        <w:t>p</w:t>
      </w:r>
      <w:r w:rsidRPr="001E1B05">
        <w:rPr>
          <w:rFonts w:ascii="Times New Roman" w:hAnsi="Times New Roman" w:cs="Times New Roman"/>
          <w:sz w:val="24"/>
        </w:rPr>
        <w:t xml:space="preserve">rocedure: Procedures for </w:t>
      </w:r>
      <w:r w:rsidR="00D5152B">
        <w:rPr>
          <w:rFonts w:ascii="Times New Roman" w:hAnsi="Times New Roman" w:cs="Times New Roman"/>
          <w:sz w:val="24"/>
        </w:rPr>
        <w:t>i</w:t>
      </w:r>
      <w:r w:rsidRPr="001E1B05">
        <w:rPr>
          <w:rFonts w:ascii="Times New Roman" w:hAnsi="Times New Roman" w:cs="Times New Roman"/>
          <w:sz w:val="24"/>
        </w:rPr>
        <w:t>solating Mycoplasma ovipneumoniae. Wyoming Game and Fish Department, Wildlife Health Department; 2012. Available: https://wgfd.wyo.gov/WGFD/media/content/PDF/Vet%20Services/Procedures-for-Isolating-Mycoplasma-ovipneumoniae.pdf</w:t>
      </w:r>
    </w:p>
    <w:p w:rsidR="001E1B05" w:rsidRPr="001E1B05" w:rsidRDefault="001E1B05" w:rsidP="001E1B05">
      <w:pPr>
        <w:pStyle w:val="Bibliography"/>
        <w:rPr>
          <w:rFonts w:ascii="Times New Roman" w:hAnsi="Times New Roman" w:cs="Times New Roman"/>
          <w:sz w:val="24"/>
        </w:rPr>
      </w:pPr>
      <w:r w:rsidRPr="001E1B05">
        <w:rPr>
          <w:rFonts w:ascii="Times New Roman" w:hAnsi="Times New Roman" w:cs="Times New Roman"/>
          <w:sz w:val="24"/>
        </w:rPr>
        <w:t xml:space="preserve">7. </w:t>
      </w:r>
      <w:r w:rsidRPr="001E1B05">
        <w:rPr>
          <w:rFonts w:ascii="Times New Roman" w:hAnsi="Times New Roman" w:cs="Times New Roman"/>
          <w:sz w:val="24"/>
        </w:rPr>
        <w:tab/>
        <w:t xml:space="preserve">McAuliffe L, Ellis RJ, Ayling RD, Nicholas RAJ. Differentiation of Mycoplasma species by 16S ribosomal DNA PCR and denaturing gradient gel electrophoresis fingerprinting. J Clin Microbiol. 2003;41: 4844–4847. </w:t>
      </w:r>
    </w:p>
    <w:p w:rsidR="001E1B05" w:rsidRPr="001E1B05" w:rsidRDefault="001E1B05" w:rsidP="001E1B05">
      <w:pPr>
        <w:pStyle w:val="Bibliography"/>
        <w:rPr>
          <w:rFonts w:ascii="Times New Roman" w:hAnsi="Times New Roman" w:cs="Times New Roman"/>
          <w:sz w:val="24"/>
        </w:rPr>
      </w:pPr>
      <w:r w:rsidRPr="001E1B05">
        <w:rPr>
          <w:rFonts w:ascii="Times New Roman" w:hAnsi="Times New Roman" w:cs="Times New Roman"/>
          <w:sz w:val="24"/>
        </w:rPr>
        <w:t xml:space="preserve">8. </w:t>
      </w:r>
      <w:r w:rsidRPr="001E1B05">
        <w:rPr>
          <w:rFonts w:ascii="Times New Roman" w:hAnsi="Times New Roman" w:cs="Times New Roman"/>
          <w:sz w:val="24"/>
        </w:rPr>
        <w:tab/>
        <w:t xml:space="preserve">Lawrence PK, Shanthalingam S, Dassanayake RP, Subramaniam R, Herndon CN, Knowles DP, et al. Transmission of Mannheimia haemolytica from domestic sheep (Ovies aries) to bighorn sheep (Ovis canadensis): Unequivocol demonstration with green fluorescent protein-tagged organisms. J Wildl Dis. 2010;46: 706–717. </w:t>
      </w:r>
    </w:p>
    <w:p w:rsidR="007C228E" w:rsidRDefault="007C228E" w:rsidP="009B7DF8">
      <w:pPr>
        <w:spacing w:line="480" w:lineRule="auto"/>
      </w:pPr>
      <w:r w:rsidRPr="00F43CD9">
        <w:rPr>
          <w:rFonts w:ascii="Times New Roman" w:hAnsi="Times New Roman" w:cs="Times New Roman"/>
          <w:sz w:val="24"/>
          <w:szCs w:val="24"/>
        </w:rPr>
        <w:fldChar w:fldCharType="end"/>
      </w:r>
    </w:p>
    <w:sectPr w:rsidR="007C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04"/>
    <w:rsid w:val="0000746D"/>
    <w:rsid w:val="00034701"/>
    <w:rsid w:val="000A6A67"/>
    <w:rsid w:val="000C5902"/>
    <w:rsid w:val="000E1FFD"/>
    <w:rsid w:val="000F697B"/>
    <w:rsid w:val="00153C30"/>
    <w:rsid w:val="001759AE"/>
    <w:rsid w:val="001E1B05"/>
    <w:rsid w:val="00225968"/>
    <w:rsid w:val="003978AE"/>
    <w:rsid w:val="003F2AB1"/>
    <w:rsid w:val="004A02E1"/>
    <w:rsid w:val="004A3997"/>
    <w:rsid w:val="004E0353"/>
    <w:rsid w:val="00550312"/>
    <w:rsid w:val="00592B0F"/>
    <w:rsid w:val="00642987"/>
    <w:rsid w:val="006436A7"/>
    <w:rsid w:val="007242F8"/>
    <w:rsid w:val="007904F7"/>
    <w:rsid w:val="007C228E"/>
    <w:rsid w:val="007C292A"/>
    <w:rsid w:val="008A6E41"/>
    <w:rsid w:val="00987124"/>
    <w:rsid w:val="009A4B04"/>
    <w:rsid w:val="009A5391"/>
    <w:rsid w:val="009B7B2A"/>
    <w:rsid w:val="009B7DF8"/>
    <w:rsid w:val="009F5683"/>
    <w:rsid w:val="009F7479"/>
    <w:rsid w:val="00A10ABB"/>
    <w:rsid w:val="00AD3702"/>
    <w:rsid w:val="00B079BE"/>
    <w:rsid w:val="00BB747F"/>
    <w:rsid w:val="00C47EA2"/>
    <w:rsid w:val="00C52616"/>
    <w:rsid w:val="00CD58CB"/>
    <w:rsid w:val="00D03DE6"/>
    <w:rsid w:val="00D45878"/>
    <w:rsid w:val="00D5152B"/>
    <w:rsid w:val="00DB11EF"/>
    <w:rsid w:val="00DB3F94"/>
    <w:rsid w:val="00EC4006"/>
    <w:rsid w:val="00F43CD9"/>
    <w:rsid w:val="00FD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C228E"/>
    <w:pPr>
      <w:tabs>
        <w:tab w:val="left" w:pos="384"/>
      </w:tabs>
      <w:spacing w:after="240" w:line="240" w:lineRule="auto"/>
      <w:ind w:left="384" w:hanging="384"/>
    </w:pPr>
  </w:style>
  <w:style w:type="character" w:styleId="LineNumber">
    <w:name w:val="line number"/>
    <w:basedOn w:val="DefaultParagraphFont"/>
    <w:uiPriority w:val="99"/>
    <w:semiHidden/>
    <w:unhideWhenUsed/>
    <w:rsid w:val="00642987"/>
  </w:style>
  <w:style w:type="paragraph" w:styleId="BalloonText">
    <w:name w:val="Balloon Text"/>
    <w:basedOn w:val="Normal"/>
    <w:link w:val="BalloonTextChar"/>
    <w:uiPriority w:val="99"/>
    <w:semiHidden/>
    <w:unhideWhenUsed/>
    <w:rsid w:val="00D5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C228E"/>
    <w:pPr>
      <w:tabs>
        <w:tab w:val="left" w:pos="384"/>
      </w:tabs>
      <w:spacing w:after="240" w:line="240" w:lineRule="auto"/>
      <w:ind w:left="384" w:hanging="384"/>
    </w:pPr>
  </w:style>
  <w:style w:type="character" w:styleId="LineNumber">
    <w:name w:val="line number"/>
    <w:basedOn w:val="DefaultParagraphFont"/>
    <w:uiPriority w:val="99"/>
    <w:semiHidden/>
    <w:unhideWhenUsed/>
    <w:rsid w:val="00642987"/>
  </w:style>
  <w:style w:type="paragraph" w:styleId="BalloonText">
    <w:name w:val="Balloon Text"/>
    <w:basedOn w:val="Normal"/>
    <w:link w:val="BalloonTextChar"/>
    <w:uiPriority w:val="99"/>
    <w:semiHidden/>
    <w:unhideWhenUsed/>
    <w:rsid w:val="00D5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FD7C8-FFA9-4339-B824-8DCB6F95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Carson</dc:creator>
  <cp:keywords/>
  <dc:description/>
  <cp:lastModifiedBy>Carson Butler</cp:lastModifiedBy>
  <cp:revision>36</cp:revision>
  <dcterms:created xsi:type="dcterms:W3CDTF">2016-08-22T22:56:00Z</dcterms:created>
  <dcterms:modified xsi:type="dcterms:W3CDTF">2017-06-16T22:51:00Z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id="JrUaq1uv"/&gt;&lt;style id="http://www.zotero.org/styles/plos-biology"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value=""/&gt;&lt;/prefs&gt;&lt;/data&gt;</vt:lpwstr>
  </property>
</Properties>
</file>