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20" w:rsidRPr="00753A0A" w:rsidRDefault="00D81C2F" w:rsidP="00335F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335F20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CC67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A0A" w:rsidRPr="00753A0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Highly expressed genes (FPKM &gt;2) associated with the steroid hormone biosynthesis KEGG pathway</w:t>
      </w:r>
      <w:r w:rsidR="00753A0A" w:rsidRPr="00753A0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="00753A0A" w:rsidRPr="00753A0A">
        <w:rPr>
          <w:rFonts w:ascii="Times New Roman" w:hAnsi="Times New Roman" w:cs="Times New Roman"/>
          <w:color w:val="auto"/>
          <w:sz w:val="24"/>
          <w:szCs w:val="24"/>
          <w:lang w:val="en-US"/>
        </w:rPr>
        <w:t>Blastx</w:t>
      </w:r>
      <w:proofErr w:type="spellEnd"/>
      <w:r w:rsidR="00753A0A" w:rsidRPr="00753A0A">
        <w:rPr>
          <w:rFonts w:ascii="Times New Roman" w:hAnsi="Times New Roman" w:cs="Times New Roman"/>
          <w:color w:val="auto"/>
          <w:sz w:val="24"/>
          <w:szCs w:val="24"/>
          <w:lang w:val="en-US"/>
        </w:rPr>
        <w:t>-fast algorithm in the Blast2GO tool). The columns contain the following information: “</w:t>
      </w:r>
      <w:proofErr w:type="spellStart"/>
      <w:r w:rsidR="00753A0A" w:rsidRPr="00753A0A">
        <w:rPr>
          <w:rFonts w:ascii="Times New Roman" w:hAnsi="Times New Roman" w:cs="Times New Roman"/>
          <w:color w:val="auto"/>
          <w:sz w:val="24"/>
          <w:szCs w:val="24"/>
          <w:lang w:val="en-US"/>
        </w:rPr>
        <w:t>SeqName</w:t>
      </w:r>
      <w:proofErr w:type="spellEnd"/>
      <w:r w:rsidR="00753A0A" w:rsidRPr="00753A0A">
        <w:rPr>
          <w:rFonts w:ascii="Times New Roman" w:hAnsi="Times New Roman" w:cs="Times New Roman"/>
          <w:color w:val="auto"/>
          <w:sz w:val="24"/>
          <w:szCs w:val="24"/>
          <w:lang w:val="en-US"/>
        </w:rPr>
        <w:t>” - the ID of contigs, “Description” - full protein names, “Length” - contig length values, “sim mean” - average similarity between the aligned sequences.</w:t>
      </w:r>
    </w:p>
    <w:tbl>
      <w:tblPr>
        <w:tblW w:w="9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5872"/>
        <w:gridCol w:w="761"/>
        <w:gridCol w:w="992"/>
        <w:gridCol w:w="718"/>
      </w:tblGrid>
      <w:tr w:rsidR="00215279" w:rsidRPr="00C3680C" w:rsidTr="00215279">
        <w:trPr>
          <w:trHeight w:val="282"/>
        </w:trPr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5A5A5"/>
            <w:noWrap/>
            <w:vAlign w:val="center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SeqName</w:t>
            </w:r>
          </w:p>
        </w:tc>
        <w:tc>
          <w:tcPr>
            <w:tcW w:w="58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5A5A5"/>
            <w:noWrap/>
            <w:vAlign w:val="center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C368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Description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5A5A5"/>
            <w:noWrap/>
            <w:vAlign w:val="center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C368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Length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5A5A5"/>
            <w:noWrap/>
            <w:vAlign w:val="center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e-Value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5A5A5"/>
            <w:noWrap/>
            <w:vAlign w:val="center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sim </w:t>
            </w:r>
            <w:proofErr w:type="spellStart"/>
            <w:r w:rsidRPr="00C368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mean</w:t>
            </w:r>
            <w:proofErr w:type="spellEnd"/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c7652_g1_i1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beta-1,4-glucuronyltransferase 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2083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0.0E0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99%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c79848_g2_i1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PREDICTED: exostosin-1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3250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0.0E0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99%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c82644_g2_i2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PREDICTED: 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aromatase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8664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1.9E-9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91%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c82948_g1_i2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val="en-US" w:eastAsia="pl-PL"/>
              </w:rPr>
              <w:t>UDP-glucuronosyltransferase 1-8 precursor [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val="en-US" w:eastAsia="pl-PL"/>
              </w:rPr>
              <w:t>Rattus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val="en-US" w:eastAsia="pl-PL"/>
              </w:rPr>
              <w:t>norvegicus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val="en-US" w:eastAsia="pl-PL"/>
              </w:rPr>
              <w:t>]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2408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0.0E0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90%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c83525_g1_i2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beta-1,4-galactosyltransferase 5 [Mus 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musculus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]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3976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0.0E0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98%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c85585_g1_i1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Dpy19l1 [Mus 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musculus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]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4199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1.3E-117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98%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c85921_g1_i3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Sulfotransferase family member 1 [Mus 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val="en-US" w:eastAsia="pl-PL"/>
              </w:rPr>
              <w:t>musculus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val="en-US" w:eastAsia="pl-PL"/>
              </w:rPr>
              <w:t>]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4156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5.7E-57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98%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c88855_g3_i3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unnamed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protein 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product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2638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1.7E-71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92%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c90534_g7_i3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sterol-4-alpha-carboxylate 3- 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decarboxylating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2441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0.0E0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c90589_g1_i3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GnT1IP-L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2576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1.9E-138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81%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c90826_g2_i5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arylsulfatase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2248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0.0E0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88%</w:t>
            </w:r>
          </w:p>
        </w:tc>
      </w:tr>
      <w:tr w:rsidR="00C3680C" w:rsidRPr="00C3680C" w:rsidTr="00215279">
        <w:trPr>
          <w:trHeight w:val="269"/>
        </w:trPr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c92717_g2_i10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glycosyltransferase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LARGE1 </w:t>
            </w:r>
            <w:proofErr w:type="spellStart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isoform</w:t>
            </w:r>
            <w:proofErr w:type="spellEnd"/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0.0E0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80C" w:rsidRPr="00C3680C" w:rsidRDefault="00C3680C" w:rsidP="00C36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680C">
              <w:rPr>
                <w:rFonts w:ascii="Calibri" w:eastAsia="Times New Roman" w:hAnsi="Calibri" w:cs="Calibri"/>
                <w:color w:val="000000"/>
                <w:lang w:eastAsia="pl-PL"/>
              </w:rPr>
              <w:t>98%</w:t>
            </w:r>
          </w:p>
        </w:tc>
      </w:tr>
    </w:tbl>
    <w:p w:rsidR="00215279" w:rsidRDefault="002152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1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C9"/>
    <w:rsid w:val="000F4C9F"/>
    <w:rsid w:val="00145BDA"/>
    <w:rsid w:val="00215279"/>
    <w:rsid w:val="00233154"/>
    <w:rsid w:val="00241B0C"/>
    <w:rsid w:val="002B3989"/>
    <w:rsid w:val="00303CFB"/>
    <w:rsid w:val="00335F20"/>
    <w:rsid w:val="00411AC9"/>
    <w:rsid w:val="0058742B"/>
    <w:rsid w:val="00684E03"/>
    <w:rsid w:val="006A7464"/>
    <w:rsid w:val="006C5F3B"/>
    <w:rsid w:val="00753A0A"/>
    <w:rsid w:val="007C3F0A"/>
    <w:rsid w:val="007F1A6E"/>
    <w:rsid w:val="00813634"/>
    <w:rsid w:val="00857782"/>
    <w:rsid w:val="00885949"/>
    <w:rsid w:val="00934EF5"/>
    <w:rsid w:val="009909E5"/>
    <w:rsid w:val="009C6BCA"/>
    <w:rsid w:val="00C152A5"/>
    <w:rsid w:val="00C3680C"/>
    <w:rsid w:val="00C47CE4"/>
    <w:rsid w:val="00CC6703"/>
    <w:rsid w:val="00D07DE6"/>
    <w:rsid w:val="00D24877"/>
    <w:rsid w:val="00D441FF"/>
    <w:rsid w:val="00D81C2F"/>
    <w:rsid w:val="00DB47B8"/>
    <w:rsid w:val="00DD0ECC"/>
    <w:rsid w:val="00E10D79"/>
    <w:rsid w:val="00E439A3"/>
    <w:rsid w:val="00E6499E"/>
    <w:rsid w:val="00F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51F1"/>
  <w15:chartTrackingRefBased/>
  <w15:docId w15:val="{BB8319AA-2EE0-4844-A974-7399693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listy2">
    <w:name w:val="List Table 2"/>
    <w:basedOn w:val="Standardowy"/>
    <w:uiPriority w:val="47"/>
    <w:rsid w:val="00303C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03C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">
    <w:name w:val="Grid Table 6 Colorful"/>
    <w:basedOn w:val="Standardowy"/>
    <w:uiPriority w:val="51"/>
    <w:rsid w:val="00303C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1">
    <w:name w:val="Plain Table 1"/>
    <w:basedOn w:val="Standardowy"/>
    <w:uiPriority w:val="41"/>
    <w:rsid w:val="00303C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uiPriority w:val="99"/>
    <w:rsid w:val="007F1A6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C4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47CE4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C148-43DD-4B0C-89D8-72499B99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Paweł Jastrzębski</dc:creator>
  <cp:keywords/>
  <dc:description/>
  <cp:lastModifiedBy>Iwona</cp:lastModifiedBy>
  <cp:revision>4</cp:revision>
  <cp:lastPrinted>2016-12-05T14:53:00Z</cp:lastPrinted>
  <dcterms:created xsi:type="dcterms:W3CDTF">2016-12-05T14:48:00Z</dcterms:created>
  <dcterms:modified xsi:type="dcterms:W3CDTF">2017-02-10T11:00:00Z</dcterms:modified>
</cp:coreProperties>
</file>