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B" w:rsidRDefault="006E004B" w:rsidP="006E004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F033E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lang w:val="en-US"/>
        </w:rPr>
        <w:t xml:space="preserve"> </w:t>
      </w:r>
      <w:r w:rsidRPr="00EF033E">
        <w:rPr>
          <w:rFonts w:ascii="Times New Roman" w:hAnsi="Times New Roman"/>
          <w:b/>
          <w:sz w:val="24"/>
          <w:szCs w:val="24"/>
          <w:lang w:val="en-US"/>
        </w:rPr>
        <w:t xml:space="preserve">Table: </w:t>
      </w:r>
      <w:r>
        <w:rPr>
          <w:rFonts w:ascii="Times New Roman" w:hAnsi="Times New Roman"/>
          <w:b/>
          <w:sz w:val="24"/>
          <w:szCs w:val="24"/>
          <w:lang w:val="en-US"/>
        </w:rPr>
        <w:t>Models of m</w:t>
      </w:r>
      <w:r w:rsidRPr="00EF033E">
        <w:rPr>
          <w:rFonts w:ascii="Times New Roman" w:hAnsi="Times New Roman"/>
          <w:b/>
          <w:sz w:val="24"/>
          <w:szCs w:val="24"/>
          <w:lang w:val="en-US"/>
        </w:rPr>
        <w:t xml:space="preserve">ultivariate analysis with logistic regression to identify factors influencing </w:t>
      </w:r>
      <w:r>
        <w:rPr>
          <w:rFonts w:ascii="Times New Roman" w:hAnsi="Times New Roman"/>
          <w:b/>
          <w:sz w:val="24"/>
          <w:szCs w:val="24"/>
          <w:lang w:val="en-US"/>
        </w:rPr>
        <w:t>uncomplicated malaria onset</w:t>
      </w:r>
      <w:r w:rsidRPr="00EF033E">
        <w:rPr>
          <w:rFonts w:ascii="Times New Roman" w:hAnsi="Times New Roman"/>
          <w:b/>
          <w:sz w:val="24"/>
          <w:szCs w:val="24"/>
          <w:lang w:val="en-US"/>
        </w:rPr>
        <w:t xml:space="preserve"> in French imported malaria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0" w:type="auto"/>
        <w:jc w:val="center"/>
        <w:tblInd w:w="70" w:type="dxa"/>
        <w:tblLook w:val="00A0"/>
      </w:tblPr>
      <w:tblGrid>
        <w:gridCol w:w="1436"/>
        <w:gridCol w:w="2328"/>
        <w:gridCol w:w="2010"/>
        <w:gridCol w:w="1116"/>
        <w:gridCol w:w="911"/>
      </w:tblGrid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OR (standard error)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 value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UM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 (0.01)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[0.97-1.01]</w:t>
            </w:r>
          </w:p>
        </w:tc>
        <w:tc>
          <w:tcPr>
            <w:tcW w:w="911" w:type="dxa"/>
            <w:tcBorders>
              <w:top w:val="single" w:sz="2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0.4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FGM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1.3 (0.6)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[0.5-3.1]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0.6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T/E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0.7 (0.2)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[0.3-1.3]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Strongly 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Negative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0.5 (0.2)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[0.2-1.1]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1.3 (0.5)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[0.6-2.5]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PfHRP2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0.5 (0.05)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[0.5-0.6]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UM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 (0.01)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[0.98-1.0]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FGM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1.6 (0.94)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[0.5-5.1]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0.4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T/E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0.6 (0.3)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[0.2-1.5]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Strongly 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Negative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0.6 (0.3)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[0.2-1.8]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1.2 (0.6)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[0.4-3.2]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0.7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Ptot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0.5 (0.06)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[0.4-0.7]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Model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UM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 (0.02)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[0.99-1.1]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FGM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0.9 (0.7)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[0.2-4.0]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T/E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0.5 (0.3)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[0.1-1.8]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Strongly 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Negative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3.8 (2.9)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[0.9-17.1]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4.4 (3.0)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[1.2-16.6]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Pcirc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0.1 (0.04)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[0.1-0.3]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model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UM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 (0.01)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[0.98-1.0]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FGM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SGM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2.2 (1.2)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[0.8-6.3]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T/E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0.4 (0.2)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[0.2-1.0]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Strongly 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1.00 (reference group)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Negative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1.2 (0.6)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[0.4-3.4]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0.7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Positive serology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1.8 (0.9)</w:t>
            </w:r>
          </w:p>
        </w:tc>
        <w:tc>
          <w:tcPr>
            <w:tcW w:w="0" w:type="auto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[0.7-4.6]</w:t>
            </w:r>
          </w:p>
        </w:tc>
        <w:tc>
          <w:tcPr>
            <w:tcW w:w="911" w:type="dxa"/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6E004B" w:rsidRPr="00A11600" w:rsidTr="008B7472">
        <w:trPr>
          <w:trHeight w:val="461"/>
          <w:jc w:val="center"/>
        </w:trPr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Pseq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1.0 (0.01)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[0.97-1.0]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vAlign w:val="center"/>
          </w:tcPr>
          <w:p w:rsidR="006E004B" w:rsidRPr="00A11600" w:rsidRDefault="006E004B" w:rsidP="008B7472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00">
              <w:rPr>
                <w:rFonts w:ascii="Times New Roman" w:hAnsi="Times New Roman"/>
                <w:sz w:val="20"/>
                <w:szCs w:val="20"/>
                <w:lang w:val="en-US"/>
              </w:rPr>
              <w:t>0.99</w:t>
            </w:r>
          </w:p>
        </w:tc>
      </w:tr>
    </w:tbl>
    <w:p w:rsidR="006E004B" w:rsidRDefault="006E004B" w:rsidP="006E004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FGM, first-generation of migrants; SGM, Second-generation of migrants; T/E,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Travellers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/expatriates; VSM, very severe malaria; CI, Confidence interval;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estimated total parasite biomass;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Pcirc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estimated total circulating biomass;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Pseq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estimated sequestered parasite biomass.</w:t>
      </w:r>
    </w:p>
    <w:p w:rsidR="00F14583" w:rsidRPr="004A2EF0" w:rsidRDefault="006E004B" w:rsidP="004A2EF0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80F91">
        <w:rPr>
          <w:rFonts w:ascii="Times New Roman" w:hAnsi="Times New Roman"/>
          <w:sz w:val="24"/>
          <w:szCs w:val="24"/>
          <w:lang w:val="en-US"/>
        </w:rPr>
        <w:t xml:space="preserve">Multivariate analysis was performed on </w:t>
      </w:r>
      <w:r>
        <w:rPr>
          <w:rFonts w:ascii="Times New Roman" w:hAnsi="Times New Roman"/>
          <w:sz w:val="24"/>
          <w:szCs w:val="24"/>
          <w:lang w:val="en-US"/>
        </w:rPr>
        <w:t xml:space="preserve">315 patients for PfHRP2 (model 1) and </w:t>
      </w:r>
      <w:r w:rsidRPr="00180F91">
        <w:rPr>
          <w:rFonts w:ascii="Times New Roman" w:hAnsi="Times New Roman"/>
          <w:sz w:val="24"/>
          <w:szCs w:val="24"/>
          <w:lang w:val="en-US"/>
        </w:rPr>
        <w:t xml:space="preserve">176 patients </w:t>
      </w:r>
      <w:r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Pcirc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Pseq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(model 2-4 respectively). A</w:t>
      </w:r>
      <w:r w:rsidRPr="00180F91">
        <w:rPr>
          <w:rFonts w:ascii="Times New Roman" w:hAnsi="Times New Roman"/>
          <w:sz w:val="24"/>
          <w:szCs w:val="24"/>
          <w:lang w:val="en-US"/>
        </w:rPr>
        <w:t xml:space="preserve">ge, malaria exposure, serology status and log-transformed </w:t>
      </w:r>
      <w:r>
        <w:rPr>
          <w:rFonts w:ascii="Times New Roman" w:hAnsi="Times New Roman"/>
          <w:sz w:val="24"/>
          <w:szCs w:val="24"/>
          <w:lang w:val="en-US"/>
        </w:rPr>
        <w:t xml:space="preserve">PfHRP2,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Pcirc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Pseq</w:t>
      </w:r>
      <w:proofErr w:type="spellEnd"/>
      <w:r w:rsidRPr="00180F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were selected, considered as </w:t>
      </w:r>
      <w:r w:rsidRPr="00180F91">
        <w:rPr>
          <w:rFonts w:ascii="Times New Roman" w:hAnsi="Times New Roman"/>
          <w:sz w:val="24"/>
          <w:szCs w:val="24"/>
          <w:lang w:val="en-US"/>
        </w:rPr>
        <w:t>influent factors. FGM and strongly positive serology were chosen as reference group for the analysis</w:t>
      </w:r>
      <w:r>
        <w:rPr>
          <w:rFonts w:ascii="Times New Roman" w:hAnsi="Times New Roman"/>
          <w:sz w:val="24"/>
          <w:szCs w:val="24"/>
          <w:lang w:val="en-US"/>
        </w:rPr>
        <w:t xml:space="preserve"> whereas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age, Pf</w:t>
      </w:r>
      <w:r w:rsidRPr="00180F91">
        <w:rPr>
          <w:rFonts w:ascii="Times New Roman" w:hAnsi="Times New Roman"/>
          <w:sz w:val="24"/>
          <w:szCs w:val="24"/>
          <w:lang w:val="en-US"/>
        </w:rPr>
        <w:t>HRP2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Pcirc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Pseq</w:t>
      </w:r>
      <w:proofErr w:type="spellEnd"/>
      <w:r w:rsidRPr="00180F91">
        <w:rPr>
          <w:rFonts w:ascii="Times New Roman" w:hAnsi="Times New Roman"/>
          <w:sz w:val="24"/>
          <w:szCs w:val="24"/>
          <w:lang w:val="en-US"/>
        </w:rPr>
        <w:t xml:space="preserve"> were considered as continuous variable. Factors have a significant influence if p value&lt;0.05.</w:t>
      </w:r>
    </w:p>
    <w:sectPr w:rsidR="00F14583" w:rsidRPr="004A2EF0" w:rsidSect="00F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04B"/>
    <w:rsid w:val="004A2EF0"/>
    <w:rsid w:val="006E004B"/>
    <w:rsid w:val="00F1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4B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paramyco</dc:creator>
  <cp:keywords/>
  <dc:description/>
  <cp:lastModifiedBy>paramyco</cp:lastModifiedBy>
  <cp:revision>3</cp:revision>
  <dcterms:created xsi:type="dcterms:W3CDTF">2017-03-28T11:45:00Z</dcterms:created>
  <dcterms:modified xsi:type="dcterms:W3CDTF">2017-03-28T11:47:00Z</dcterms:modified>
</cp:coreProperties>
</file>