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42" w:rsidRPr="00180BA4" w:rsidRDefault="00571F42" w:rsidP="00571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180BA4">
        <w:rPr>
          <w:rFonts w:ascii="Times New Roman" w:eastAsia="黑体" w:hAnsi="Times New Roman" w:hint="eastAsia"/>
          <w:b/>
          <w:sz w:val="24"/>
          <w:szCs w:val="24"/>
        </w:rPr>
        <w:t xml:space="preserve">S2 </w:t>
      </w:r>
      <w:r w:rsidRPr="00180BA4">
        <w:rPr>
          <w:rFonts w:ascii="Times New Roman" w:eastAsia="黑体" w:hAnsi="Times New Roman"/>
          <w:b/>
          <w:sz w:val="24"/>
          <w:szCs w:val="24"/>
        </w:rPr>
        <w:t>Table</w:t>
      </w:r>
      <w:r w:rsidRPr="00180BA4">
        <w:rPr>
          <w:rFonts w:ascii="Times New Roman" w:eastAsia="黑体" w:hAnsi="Times New Roman" w:hint="eastAsia"/>
          <w:b/>
          <w:sz w:val="24"/>
          <w:szCs w:val="24"/>
        </w:rPr>
        <w:t>.</w:t>
      </w:r>
      <w:proofErr w:type="gramEnd"/>
      <w:r w:rsidRPr="00180BA4">
        <w:rPr>
          <w:rFonts w:ascii="Times New Roman" w:eastAsia="黑体" w:hAnsi="Times New Roman"/>
          <w:b/>
          <w:sz w:val="24"/>
          <w:szCs w:val="24"/>
        </w:rPr>
        <w:t xml:space="preserve"> Primers for</w:t>
      </w:r>
      <w:r w:rsidRPr="00180BA4">
        <w:rPr>
          <w:b/>
          <w:sz w:val="24"/>
          <w:szCs w:val="24"/>
        </w:rPr>
        <w:t xml:space="preserve"> </w:t>
      </w:r>
      <w:r w:rsidRPr="00180BA4">
        <w:rPr>
          <w:rFonts w:ascii="Times New Roman" w:eastAsia="黑体" w:hAnsi="Times New Roman"/>
          <w:b/>
          <w:sz w:val="24"/>
          <w:szCs w:val="24"/>
        </w:rPr>
        <w:t>detection</w:t>
      </w:r>
      <w:r w:rsidRPr="00180BA4">
        <w:rPr>
          <w:rFonts w:ascii="Times New Roman" w:eastAsia="黑体" w:hAnsi="Times New Roman" w:hint="eastAsia"/>
          <w:b/>
          <w:sz w:val="24"/>
          <w:szCs w:val="24"/>
        </w:rPr>
        <w:t xml:space="preserve"> of</w:t>
      </w:r>
      <w:r w:rsidRPr="00180BA4">
        <w:rPr>
          <w:rFonts w:ascii="Times New Roman" w:eastAsia="黑体" w:hAnsi="Times New Roman"/>
          <w:b/>
          <w:sz w:val="24"/>
          <w:szCs w:val="24"/>
        </w:rPr>
        <w:t xml:space="preserve"> </w:t>
      </w:r>
      <w:r w:rsidRPr="00180BA4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Pr="00180BA4">
        <w:rPr>
          <w:rFonts w:ascii="Times New Roman" w:hAnsi="Times New Roman" w:cs="Times New Roman"/>
          <w:b/>
          <w:sz w:val="24"/>
          <w:szCs w:val="24"/>
        </w:rPr>
        <w:t>elative expression levels</w:t>
      </w:r>
    </w:p>
    <w:tbl>
      <w:tblPr>
        <w:tblStyle w:val="a5"/>
        <w:tblW w:w="8506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977"/>
        <w:gridCol w:w="2268"/>
        <w:gridCol w:w="709"/>
      </w:tblGrid>
      <w:tr w:rsidR="00571F42" w:rsidRPr="001F67B6" w:rsidTr="0079086C">
        <w:trPr>
          <w:trHeight w:val="342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Sequence number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b/>
                <w:sz w:val="16"/>
                <w:szCs w:val="16"/>
              </w:rPr>
              <w:t>Primers</w:t>
            </w:r>
          </w:p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b/>
                <w:sz w:val="16"/>
                <w:szCs w:val="16"/>
              </w:rPr>
              <w:t>Sequences (5’-3’)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b/>
                <w:sz w:val="16"/>
                <w:szCs w:val="16"/>
              </w:rPr>
              <w:t>Annotation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b/>
                <w:sz w:val="16"/>
                <w:szCs w:val="16"/>
              </w:rPr>
              <w:t>Reference</w:t>
            </w: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G6PDH-F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TCAGAACAAGTTCGAGGGCGACAA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6-phosphogluconate dehydrogenase,</w:t>
            </w:r>
          </w:p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decarboxylating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68"/>
            <w:bookmarkStart w:id="2" w:name="OLE_LINK69"/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(Yin et al, 2013)</w:t>
            </w:r>
            <w:bookmarkEnd w:id="1"/>
            <w:bookmarkEnd w:id="2"/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G6PDH-R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TGAGGGCAATAGAGGGCTTGTTCA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5C7">
              <w:rPr>
                <w:rFonts w:ascii="Times New Roman" w:hAnsi="Times New Roman" w:cs="Times New Roman"/>
                <w:sz w:val="16"/>
                <w:szCs w:val="16"/>
              </w:rPr>
              <w:t>VM1G_09956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vm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-Q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2977" w:type="dxa"/>
            <w:tcBorders>
              <w:top w:val="nil"/>
            </w:tcBorders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CAAAGAGCCCCATCACACAA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571F42" w:rsidRPr="004B0182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182">
              <w:rPr>
                <w:rFonts w:ascii="Times New Roman" w:hAnsi="Times New Roman" w:cs="Times New Roman"/>
                <w:sz w:val="16"/>
                <w:szCs w:val="16"/>
              </w:rPr>
              <w:t>Guanine nucleotide-binding protein alpha-2 subunit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(Yin et al, 2015)</w:t>
            </w: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/>
            <w:tcBorders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vm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2977" w:type="dxa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AAGGTTCGTATCGGTAGCGTT</w:t>
            </w:r>
          </w:p>
        </w:tc>
        <w:tc>
          <w:tcPr>
            <w:tcW w:w="2268" w:type="dxa"/>
            <w:vMerge/>
            <w:vAlign w:val="center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 w:val="restart"/>
            <w:tcBorders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75C7">
              <w:rPr>
                <w:rFonts w:ascii="Times New Roman" w:hAnsi="Times New Roman" w:cs="Times New Roman"/>
                <w:sz w:val="16"/>
                <w:szCs w:val="16"/>
              </w:rPr>
              <w:t>VM1G_04248</w:t>
            </w:r>
          </w:p>
        </w:tc>
        <w:tc>
          <w:tcPr>
            <w:tcW w:w="1276" w:type="dxa"/>
            <w:tcBorders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vm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2977" w:type="dxa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CGACTACCTGCCCAACGAG</w:t>
            </w:r>
          </w:p>
        </w:tc>
        <w:tc>
          <w:tcPr>
            <w:tcW w:w="2268" w:type="dxa"/>
            <w:vMerge w:val="restart"/>
            <w:vAlign w:val="center"/>
          </w:tcPr>
          <w:p w:rsidR="00571F42" w:rsidRPr="000C75C7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5C7">
              <w:rPr>
                <w:rFonts w:ascii="Times New Roman" w:hAnsi="Times New Roman" w:cs="Times New Roman"/>
                <w:sz w:val="16"/>
                <w:szCs w:val="16"/>
              </w:rPr>
              <w:t>Guanine nucleotide-binding protein alpha-3 subunit</w:t>
            </w:r>
          </w:p>
        </w:tc>
        <w:tc>
          <w:tcPr>
            <w:tcW w:w="709" w:type="dxa"/>
            <w:vMerge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/>
            <w:tcBorders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0C75C7">
              <w:rPr>
                <w:rFonts w:ascii="Times New Roman" w:hAnsi="Times New Roman" w:cs="Times New Roman"/>
                <w:sz w:val="16"/>
                <w:szCs w:val="16"/>
              </w:rPr>
              <w:t>vm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2977" w:type="dxa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GAATCCACTTCTTCCGCTCAC</w:t>
            </w:r>
          </w:p>
        </w:tc>
        <w:tc>
          <w:tcPr>
            <w:tcW w:w="2268" w:type="dxa"/>
            <w:vMerge/>
            <w:vAlign w:val="center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 w:val="restart"/>
            <w:tcBorders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0182">
              <w:rPr>
                <w:rFonts w:ascii="Times New Roman" w:hAnsi="Times New Roman" w:cs="Times New Roman"/>
                <w:sz w:val="16"/>
                <w:szCs w:val="16"/>
              </w:rPr>
              <w:t>VM1G_01407</w:t>
            </w:r>
          </w:p>
        </w:tc>
        <w:tc>
          <w:tcPr>
            <w:tcW w:w="1276" w:type="dxa"/>
            <w:tcBorders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VmAC</w:t>
            </w:r>
            <w:proofErr w:type="spellEnd"/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2977" w:type="dxa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GAACTACGCTTGCTGAACCTCT</w:t>
            </w:r>
          </w:p>
        </w:tc>
        <w:tc>
          <w:tcPr>
            <w:tcW w:w="2268" w:type="dxa"/>
            <w:vMerge w:val="restart"/>
            <w:vAlign w:val="center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ED4">
              <w:rPr>
                <w:rFonts w:ascii="Times New Roman" w:hAnsi="Times New Roman" w:cs="Times New Roman"/>
                <w:sz w:val="16"/>
                <w:szCs w:val="16"/>
              </w:rPr>
              <w:t>Adenylate cyclase</w:t>
            </w:r>
          </w:p>
        </w:tc>
        <w:tc>
          <w:tcPr>
            <w:tcW w:w="709" w:type="dxa"/>
            <w:vMerge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/>
            <w:tcBorders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VmAC</w:t>
            </w:r>
            <w:proofErr w:type="spellEnd"/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2977" w:type="dxa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TCCGCAGTCTAACACCGCTAA</w:t>
            </w:r>
          </w:p>
        </w:tc>
        <w:tc>
          <w:tcPr>
            <w:tcW w:w="2268" w:type="dxa"/>
            <w:vMerge/>
            <w:vAlign w:val="center"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 w:val="restart"/>
            <w:tcBorders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ED4">
              <w:rPr>
                <w:rFonts w:ascii="Times New Roman" w:hAnsi="Times New Roman" w:cs="Times New Roman"/>
                <w:sz w:val="16"/>
                <w:szCs w:val="16"/>
              </w:rPr>
              <w:t>VM1G_00266</w:t>
            </w:r>
          </w:p>
        </w:tc>
        <w:tc>
          <w:tcPr>
            <w:tcW w:w="1276" w:type="dxa"/>
            <w:tcBorders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VmPKA1-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2977" w:type="dxa"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GCTACAACGCAATCGCTAA</w:t>
            </w:r>
          </w:p>
        </w:tc>
        <w:tc>
          <w:tcPr>
            <w:tcW w:w="2268" w:type="dxa"/>
            <w:vMerge w:val="restart"/>
            <w:vAlign w:val="center"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1ED4">
              <w:rPr>
                <w:rFonts w:ascii="Times New Roman" w:hAnsi="Times New Roman" w:cs="Times New Roman"/>
                <w:sz w:val="16"/>
                <w:szCs w:val="16"/>
              </w:rPr>
              <w:t>cAMP</w:t>
            </w:r>
            <w:proofErr w:type="spellEnd"/>
            <w:r w:rsidRPr="00571ED4">
              <w:rPr>
                <w:rFonts w:ascii="Times New Roman" w:hAnsi="Times New Roman" w:cs="Times New Roman"/>
                <w:sz w:val="16"/>
                <w:szCs w:val="16"/>
              </w:rPr>
              <w:t>-dependent protein kinase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AF4B47">
              <w:rPr>
                <w:rFonts w:ascii="Times New Roman" w:hAnsi="Times New Roman" w:cs="Times New Roman"/>
                <w:sz w:val="16"/>
                <w:szCs w:val="16"/>
              </w:rPr>
              <w:t>catalytic subunit</w:t>
            </w:r>
          </w:p>
        </w:tc>
        <w:tc>
          <w:tcPr>
            <w:tcW w:w="709" w:type="dxa"/>
            <w:vMerge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/>
            <w:tcBorders>
              <w:right w:val="nil"/>
            </w:tcBorders>
          </w:tcPr>
          <w:p w:rsidR="00571F42" w:rsidRPr="001F67B6" w:rsidRDefault="00571F42" w:rsidP="0079086C">
            <w:pPr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VmPKA1-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2977" w:type="dxa"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CGAGTATTTCCCTTTGGTCT</w:t>
            </w:r>
          </w:p>
        </w:tc>
        <w:tc>
          <w:tcPr>
            <w:tcW w:w="2268" w:type="dxa"/>
            <w:vMerge/>
            <w:vAlign w:val="center"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 w:val="restart"/>
            <w:tcBorders>
              <w:right w:val="nil"/>
            </w:tcBorders>
          </w:tcPr>
          <w:p w:rsidR="00571F42" w:rsidRPr="001F67B6" w:rsidRDefault="00571F42" w:rsidP="0079086C">
            <w:pPr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ED4">
              <w:rPr>
                <w:rFonts w:ascii="Times New Roman" w:hAnsi="Times New Roman" w:cs="Times New Roman"/>
                <w:sz w:val="16"/>
                <w:szCs w:val="16"/>
              </w:rPr>
              <w:t>VM1G_08687</w:t>
            </w:r>
          </w:p>
        </w:tc>
        <w:tc>
          <w:tcPr>
            <w:tcW w:w="1276" w:type="dxa"/>
            <w:tcBorders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VmPKA2-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2977" w:type="dxa"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ACCTCAAGCCCGAGAACCT</w:t>
            </w:r>
          </w:p>
        </w:tc>
        <w:tc>
          <w:tcPr>
            <w:tcW w:w="2268" w:type="dxa"/>
            <w:vMerge w:val="restart"/>
            <w:vAlign w:val="center"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1ED4">
              <w:rPr>
                <w:rFonts w:ascii="Times New Roman" w:hAnsi="Times New Roman" w:cs="Times New Roman"/>
                <w:sz w:val="16"/>
                <w:szCs w:val="16"/>
              </w:rPr>
              <w:t>cAMP</w:t>
            </w:r>
            <w:proofErr w:type="spellEnd"/>
            <w:r w:rsidRPr="00571ED4">
              <w:rPr>
                <w:rFonts w:ascii="Times New Roman" w:hAnsi="Times New Roman" w:cs="Times New Roman"/>
                <w:sz w:val="16"/>
                <w:szCs w:val="16"/>
              </w:rPr>
              <w:t>-dependent protein kinase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AF4B47">
              <w:rPr>
                <w:rFonts w:ascii="Times New Roman" w:hAnsi="Times New Roman" w:cs="Times New Roman"/>
                <w:sz w:val="16"/>
                <w:szCs w:val="16"/>
              </w:rPr>
              <w:t>catalytic subunit</w:t>
            </w:r>
          </w:p>
        </w:tc>
        <w:tc>
          <w:tcPr>
            <w:tcW w:w="709" w:type="dxa"/>
            <w:vMerge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/>
            <w:tcBorders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VmPKA2-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2977" w:type="dxa"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AGTGCCCACCAGTCTACAGC</w:t>
            </w:r>
          </w:p>
        </w:tc>
        <w:tc>
          <w:tcPr>
            <w:tcW w:w="2268" w:type="dxa"/>
            <w:vMerge/>
            <w:vAlign w:val="center"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 w:val="restart"/>
            <w:tcBorders>
              <w:right w:val="nil"/>
            </w:tcBorders>
          </w:tcPr>
          <w:p w:rsidR="00571F42" w:rsidRPr="001F67B6" w:rsidRDefault="00571F42" w:rsidP="0079086C">
            <w:pPr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VM1G_08329</w:t>
            </w:r>
          </w:p>
        </w:tc>
        <w:tc>
          <w:tcPr>
            <w:tcW w:w="1276" w:type="dxa"/>
            <w:tcBorders>
              <w:lef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OLE_LINK64"/>
            <w:bookmarkStart w:id="4" w:name="OLE_LINK65"/>
            <w:proofErr w:type="spellStart"/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VmPKR</w:t>
            </w:r>
            <w:bookmarkEnd w:id="3"/>
            <w:bookmarkEnd w:id="4"/>
            <w:proofErr w:type="spellEnd"/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2977" w:type="dxa"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CCCTCAAGCCTAATACCGA</w:t>
            </w:r>
          </w:p>
        </w:tc>
        <w:tc>
          <w:tcPr>
            <w:tcW w:w="2268" w:type="dxa"/>
            <w:vMerge w:val="restart"/>
            <w:vAlign w:val="center"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1ED4">
              <w:rPr>
                <w:rFonts w:ascii="Times New Roman" w:hAnsi="Times New Roman" w:cs="Times New Roman"/>
                <w:sz w:val="16"/>
                <w:szCs w:val="16"/>
              </w:rPr>
              <w:t>cAMP</w:t>
            </w:r>
            <w:proofErr w:type="spellEnd"/>
            <w:r w:rsidRPr="00571ED4">
              <w:rPr>
                <w:rFonts w:ascii="Times New Roman" w:hAnsi="Times New Roman" w:cs="Times New Roman"/>
                <w:sz w:val="16"/>
                <w:szCs w:val="16"/>
              </w:rPr>
              <w:t>-dependent protein kinase regulatory subunit</w:t>
            </w:r>
          </w:p>
        </w:tc>
        <w:tc>
          <w:tcPr>
            <w:tcW w:w="709" w:type="dxa"/>
            <w:vMerge/>
          </w:tcPr>
          <w:p w:rsidR="00571F42" w:rsidRPr="001F67B6" w:rsidRDefault="00571F42" w:rsidP="0079086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F42" w:rsidRPr="001F67B6" w:rsidTr="0079086C">
        <w:trPr>
          <w:trHeight w:val="342"/>
        </w:trPr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571F42" w:rsidRPr="001F67B6" w:rsidRDefault="00571F42" w:rsidP="007908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VmPKR</w:t>
            </w:r>
            <w:proofErr w:type="spellEnd"/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Q</w:t>
            </w: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7B6">
              <w:rPr>
                <w:rFonts w:ascii="Times New Roman" w:hAnsi="Times New Roman" w:cs="Times New Roman"/>
                <w:sz w:val="16"/>
                <w:szCs w:val="16"/>
              </w:rPr>
              <w:t>AGAAATAGTCACCAGCATCACC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1F42" w:rsidRPr="001F67B6" w:rsidRDefault="00571F42" w:rsidP="00790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0A79" w:rsidRDefault="001A0A79" w:rsidP="00571F42">
      <w:pPr>
        <w:widowControl/>
        <w:jc w:val="left"/>
      </w:pPr>
    </w:p>
    <w:sectPr w:rsidR="001A0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36" w:rsidRDefault="00FB0036" w:rsidP="00571F42">
      <w:r>
        <w:separator/>
      </w:r>
    </w:p>
  </w:endnote>
  <w:endnote w:type="continuationSeparator" w:id="0">
    <w:p w:rsidR="00FB0036" w:rsidRDefault="00FB0036" w:rsidP="0057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36" w:rsidRDefault="00FB0036" w:rsidP="00571F42">
      <w:r>
        <w:separator/>
      </w:r>
    </w:p>
  </w:footnote>
  <w:footnote w:type="continuationSeparator" w:id="0">
    <w:p w:rsidR="00FB0036" w:rsidRDefault="00FB0036" w:rsidP="0057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A3"/>
    <w:rsid w:val="00180BA4"/>
    <w:rsid w:val="001A0A79"/>
    <w:rsid w:val="002769A3"/>
    <w:rsid w:val="002F1A66"/>
    <w:rsid w:val="004C5911"/>
    <w:rsid w:val="00571F42"/>
    <w:rsid w:val="00D82B55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4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F42"/>
    <w:rPr>
      <w:sz w:val="18"/>
      <w:szCs w:val="18"/>
    </w:rPr>
  </w:style>
  <w:style w:type="table" w:styleId="a5">
    <w:name w:val="Table Grid"/>
    <w:basedOn w:val="a1"/>
    <w:uiPriority w:val="59"/>
    <w:rsid w:val="00571F4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4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F42"/>
    <w:rPr>
      <w:sz w:val="18"/>
      <w:szCs w:val="18"/>
    </w:rPr>
  </w:style>
  <w:style w:type="table" w:styleId="a5">
    <w:name w:val="Table Grid"/>
    <w:basedOn w:val="a1"/>
    <w:uiPriority w:val="59"/>
    <w:rsid w:val="00571F4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2017-02-19T11:21:00Z</dcterms:created>
  <dcterms:modified xsi:type="dcterms:W3CDTF">2017-02-22T14:22:00Z</dcterms:modified>
</cp:coreProperties>
</file>