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E29" w:rsidRPr="00876E29" w:rsidRDefault="00876E29" w:rsidP="001B3D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S4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Pr="00DF483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DF48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Factors Associated with ACT</w:t>
      </w:r>
      <w:r w:rsidR="0094140B">
        <w:rPr>
          <w:rFonts w:ascii="Times New Roman" w:hAnsi="Times New Roman" w:cs="Times New Roman"/>
          <w:b/>
          <w:sz w:val="24"/>
          <w:szCs w:val="24"/>
        </w:rPr>
        <w:t xml:space="preserve"> treatment using Stepwise Multi</w:t>
      </w:r>
      <w:r>
        <w:rPr>
          <w:rFonts w:ascii="Times New Roman" w:hAnsi="Times New Roman" w:cs="Times New Roman"/>
          <w:b/>
          <w:sz w:val="24"/>
          <w:szCs w:val="24"/>
        </w:rPr>
        <w:t>variate Logistic Regression</w:t>
      </w:r>
    </w:p>
    <w:tbl>
      <w:tblPr>
        <w:tblW w:w="7740" w:type="dxa"/>
        <w:tblLook w:val="04A0" w:firstRow="1" w:lastRow="0" w:firstColumn="1" w:lastColumn="0" w:noHBand="0" w:noVBand="1"/>
      </w:tblPr>
      <w:tblGrid>
        <w:gridCol w:w="4060"/>
        <w:gridCol w:w="1800"/>
        <w:gridCol w:w="1880"/>
      </w:tblGrid>
      <w:tr w:rsidR="002914A2" w:rsidRPr="002914A2" w:rsidTr="002914A2">
        <w:trPr>
          <w:trHeight w:val="465"/>
        </w:trPr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4A2" w:rsidRPr="002914A2" w:rsidRDefault="002914A2" w:rsidP="0029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>Stepwise Logistic Regression</w:t>
            </w:r>
          </w:p>
        </w:tc>
      </w:tr>
      <w:tr w:rsidR="002914A2" w:rsidRPr="002914A2" w:rsidTr="002914A2">
        <w:trPr>
          <w:trHeight w:val="118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4A2" w:rsidRPr="002914A2" w:rsidRDefault="002914A2" w:rsidP="0029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>Odds Febrile Episode Treated with ACT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4A2" w:rsidRPr="002914A2" w:rsidRDefault="002914A2" w:rsidP="0029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>Odds RDT-Positive Febrile Episode Treated with ACT</w:t>
            </w:r>
          </w:p>
        </w:tc>
      </w:tr>
      <w:tr w:rsidR="002914A2" w:rsidRPr="002914A2" w:rsidTr="002914A2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>(1)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>(2)</w:t>
            </w:r>
          </w:p>
        </w:tc>
      </w:tr>
      <w:tr w:rsidR="002914A2" w:rsidRPr="002914A2" w:rsidTr="002914A2">
        <w:trPr>
          <w:trHeight w:val="315"/>
        </w:trPr>
        <w:tc>
          <w:tcPr>
            <w:tcW w:w="4060" w:type="dxa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>Respondent Believed Illness Was Malaria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 xml:space="preserve">            2.47**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 xml:space="preserve">            2.65**</w:t>
            </w:r>
          </w:p>
        </w:tc>
      </w:tr>
      <w:tr w:rsidR="002914A2" w:rsidRPr="002914A2" w:rsidTr="002914A2">
        <w:trPr>
          <w:trHeight w:val="300"/>
        </w:trPr>
        <w:tc>
          <w:tcPr>
            <w:tcW w:w="4060" w:type="dxa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 xml:space="preserve">     [1.82,3.34]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 xml:space="preserve">     [1.80,3.92]  </w:t>
            </w:r>
          </w:p>
        </w:tc>
      </w:tr>
      <w:tr w:rsidR="002914A2" w:rsidRPr="002914A2" w:rsidTr="002914A2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 xml:space="preserve">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 xml:space="preserve">                  </w:t>
            </w:r>
          </w:p>
        </w:tc>
      </w:tr>
      <w:tr w:rsidR="002914A2" w:rsidRPr="002914A2" w:rsidTr="002914A2">
        <w:trPr>
          <w:trHeight w:val="300"/>
        </w:trPr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>Patient is Aged 15 and above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4A2" w:rsidRPr="002914A2" w:rsidRDefault="002914A2" w:rsidP="0029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>Ref. Group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4A2" w:rsidRPr="002914A2" w:rsidRDefault="002914A2" w:rsidP="0029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>Ref. Group</w:t>
            </w:r>
          </w:p>
        </w:tc>
      </w:tr>
      <w:tr w:rsidR="002914A2" w:rsidRPr="002914A2" w:rsidTr="002914A2">
        <w:trPr>
          <w:trHeight w:val="450"/>
        </w:trPr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14A2" w:rsidRPr="002914A2" w:rsidTr="002914A2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4A2" w:rsidRPr="002914A2" w:rsidRDefault="002914A2" w:rsidP="0029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4A2" w:rsidRPr="002914A2" w:rsidTr="002914A2">
        <w:trPr>
          <w:trHeight w:val="300"/>
        </w:trPr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>Patient Aged 5-14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>1.45</w:t>
            </w:r>
          </w:p>
        </w:tc>
      </w:tr>
      <w:tr w:rsidR="002914A2" w:rsidRPr="002914A2" w:rsidTr="002914A2">
        <w:trPr>
          <w:trHeight w:val="300"/>
        </w:trPr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 xml:space="preserve">     [0.90,2.34]  </w:t>
            </w:r>
          </w:p>
        </w:tc>
      </w:tr>
      <w:tr w:rsidR="002914A2" w:rsidRPr="002914A2" w:rsidTr="002914A2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4A2" w:rsidRPr="002914A2" w:rsidTr="002914A2">
        <w:trPr>
          <w:trHeight w:val="300"/>
        </w:trPr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>Patient Under Age 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>1.42</w:t>
            </w:r>
          </w:p>
        </w:tc>
      </w:tr>
      <w:tr w:rsidR="002914A2" w:rsidRPr="002914A2" w:rsidTr="002914A2">
        <w:trPr>
          <w:trHeight w:val="300"/>
        </w:trPr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 xml:space="preserve">     [0.89,2.28]  </w:t>
            </w:r>
          </w:p>
        </w:tc>
      </w:tr>
      <w:tr w:rsidR="002914A2" w:rsidRPr="002914A2" w:rsidTr="002914A2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4A2" w:rsidRPr="002914A2" w:rsidTr="002914A2">
        <w:trPr>
          <w:trHeight w:val="300"/>
        </w:trPr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>Standardized Village Prevalence Rate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>0.86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 xml:space="preserve">            0.74* </w:t>
            </w:r>
          </w:p>
        </w:tc>
      </w:tr>
      <w:tr w:rsidR="002914A2" w:rsidRPr="002914A2" w:rsidTr="002914A2">
        <w:trPr>
          <w:trHeight w:val="300"/>
        </w:trPr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 xml:space="preserve">     [0.73,1.01]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 xml:space="preserve">     [0.55,1.00]  </w:t>
            </w:r>
          </w:p>
        </w:tc>
      </w:tr>
      <w:tr w:rsidR="002914A2" w:rsidRPr="002914A2" w:rsidTr="002914A2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4A2" w:rsidRPr="002914A2" w:rsidTr="002914A2">
        <w:trPr>
          <w:trHeight w:val="300"/>
        </w:trPr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>Respondent Has No Education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4A2" w:rsidRPr="002914A2" w:rsidRDefault="002914A2" w:rsidP="0029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>Ref. Group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4A2" w:rsidRPr="002914A2" w:rsidRDefault="002914A2" w:rsidP="0029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>Ref. Group</w:t>
            </w:r>
          </w:p>
        </w:tc>
      </w:tr>
      <w:tr w:rsidR="002914A2" w:rsidRPr="002914A2" w:rsidTr="002914A2">
        <w:trPr>
          <w:trHeight w:val="450"/>
        </w:trPr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14A2" w:rsidRPr="002914A2" w:rsidTr="002914A2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4A2" w:rsidRPr="002914A2" w:rsidTr="002914A2">
        <w:trPr>
          <w:trHeight w:val="300"/>
        </w:trPr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>Respondent Has Some Primary Education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 xml:space="preserve">            2.24**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 xml:space="preserve">            1.90* </w:t>
            </w:r>
          </w:p>
        </w:tc>
      </w:tr>
      <w:tr w:rsidR="002914A2" w:rsidRPr="002914A2" w:rsidTr="002914A2">
        <w:trPr>
          <w:trHeight w:val="300"/>
        </w:trPr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 xml:space="preserve">     [1.45,3.44]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 xml:space="preserve">     [1.11,3.24]  </w:t>
            </w:r>
          </w:p>
        </w:tc>
      </w:tr>
      <w:tr w:rsidR="002914A2" w:rsidRPr="002914A2" w:rsidTr="002914A2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4A2" w:rsidRPr="002914A2" w:rsidTr="002914A2">
        <w:trPr>
          <w:trHeight w:val="300"/>
        </w:trPr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>Respondent Has Some Secondary Education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 xml:space="preserve">            2.24**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>1.78</w:t>
            </w:r>
          </w:p>
        </w:tc>
      </w:tr>
      <w:tr w:rsidR="002914A2" w:rsidRPr="002914A2" w:rsidTr="002914A2">
        <w:trPr>
          <w:trHeight w:val="300"/>
        </w:trPr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 xml:space="preserve">     [1.24,4.05]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 xml:space="preserve">     [0.88,3.60]  </w:t>
            </w:r>
          </w:p>
        </w:tc>
      </w:tr>
      <w:tr w:rsidR="002914A2" w:rsidRPr="002914A2" w:rsidTr="002914A2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4A2" w:rsidRPr="002914A2" w:rsidTr="002914A2">
        <w:trPr>
          <w:trHeight w:val="300"/>
        </w:trPr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>Respondent Can Read English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4A2" w:rsidRPr="002914A2" w:rsidTr="002914A2">
        <w:trPr>
          <w:trHeight w:val="300"/>
        </w:trPr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4A2" w:rsidRPr="002914A2" w:rsidTr="002914A2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4A2" w:rsidRPr="002914A2" w:rsidRDefault="002914A2" w:rsidP="0029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4A2" w:rsidRPr="002914A2" w:rsidTr="002914A2">
        <w:trPr>
          <w:trHeight w:val="300"/>
        </w:trPr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>Household In First Wealth Quintile (Poorest)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4A2" w:rsidRPr="002914A2" w:rsidRDefault="002914A2" w:rsidP="0029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>Ref. Group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4A2" w:rsidRPr="002914A2" w:rsidRDefault="002914A2" w:rsidP="0029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>Ref. Group</w:t>
            </w:r>
          </w:p>
        </w:tc>
      </w:tr>
      <w:tr w:rsidR="002914A2" w:rsidRPr="002914A2" w:rsidTr="002914A2">
        <w:trPr>
          <w:trHeight w:val="450"/>
        </w:trPr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14A2" w:rsidRPr="002914A2" w:rsidTr="002914A2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4A2" w:rsidRPr="002914A2" w:rsidTr="002914A2">
        <w:trPr>
          <w:trHeight w:val="300"/>
        </w:trPr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>Household In Second Wealth Quintile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4A2" w:rsidRPr="002914A2" w:rsidTr="002914A2">
        <w:trPr>
          <w:trHeight w:val="300"/>
        </w:trPr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4A2" w:rsidRPr="002914A2" w:rsidTr="002914A2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4A2" w:rsidRPr="002914A2" w:rsidTr="002914A2">
        <w:trPr>
          <w:trHeight w:val="300"/>
        </w:trPr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>Household In Third Wealth Quintile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4A2" w:rsidRPr="002914A2" w:rsidTr="002914A2">
        <w:trPr>
          <w:trHeight w:val="300"/>
        </w:trPr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4A2" w:rsidRPr="002914A2" w:rsidTr="002914A2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4A2" w:rsidRPr="002914A2" w:rsidTr="002914A2">
        <w:trPr>
          <w:trHeight w:val="300"/>
        </w:trPr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>Household In Fourth Wealth Quintile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 xml:space="preserve">            1.54*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14A2" w:rsidRPr="002914A2" w:rsidTr="002914A2">
        <w:trPr>
          <w:trHeight w:val="300"/>
        </w:trPr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 xml:space="preserve">     [1.01,2.33]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14A2" w:rsidRPr="002914A2" w:rsidTr="002914A2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4A2" w:rsidRPr="002914A2" w:rsidTr="002914A2">
        <w:trPr>
          <w:trHeight w:val="300"/>
        </w:trPr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>Household In Fifth Wealth Quintile (Richest)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>1.39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14A2" w:rsidRPr="002914A2" w:rsidTr="002914A2">
        <w:trPr>
          <w:trHeight w:val="300"/>
        </w:trPr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 xml:space="preserve">     [0.88,2.20]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4A2" w:rsidRPr="002914A2" w:rsidRDefault="002914A2" w:rsidP="0029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14A2" w:rsidRPr="002914A2" w:rsidTr="002914A2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4A2" w:rsidRPr="002914A2" w:rsidRDefault="002914A2" w:rsidP="0029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4A2" w:rsidRPr="002914A2" w:rsidTr="002914A2">
        <w:trPr>
          <w:trHeight w:val="300"/>
        </w:trPr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 xml:space="preserve">Household distance to closest health center (km)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4A2" w:rsidRPr="002914A2" w:rsidTr="002914A2">
        <w:trPr>
          <w:trHeight w:val="300"/>
        </w:trPr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4A2" w:rsidRPr="002914A2" w:rsidTr="002914A2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4A2" w:rsidRPr="002914A2" w:rsidTr="002914A2">
        <w:trPr>
          <w:trHeight w:val="300"/>
        </w:trPr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 xml:space="preserve">Household distance to closest hospital (km)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>0.98</w:t>
            </w:r>
          </w:p>
        </w:tc>
      </w:tr>
      <w:tr w:rsidR="002914A2" w:rsidRPr="002914A2" w:rsidTr="002914A2">
        <w:trPr>
          <w:trHeight w:val="300"/>
        </w:trPr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 xml:space="preserve">     [0.95,1.01]  </w:t>
            </w:r>
          </w:p>
        </w:tc>
      </w:tr>
      <w:tr w:rsidR="002914A2" w:rsidRPr="002914A2" w:rsidTr="002914A2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4A2" w:rsidRPr="002914A2" w:rsidTr="002914A2">
        <w:trPr>
          <w:trHeight w:val="300"/>
        </w:trPr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 xml:space="preserve">Household distance to closest clinic (km)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4A2" w:rsidRPr="002914A2" w:rsidTr="002914A2">
        <w:trPr>
          <w:trHeight w:val="300"/>
        </w:trPr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4A2" w:rsidRPr="002914A2" w:rsidTr="002914A2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4A2" w:rsidRPr="002914A2" w:rsidTr="002914A2">
        <w:trPr>
          <w:trHeight w:val="300"/>
        </w:trPr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 xml:space="preserve">Household distance to closest drug shop(km)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 xml:space="preserve">            1.15*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 xml:space="preserve">            1.20**</w:t>
            </w:r>
          </w:p>
        </w:tc>
      </w:tr>
      <w:tr w:rsidR="002914A2" w:rsidRPr="002914A2" w:rsidTr="002914A2">
        <w:trPr>
          <w:trHeight w:val="300"/>
        </w:trPr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 xml:space="preserve">     [1.02,1.28]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 xml:space="preserve">     [1.06,1.37]  </w:t>
            </w:r>
          </w:p>
        </w:tc>
      </w:tr>
      <w:tr w:rsidR="002914A2" w:rsidRPr="002914A2" w:rsidTr="002914A2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4A2" w:rsidRPr="002914A2" w:rsidTr="002914A2">
        <w:trPr>
          <w:trHeight w:val="300"/>
        </w:trPr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>ACTs available at closest licensed drug shop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 xml:space="preserve">            1.50**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 xml:space="preserve">            1.74* </w:t>
            </w:r>
          </w:p>
        </w:tc>
      </w:tr>
      <w:tr w:rsidR="002914A2" w:rsidRPr="002914A2" w:rsidTr="002914A2">
        <w:trPr>
          <w:trHeight w:val="300"/>
        </w:trPr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 xml:space="preserve">     [1.11,2.04]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 xml:space="preserve">     [1.10,2.76]  </w:t>
            </w:r>
          </w:p>
        </w:tc>
      </w:tr>
      <w:tr w:rsidR="002914A2" w:rsidRPr="002914A2" w:rsidTr="002914A2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 xml:space="preserve">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 xml:space="preserve">                  </w:t>
            </w:r>
          </w:p>
        </w:tc>
      </w:tr>
      <w:tr w:rsidR="002914A2" w:rsidRPr="002914A2" w:rsidTr="002914A2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>Proportion of people who took an ACT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4A2" w:rsidRPr="002914A2" w:rsidRDefault="002914A2" w:rsidP="0029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4A2" w:rsidRPr="002914A2" w:rsidRDefault="002914A2" w:rsidP="0029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</w:tr>
      <w:tr w:rsidR="002914A2" w:rsidRPr="002914A2" w:rsidTr="002914A2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>Number of Observations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>1103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4A2" w:rsidRPr="002914A2" w:rsidRDefault="002914A2" w:rsidP="0029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14A2">
              <w:rPr>
                <w:rFonts w:ascii="Calibri" w:eastAsia="Times New Roman" w:hAnsi="Calibri" w:cs="Times New Roman"/>
                <w:color w:val="000000"/>
              </w:rPr>
              <w:t>597</w:t>
            </w:r>
          </w:p>
        </w:tc>
      </w:tr>
    </w:tbl>
    <w:p w:rsidR="00876E29" w:rsidRDefault="00876E29" w:rsidP="001B3D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3D6C" w:rsidRPr="001B3D6C" w:rsidRDefault="001B3D6C" w:rsidP="001B3D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3D6C">
        <w:rPr>
          <w:rFonts w:ascii="Times New Roman" w:hAnsi="Times New Roman" w:cs="Times New Roman"/>
          <w:sz w:val="24"/>
          <w:szCs w:val="24"/>
        </w:rPr>
        <w:t xml:space="preserve">Notes: Results are from a stepwise backward-selection estimation of a logistic model (using the “stepwise” command in STATA). The significance level for removal from the model was 0.2. </w:t>
      </w:r>
      <w:r w:rsidR="0094140B">
        <w:rPr>
          <w:rFonts w:ascii="Times New Roman" w:hAnsi="Times New Roman" w:cs="Times New Roman"/>
          <w:sz w:val="24"/>
          <w:szCs w:val="24"/>
        </w:rPr>
        <w:t xml:space="preserve">95% confidence intervals are in brackets </w:t>
      </w:r>
      <w:r w:rsidRPr="001B3D6C">
        <w:rPr>
          <w:rFonts w:ascii="Times New Roman" w:hAnsi="Times New Roman" w:cs="Times New Roman"/>
          <w:sz w:val="24"/>
          <w:szCs w:val="24"/>
        </w:rPr>
        <w:t xml:space="preserve">and </w:t>
      </w:r>
      <w:r w:rsidR="0094140B">
        <w:rPr>
          <w:rFonts w:ascii="Times New Roman" w:hAnsi="Times New Roman" w:cs="Times New Roman"/>
          <w:sz w:val="24"/>
          <w:szCs w:val="24"/>
        </w:rPr>
        <w:t xml:space="preserve">are </w:t>
      </w:r>
      <w:bookmarkStart w:id="0" w:name="_GoBack"/>
      <w:bookmarkEnd w:id="0"/>
      <w:r w:rsidRPr="001B3D6C">
        <w:rPr>
          <w:rFonts w:ascii="Times New Roman" w:hAnsi="Times New Roman" w:cs="Times New Roman"/>
          <w:sz w:val="24"/>
          <w:szCs w:val="24"/>
        </w:rPr>
        <w:t>adjusted for clustering at the village level. *p&lt;0.05, **p&lt;0.01</w:t>
      </w:r>
    </w:p>
    <w:p w:rsidR="00876E29" w:rsidRDefault="00876E29"/>
    <w:sectPr w:rsidR="00876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6C"/>
    <w:rsid w:val="001B3D6C"/>
    <w:rsid w:val="002914A2"/>
    <w:rsid w:val="00820B34"/>
    <w:rsid w:val="00873425"/>
    <w:rsid w:val="00876E29"/>
    <w:rsid w:val="0094140B"/>
    <w:rsid w:val="009A44A7"/>
    <w:rsid w:val="00D7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2682E-58AB-4346-997B-2126C409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Indrani</dc:creator>
  <cp:keywords/>
  <dc:description/>
  <cp:lastModifiedBy>Indrani</cp:lastModifiedBy>
  <cp:revision>5</cp:revision>
  <dcterms:created xsi:type="dcterms:W3CDTF">2017-01-06T17:44:00Z</dcterms:created>
  <dcterms:modified xsi:type="dcterms:W3CDTF">2017-01-10T18:43:00Z</dcterms:modified>
</cp:coreProperties>
</file>