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99" w:rsidRPr="00F71A5E" w:rsidRDefault="00375E02" w:rsidP="00A33899">
      <w:pPr>
        <w:widowControl/>
        <w:wordWrap/>
        <w:autoSpaceDE/>
        <w:autoSpaceDN/>
        <w:spacing w:after="0" w:line="360" w:lineRule="auto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  <w:r w:rsidRPr="00F71A5E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S</w:t>
      </w:r>
      <w:r w:rsidR="00E977AE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3</w:t>
      </w:r>
      <w:r w:rsidR="00A33899" w:rsidRPr="00F71A5E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F71A5E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Table. List of differentially expressed and serum insulin-associated </w:t>
      </w:r>
      <w:r w:rsidR="00A33899" w:rsidRPr="00F71A5E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genes in the colon tissue of high-fat diet fed C57BL/J mice</w:t>
      </w:r>
      <w:r w:rsidR="00F71A5E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.</w:t>
      </w:r>
    </w:p>
    <w:p w:rsidR="00E33649" w:rsidRPr="00E33649" w:rsidRDefault="00E33649">
      <w:pPr>
        <w:rPr>
          <w:rFonts w:ascii="Times New Roman" w:hAnsi="Times New Roman" w:cs="Times New Roman"/>
        </w:rPr>
      </w:pPr>
    </w:p>
    <w:p w:rsidR="002873C3" w:rsidRPr="0051642C" w:rsidRDefault="00E33649" w:rsidP="00297BE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1642C">
        <w:rPr>
          <w:rFonts w:ascii="Times New Roman" w:hAnsi="Times New Roman" w:cs="Times New Roman"/>
          <w:sz w:val="24"/>
        </w:rPr>
        <w:t>Inverse relationships between two dietary groups</w:t>
      </w:r>
      <w:r w:rsidR="00375E02" w:rsidRPr="0051642C">
        <w:rPr>
          <w:rFonts w:ascii="Times New Roman" w:hAnsi="Times New Roman" w:cs="Times New Roman"/>
        </w:rPr>
        <w:fldChar w:fldCharType="begin"/>
      </w:r>
      <w:r w:rsidR="00375E02" w:rsidRPr="0051642C">
        <w:rPr>
          <w:rFonts w:ascii="Times New Roman" w:hAnsi="Times New Roman" w:cs="Times New Roman"/>
        </w:rPr>
        <w:instrText xml:space="preserve"> LINK </w:instrText>
      </w:r>
      <w:r w:rsidR="0022429F">
        <w:rPr>
          <w:rFonts w:ascii="Times New Roman" w:hAnsi="Times New Roman" w:cs="Times New Roman"/>
        </w:rPr>
        <w:instrText xml:space="preserve">Excel.Sheet.12 "C:\\Users\\sekim702\\Desktop\\Publications\\MS2_SRC (phenotype)\\J Nutr\\Supplemental Table 2.xlsx" "S2. Insulin!R4C1:R8C5" </w:instrText>
      </w:r>
      <w:r w:rsidR="00375E02" w:rsidRPr="0051642C">
        <w:rPr>
          <w:rFonts w:ascii="Times New Roman" w:hAnsi="Times New Roman" w:cs="Times New Roman"/>
        </w:rPr>
        <w:instrText xml:space="preserve">\a \f 4 \h  \* MERGEFORMAT </w:instrText>
      </w:r>
      <w:r w:rsidR="00375E02" w:rsidRPr="0051642C">
        <w:rPr>
          <w:rFonts w:ascii="Times New Roman" w:hAnsi="Times New Roman" w:cs="Times New Roman"/>
        </w:rPr>
        <w:fldChar w:fldCharType="separate"/>
      </w:r>
    </w:p>
    <w:tbl>
      <w:tblPr>
        <w:tblW w:w="148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1"/>
        <w:gridCol w:w="1867"/>
        <w:gridCol w:w="6237"/>
        <w:gridCol w:w="1417"/>
        <w:gridCol w:w="1286"/>
        <w:gridCol w:w="1266"/>
        <w:gridCol w:w="850"/>
      </w:tblGrid>
      <w:tr w:rsidR="00297BEE" w:rsidRPr="0051642C" w:rsidTr="00297BEE">
        <w:trPr>
          <w:divId w:val="495653601"/>
          <w:trHeight w:val="810"/>
        </w:trPr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Accession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Symbol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Definition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(interaction; MPAG1)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BEE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FDR</w:t>
            </w:r>
          </w:p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(interaction)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(t-test; MDEG)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BEE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FDR</w:t>
            </w:r>
          </w:p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(t-test)</w:t>
            </w:r>
          </w:p>
        </w:tc>
      </w:tr>
      <w:tr w:rsidR="00297BEE" w:rsidRPr="0051642C" w:rsidTr="00297BEE">
        <w:trPr>
          <w:divId w:val="495653601"/>
          <w:trHeight w:val="3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NM_001033263.1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Centg1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centaurin, gamma 1 (Centg1),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0.0165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0.9321</w:t>
            </w:r>
          </w:p>
        </w:tc>
      </w:tr>
      <w:tr w:rsidR="00297BEE" w:rsidRPr="0051642C" w:rsidTr="00297BEE">
        <w:trPr>
          <w:divId w:val="495653601"/>
          <w:trHeight w:val="3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NM_025723.2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4921515J06Rik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4921515J06 gene (4921515J06Rik), transcript variant 1,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0.0366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0.9998</w:t>
            </w:r>
          </w:p>
        </w:tc>
      </w:tr>
      <w:tr w:rsidR="00297BEE" w:rsidRPr="0051642C" w:rsidTr="00297BEE">
        <w:trPr>
          <w:divId w:val="495653601"/>
          <w:trHeight w:val="3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NM_013675.3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Spnb1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spectrin beta 1 (Spnb1),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0.0382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0.9998</w:t>
            </w:r>
          </w:p>
        </w:tc>
      </w:tr>
      <w:tr w:rsidR="00297BEE" w:rsidRPr="0051642C" w:rsidTr="00297BEE">
        <w:trPr>
          <w:divId w:val="495653601"/>
          <w:trHeight w:val="340"/>
        </w:trPr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AK053156.1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scl0002720.1_68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0.0447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51642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BEE" w:rsidRPr="0051642C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0.9998</w:t>
            </w:r>
          </w:p>
        </w:tc>
      </w:tr>
    </w:tbl>
    <w:p w:rsidR="00375E02" w:rsidRDefault="00375E02" w:rsidP="00375E02">
      <w:pPr>
        <w:pStyle w:val="a3"/>
        <w:ind w:leftChars="0" w:left="360"/>
        <w:rPr>
          <w:rFonts w:ascii="Times New Roman" w:hAnsi="Times New Roman" w:cs="Times New Roman"/>
          <w:sz w:val="24"/>
        </w:rPr>
      </w:pPr>
      <w:r w:rsidRPr="0051642C"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</w:p>
    <w:p w:rsidR="002873C3" w:rsidRPr="002873C3" w:rsidRDefault="00E33649" w:rsidP="002873C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05427">
        <w:rPr>
          <w:rFonts w:ascii="Times New Roman" w:hAnsi="Times New Roman" w:cs="Times New Roman"/>
          <w:sz w:val="24"/>
          <w:szCs w:val="24"/>
        </w:rPr>
        <w:t xml:space="preserve">Association between gene expression and serum </w:t>
      </w:r>
      <w:r w:rsidR="00705427" w:rsidRPr="00705427">
        <w:rPr>
          <w:rFonts w:ascii="Times New Roman" w:hAnsi="Times New Roman" w:cs="Times New Roman"/>
          <w:sz w:val="24"/>
          <w:szCs w:val="24"/>
        </w:rPr>
        <w:t>insulin</w:t>
      </w:r>
      <w:r w:rsidRPr="00705427">
        <w:rPr>
          <w:rFonts w:ascii="Times New Roman" w:hAnsi="Times New Roman" w:cs="Times New Roman"/>
          <w:sz w:val="24"/>
          <w:szCs w:val="24"/>
        </w:rPr>
        <w:t xml:space="preserve"> concentration show no difference among </w:t>
      </w:r>
      <w:r w:rsidR="00A33899">
        <w:rPr>
          <w:rFonts w:ascii="Times New Roman" w:hAnsi="Times New Roman" w:cs="Times New Roman"/>
          <w:sz w:val="24"/>
          <w:szCs w:val="24"/>
        </w:rPr>
        <w:t xml:space="preserve">the </w:t>
      </w:r>
      <w:r w:rsidRPr="00705427">
        <w:rPr>
          <w:rFonts w:ascii="Times New Roman" w:hAnsi="Times New Roman" w:cs="Times New Roman"/>
          <w:sz w:val="24"/>
          <w:szCs w:val="24"/>
        </w:rPr>
        <w:t>two dietary groups</w:t>
      </w:r>
      <w:r w:rsidR="00705427" w:rsidRPr="00705427">
        <w:rPr>
          <w:rFonts w:ascii="Times New Roman" w:hAnsi="Times New Roman" w:cs="Times New Roman"/>
        </w:rPr>
        <w:fldChar w:fldCharType="begin"/>
      </w:r>
      <w:r w:rsidR="00705427" w:rsidRPr="00705427">
        <w:rPr>
          <w:rFonts w:ascii="Times New Roman" w:hAnsi="Times New Roman" w:cs="Times New Roman"/>
        </w:rPr>
        <w:instrText xml:space="preserve"> LINK </w:instrText>
      </w:r>
      <w:r w:rsidR="0022429F">
        <w:rPr>
          <w:rFonts w:ascii="Times New Roman" w:hAnsi="Times New Roman" w:cs="Times New Roman"/>
        </w:rPr>
        <w:instrText xml:space="preserve">Excel.Sheet.12 "C:\\Users\\sekim702\\Desktop\\Publications\\MS2_SRC (phenotype)\\J Nutr\\Supplemental Table 2.xlsx" "S2. Insulin!R4C7:R128C12" </w:instrText>
      </w:r>
      <w:r w:rsidR="00705427" w:rsidRPr="00705427">
        <w:rPr>
          <w:rFonts w:ascii="Times New Roman" w:hAnsi="Times New Roman" w:cs="Times New Roman"/>
        </w:rPr>
        <w:instrText xml:space="preserve">\a \f 4 \h  \* MERGEFORMAT </w:instrText>
      </w:r>
      <w:r w:rsidR="00705427" w:rsidRPr="00705427">
        <w:rPr>
          <w:rFonts w:ascii="Times New Roman" w:hAnsi="Times New Roman" w:cs="Times New Roman"/>
        </w:rPr>
        <w:fldChar w:fldCharType="separate"/>
      </w:r>
    </w:p>
    <w:tbl>
      <w:tblPr>
        <w:tblW w:w="149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379"/>
        <w:gridCol w:w="1275"/>
        <w:gridCol w:w="1134"/>
        <w:gridCol w:w="1223"/>
        <w:gridCol w:w="1223"/>
      </w:tblGrid>
      <w:tr w:rsidR="00E977AE" w:rsidRPr="002873C3" w:rsidTr="00E977AE">
        <w:trPr>
          <w:divId w:val="1988585850"/>
          <w:trHeight w:val="81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Accession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Symbol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Definition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(interaction; MPAG1)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(t-test; MDEG)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kern w:val="0"/>
                <w:sz w:val="22"/>
              </w:rPr>
              <w:t>P-value</w:t>
            </w:r>
            <w:r w:rsidRPr="002873C3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(no interaction; MPAG2)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BEE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FDR</w:t>
            </w:r>
          </w:p>
          <w:p w:rsidR="00E977A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(no interaction)</w:t>
            </w:r>
          </w:p>
        </w:tc>
      </w:tr>
      <w:tr w:rsidR="00E977A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NM_175751.3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Zfp608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Mus musculus zinc finger protein 608 (Zfp608), mRNA.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0.5802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0.0325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977AE" w:rsidRPr="002873C3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E977A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AK054364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E330019I03Rik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ILMN_205263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0.6048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0.0402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977AE" w:rsidRPr="002873C3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E977A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NM_053176.1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Hrg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histidine-rich glycoprotein (Hrg),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0.9739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977AE" w:rsidRPr="002873C3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E977A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NM_023773.1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Mphosph8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M-phase phosphoprotein 8 (Mphosph8),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0.2572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977AE" w:rsidRPr="002873C3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E977A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NM_027978.1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Coq2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coenzyme Q2 homolog, prenyltransferase (yeast) (Coq2),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0.5732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7AE" w:rsidRPr="002873C3" w:rsidRDefault="00E977A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977AE" w:rsidRPr="002873C3" w:rsidRDefault="00297BEE" w:rsidP="002873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NM_001033540.2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EG330503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predicted gene, EG330503 (EG330503),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0.6933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0.0115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XM_358141.1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LOC385241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ILMN_201483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0.0811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XM_207109.3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LOC280096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ILMN_198060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0.2662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0.0283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NM_172627.3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Pggt1b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protein geranylgeranyltransferase type I, beta subunit (Pggt1b),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0.1850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0.0470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XM_911841.2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Mocs3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molybdenum cofactor synthesis 3 (Mocs3),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0.0821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AK014396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3632411M23Rik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ILMN_202249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0.5078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0.0171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NM_145537.1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Edem2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ER degradation enhancer, mannosidase alpha-like 2 (Edem2),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0.4988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NM_172835.2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Peli3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pellino 3 (Peli3),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0.1318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NM_020000.2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Med8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mediator of RNA polymerase II transcription, subunit 8 homolog (yeast) (Med8), transcript variant 1,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0.7544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0.0384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NM_001081375.1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Cnfn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cornifelin (Cnfn), transcript variant 2,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0.7504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0.0472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0.0061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NM_001081336.1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Dgkh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diacylglycerol kinase, eta (Dgkh),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0.1999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0.0068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NM_009420.1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Crisp2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cysteine-rich secretory protein 2 (Crisp2),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0.8057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0.0474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NM_007550.3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Blm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Bloom syndrome homolog (human) (Blm), transcript variant 1,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0.9648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AK086629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D930042N17Rik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ILMN_206534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0.5709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NM_080728.2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Myh7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myosin, heavy polypeptide 7, cardiac muscle, beta (Myh7),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0.1030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0.0431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NM_001081236.1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2410131K14Rik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2410131K14 gene (2410131K14Rik),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0.3194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0.0326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NM_053245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Aipl1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0.6464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0.0429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NM_001024205.1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Nufip2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nuclear fragile X mental retardation protein interacting protein 2 (Nufip2),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0.3128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0.0264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NM_001037941.1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Dnajb6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DnaJ (Hsp40) homolog, subfamily B, member 6 (Dnajb6), transcript variant 2,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0.9977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AK034046.1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scl0003131.1_3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ILMN_184796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0.9716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0.0477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NM_010665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Krt1-2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ILMN_224273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0.1686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0.0198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XM_001474585.1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EG434758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predicted gene, EG434758 (EG434758),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0.6806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XM_913690.2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Gpr39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G protein-coupled receptor 39 (Gpr39),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0.2555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0.0440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NM_026312.4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2610029G23Rik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2610029G23 gene (2610029G23Rik),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0.1547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NM_001001295.1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Dis3l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DIS3 mitotic control homolog (S. cerevisiae)-like (Dis3l), transcript variant 1,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0.3690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0.0234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XM_357535.1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LOC384276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ILMN_200423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0.3119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XM_001477536.1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LOC100042083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2810047C21Rik protein (LOC100042083),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0.7745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NM_001004363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B230104P22Rik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ILMN_192574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0.7869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NM_022326.2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Ctsm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cathepsin M (Ctsm),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0.2121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XM_001477976.1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LOC100047208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trypsinogen 15 (LOC100047208),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0.0509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0.0345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0.0115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NM_183417.2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Cdk2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cyclin-dependent kinase 2 (Cdk2), transcript variant 1,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0.0413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0.0116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NM_001007576.1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Gucy2f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guanylate cyclase 2f (Gucy2f),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0.2931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NM_146885.1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Olfr1294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1294 (Olfr1294),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0.0267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NM_178072.2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Glcci1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glucocorticoid induced transcript 1 (Glcci1), transcript variant 2,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0.3562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XM_919195.3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4921524L21Rik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RIKEN cDNA 4921524L21 gene, transcript variant 4 (4921524L21Rik),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0.6080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0.0131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NM_053070.1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Car7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carbonic anhydrase 7 (Car7),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0.8770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0.0276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0.0132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NM_010500.1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Ier5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immediate early response 5 (Ier5),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0.0310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XM_357035.1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LOC383407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ILMN_200624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0.9948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0.0384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NM_177608.3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3110001I20Rik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3110001I20 gene (3110001I20Rik),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0.1701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AK041682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A630029M15Rik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ILMN_203868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0.5812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NM_010574.2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Irx2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Iroquois related homeobox 2 (Drosophila) (Irx2),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0.0269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NM_029331.2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1700019G17Rik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1700019G17 gene (1700019G17Rik),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0.2161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AK042365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A630085E16Rik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ILMN_205575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0.4906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AK038940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Enpp2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0.1553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NM_145431.1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Nle1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notchless homolog 1 (Drosophila) (Nle1),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0.6923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0.0163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AK035512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9530058K19Rik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ILMN_203680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0.5309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0.0166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0.0170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NM_001002896.2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Bfsp2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beaded filament structural protein 2, phakinin (Bfsp2),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0.0174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AK050783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4933406L09Rik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ILMN_205197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0.4955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NM_146642.1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Olfr1140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1140 (Olfr1140),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0.3106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0.0190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NM_146358.1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Olfr677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677 (Olfr677),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0.0925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0.0190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XM_140032.2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LOC210143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ILMN_198180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0.8580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0.0343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0.0196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XM_147733.1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1700026N04Rik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ILMN_196415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0.7813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0.0363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0.0197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NM_178116.3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Camta2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calmodulin binding transcription activator 2 (Camta2),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0.0198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NM_029440.3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4930434E21Rik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4930434E21 gene (4930434E21Rik),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0.8065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0.0199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AK006776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1700052N19Rik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ILMN_202189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0.9818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NM_027462.4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Wars2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tryptophanyl tRNA synthetase 2 (mitochondrial) (Wars2), nuclear gene encoding mitochondrial protein,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0.3524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0.0378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NM_001033434.1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Gm884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gene model 884, (NCBI) (Gm884),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0.0229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0.0210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XM_142623.3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LOC245147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ILMN_199311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0.4033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0.0212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NM_026626.2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Efcab2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EF-hand calcium binding domain 2 (Efcab2),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0.9156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0.0217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XM_356568.1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LOC382557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ILMN_201369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0.2162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0.0225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NM_173405.2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Amz1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archaelysin family metallopeptidase 1 (Amz1),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0.1282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0.0428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0.0231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XM_357056.1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LOC383439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ILMN_200658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0.6967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NM_198031.1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Tubgcp3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tubulin, gamma complex associated protein 3 (Tubgcp3),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0.9579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NM_178041.1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Eif5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eukaryotic translation initiation factor 5 (Eif5), transcript variant 2,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0.5182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0.0226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AK051805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D130099D04Rik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ILMN_204932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0.8826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0.0488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NM_013521.2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Fpr1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formyl peptide receptor 1 (Fpr1),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0.3331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XM_357061.1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LOC383443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ILMN_200680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0.3078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AK017854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5730564E11Rik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ILMN_201847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0.9668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0.0341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0.0253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NM_013875.2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Pde7b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phosphodiesterase 7B (Pde7b),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0.3622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0.0173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0.0256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XM_137040.1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EG215895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predicted gene, EG215895 (EG215895),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0.8470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0.0259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NM_138604.2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Otud5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OTU domain containing 5 (Otud5),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0.4380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0.0276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0.0260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NM_146477.1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90 (Olfr90),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0.6090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0.0260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NM_146795.1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Olfr812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812 (Olfr812),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0.7210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0.0450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0.0263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NM_177172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A830054O04Rik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ILMN_194812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0.2662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0.0263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NM_207271.1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Tdpoz3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TD and POZ domain containing 3 (Tdpoz3),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0.8127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0.0406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0.0271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AK019878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5031425D22Rik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ILMN_202773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1700037N05Rik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ILMN_190174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0.8935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0.0280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XM_001477492.1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LOC100047126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Sctr protein, transcript variant 1 (LOC100047126),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0.8055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0.0223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0.0286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NM_145993.2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L3mbtl2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l(3)mbt-like 2 (Drosophila) (L3mbtl2),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0.0289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NM_026528.3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2700060E02Rik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2700060E02 gene (2700060E02Rik),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0.3469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0.0296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0.0289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NM_146550.1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Olfr810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810 (Olfr810),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0.8301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0.0291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XR_004731.1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LOC675098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jumonji domain containing 2D (LOC675098),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0.6477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0.0292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XM_001480092.1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LOC100048365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keratin associated protein 6-1 (LOC100048365),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0.4070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0.0296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XM_357073.1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LOC383458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ILMN_200692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0.8145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0.0319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XM_126005.7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Pkd1l1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polycystic kidney disease 1 like 1 (Pkd1l1),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0.5559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0.0332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NM_153054.2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Slc18a1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solute carrier family 18 (vesicular monoamine), member 1 (Slc18a1),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0.1814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0.0337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XM_136701.2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LOC226955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ILMN_197128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0.3280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0.0215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0.0341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NM_021510.1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Hnrph1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ILMN_217576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0.4772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0.0401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NM_028677.3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Ppih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peptidyl prolyl isomerase H (Ppih),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0.6605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XM_359179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1700008H02Rik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ILMN_188746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0.7737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NM_009021.2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Rai1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retinoic acid induced 1 (Rai1), transcript variant 1,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0.3616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AK086955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Syn3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0.3887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0.0370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0.0367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NM_147097.1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Olfr628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628 (Olfr628),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0.0495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0.0368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XM_001478815.1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Omt2a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oocyte maturation, alpha, transcript variant 1 (Omt2a),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0.8732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0.0404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0.0371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NM_021351.1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Cryba4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crystallin, beta A4 (Cryba4),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0.6336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0.0376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NM_020488.1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Gabrq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gamma-aminobutyric acid (GABA-A) receptor, subunit theta (Gabrq),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0.9691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0.0376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NM_026182.4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Mtfr1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mitochondrial fission regulator 1 (Mtfr1), nuclear gene encoding mitochondrial protein,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0.0449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0.0377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NM_027868.2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Slc41a3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solute carrier family 41, member 3 (Slc41a3), transcript variant 1,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0.0381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NM_023042.2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Recql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RecQ protein-like (Recql),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0.0388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XM_147660.1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C130076O07Rik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ILMN_221761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0.6567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0.0433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0.0398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AK054034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1700021I09Rik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ILMN_205420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0.8485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0.0404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NM_025616.3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Timm50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translocase of inner mitochondrial membrane 50 homolog (yeast) (Timm50), nuclear gene encoding mitochondrial protein,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0.2452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0.0318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0.0416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NM_008812.1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Padi2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peptidyl arginine deiminase, type II (Padi2),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0.0417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NM_028623.2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Cst6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cystatin E/M (Cst6),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0.5533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0.0428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AK076385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4732481D19Rik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ILMN_207303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0.3327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0.0431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XM_486217.5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EG434401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predicted gene, EG434401 (EG434401),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0.0461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0.0435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NM_009220.1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Ssty1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spermiogenesis specific transcript on the Y 1 (Ssty1),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0.7129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0.0436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NM_001081005.1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1500012F01Rik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1500012F01 gene (1500012F01Rik),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0.3801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NM_011400.2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Slc2a1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solute carrier family 2 (facilitated glucose transporter), member 1 (Slc2a1),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0.3458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0.0347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0.0449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IGKV2-112_J00562_Ig_kappa_variable_2-112_55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ILMN_185204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0.5753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0.0450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AK079848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A430092C21Rik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ILMN_203084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0.9431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0.0128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0.0452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MJ-1000-56_266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ILMN_194618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0.2878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0.0221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0.0464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AK004152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Znfn1a3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ILMN_201649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0.9205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0.0259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0.0466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NM_001033542.1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4933429E10Rik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4933429E10 gene (4933429E10Rik),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0.3447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0.0369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0.0467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XM_140916.2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LOC227757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ILMN_197226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0.9773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0.0206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0.0475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NM_001033148.2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1700029J07Rik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1700029J07 gene (1700029J07Rik),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0.7251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0.0282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0.0477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NM_146523.1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Olfr850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850 (Olfr850),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0.1510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0.0475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0.0485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6F39CE">
        <w:trPr>
          <w:divId w:val="1988585850"/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NM_146151.3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Tesk2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testis-specific kinase 2 (Tesk2), mRNA.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0.3849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0.0493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0.0487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  <w:tr w:rsidR="00297BEE" w:rsidRPr="002873C3" w:rsidTr="00297BEE">
        <w:trPr>
          <w:divId w:val="1988585850"/>
          <w:trHeight w:val="2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NM_138656.1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Mvd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mevalonate (diphospho) decarboxylase (Mvd), mRNA.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0.4039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873C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0.0499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BEE" w:rsidRPr="002873C3" w:rsidRDefault="00297BEE" w:rsidP="00297B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0.9999</w:t>
            </w:r>
          </w:p>
        </w:tc>
      </w:tr>
    </w:tbl>
    <w:p w:rsidR="00E33649" w:rsidRPr="00E977AE" w:rsidRDefault="00705427" w:rsidP="00E977AE">
      <w:pPr>
        <w:spacing w:before="120"/>
        <w:rPr>
          <w:rFonts w:ascii="Times New Roman" w:hAnsi="Times New Roman" w:cs="Times New Roman"/>
          <w:sz w:val="18"/>
        </w:rPr>
      </w:pPr>
      <w:r w:rsidRPr="00705427">
        <w:rPr>
          <w:rFonts w:ascii="Times New Roman" w:hAnsi="Times New Roman" w:cs="Times New Roman"/>
          <w:sz w:val="24"/>
          <w:szCs w:val="24"/>
        </w:rPr>
        <w:fldChar w:fldCharType="end"/>
      </w:r>
      <w:r w:rsidR="00E977AE" w:rsidRPr="00BA2547">
        <w:rPr>
          <w:rFonts w:ascii="Times New Roman" w:hAnsi="Times New Roman" w:cs="Times New Roman"/>
          <w:sz w:val="22"/>
          <w:szCs w:val="24"/>
        </w:rPr>
        <w:t>FDR, false discovery rate using a Benjamini and Hochberg multiple testing correction.</w:t>
      </w:r>
    </w:p>
    <w:sectPr w:rsidR="00E33649" w:rsidRPr="00E977AE" w:rsidSect="00297BEE">
      <w:pgSz w:w="16838" w:h="11906" w:orient="landscape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45" w:rsidRDefault="00386045" w:rsidP="0085092D">
      <w:pPr>
        <w:spacing w:after="0" w:line="240" w:lineRule="auto"/>
      </w:pPr>
      <w:r>
        <w:separator/>
      </w:r>
    </w:p>
  </w:endnote>
  <w:endnote w:type="continuationSeparator" w:id="0">
    <w:p w:rsidR="00386045" w:rsidRDefault="00386045" w:rsidP="0085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45" w:rsidRDefault="00386045" w:rsidP="0085092D">
      <w:pPr>
        <w:spacing w:after="0" w:line="240" w:lineRule="auto"/>
      </w:pPr>
      <w:r>
        <w:separator/>
      </w:r>
    </w:p>
  </w:footnote>
  <w:footnote w:type="continuationSeparator" w:id="0">
    <w:p w:rsidR="00386045" w:rsidRDefault="00386045" w:rsidP="0085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6721"/>
    <w:multiLevelType w:val="hybridMultilevel"/>
    <w:tmpl w:val="977E534A"/>
    <w:lvl w:ilvl="0" w:tplc="213665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9"/>
    <w:rsid w:val="0008559C"/>
    <w:rsid w:val="0017440D"/>
    <w:rsid w:val="0022429F"/>
    <w:rsid w:val="002873C3"/>
    <w:rsid w:val="00297BEE"/>
    <w:rsid w:val="00332995"/>
    <w:rsid w:val="00375E02"/>
    <w:rsid w:val="00386045"/>
    <w:rsid w:val="004E617A"/>
    <w:rsid w:val="0051642C"/>
    <w:rsid w:val="00526F20"/>
    <w:rsid w:val="005800AE"/>
    <w:rsid w:val="00585A31"/>
    <w:rsid w:val="005D012E"/>
    <w:rsid w:val="006F39CE"/>
    <w:rsid w:val="00701FAA"/>
    <w:rsid w:val="00705427"/>
    <w:rsid w:val="00752F22"/>
    <w:rsid w:val="00782261"/>
    <w:rsid w:val="0085092D"/>
    <w:rsid w:val="008A3B27"/>
    <w:rsid w:val="00952B11"/>
    <w:rsid w:val="00964ED1"/>
    <w:rsid w:val="00A33899"/>
    <w:rsid w:val="00A6266C"/>
    <w:rsid w:val="00E33649"/>
    <w:rsid w:val="00E977AE"/>
    <w:rsid w:val="00F71A5E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B8763-7C86-4F46-B962-80E60668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4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50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092D"/>
  </w:style>
  <w:style w:type="paragraph" w:styleId="a5">
    <w:name w:val="footer"/>
    <w:basedOn w:val="a"/>
    <w:link w:val="Char0"/>
    <w:uiPriority w:val="99"/>
    <w:unhideWhenUsed/>
    <w:rsid w:val="00850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092D"/>
  </w:style>
  <w:style w:type="character" w:styleId="a6">
    <w:name w:val="Hyperlink"/>
    <w:basedOn w:val="a0"/>
    <w:uiPriority w:val="99"/>
    <w:semiHidden/>
    <w:unhideWhenUsed/>
    <w:rsid w:val="002873C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73C3"/>
    <w:rPr>
      <w:color w:val="954F72"/>
      <w:u w:val="single"/>
    </w:rPr>
  </w:style>
  <w:style w:type="paragraph" w:customStyle="1" w:styleId="font5">
    <w:name w:val="font5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Cs w:val="20"/>
    </w:rPr>
  </w:style>
  <w:style w:type="paragraph" w:customStyle="1" w:styleId="font6">
    <w:name w:val="font6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7">
    <w:name w:val="font7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Cs w:val="20"/>
    </w:rPr>
  </w:style>
  <w:style w:type="paragraph" w:customStyle="1" w:styleId="font8">
    <w:name w:val="font8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Cs w:val="20"/>
    </w:rPr>
  </w:style>
  <w:style w:type="paragraph" w:customStyle="1" w:styleId="font9">
    <w:name w:val="font9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000000"/>
      <w:kern w:val="0"/>
      <w:szCs w:val="20"/>
    </w:rPr>
  </w:style>
  <w:style w:type="paragraph" w:customStyle="1" w:styleId="xl65">
    <w:name w:val="xl65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Cs w:val="20"/>
    </w:rPr>
  </w:style>
  <w:style w:type="paragraph" w:customStyle="1" w:styleId="xl66">
    <w:name w:val="xl66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Cs w:val="20"/>
    </w:rPr>
  </w:style>
  <w:style w:type="paragraph" w:customStyle="1" w:styleId="xl67">
    <w:name w:val="xl67"/>
    <w:basedOn w:val="a"/>
    <w:rsid w:val="002873C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Cs w:val="20"/>
    </w:rPr>
  </w:style>
  <w:style w:type="paragraph" w:customStyle="1" w:styleId="xl68">
    <w:name w:val="xl68"/>
    <w:basedOn w:val="a"/>
    <w:rsid w:val="002873C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Cs w:val="20"/>
    </w:rPr>
  </w:style>
  <w:style w:type="paragraph" w:customStyle="1" w:styleId="xl69">
    <w:name w:val="xl69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Cs w:val="20"/>
    </w:rPr>
  </w:style>
  <w:style w:type="paragraph" w:customStyle="1" w:styleId="xl70">
    <w:name w:val="xl70"/>
    <w:basedOn w:val="a"/>
    <w:rsid w:val="002873C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Cs w:val="20"/>
    </w:rPr>
  </w:style>
  <w:style w:type="paragraph" w:customStyle="1" w:styleId="xl71">
    <w:name w:val="xl71"/>
    <w:basedOn w:val="a"/>
    <w:rsid w:val="002873C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Cs w:val="20"/>
    </w:rPr>
  </w:style>
  <w:style w:type="paragraph" w:customStyle="1" w:styleId="xl72">
    <w:name w:val="xl72"/>
    <w:basedOn w:val="a"/>
    <w:rsid w:val="002873C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Cs w:val="20"/>
    </w:rPr>
  </w:style>
  <w:style w:type="paragraph" w:customStyle="1" w:styleId="xl73">
    <w:name w:val="xl73"/>
    <w:basedOn w:val="a"/>
    <w:rsid w:val="002873C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Cs w:val="20"/>
    </w:rPr>
  </w:style>
  <w:style w:type="paragraph" w:customStyle="1" w:styleId="xl74">
    <w:name w:val="xl74"/>
    <w:basedOn w:val="a"/>
    <w:rsid w:val="002873C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9D04-51FB-4BED-98F1-4D79F7DC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Sungeun Kim</dc:creator>
  <cp:keywords/>
  <dc:description/>
  <cp:lastModifiedBy>Sungeun Kim</cp:lastModifiedBy>
  <cp:revision>5</cp:revision>
  <dcterms:created xsi:type="dcterms:W3CDTF">2016-08-01T07:27:00Z</dcterms:created>
  <dcterms:modified xsi:type="dcterms:W3CDTF">2016-11-22T05:12:00Z</dcterms:modified>
</cp:coreProperties>
</file>