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"/>
        <w:gridCol w:w="2073"/>
      </w:tblGrid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0AC1">
              <w:rPr>
                <w:rFonts w:ascii="Arial" w:hAnsi="Arial" w:cs="Arial"/>
                <w:b/>
                <w:sz w:val="16"/>
                <w:szCs w:val="16"/>
              </w:rPr>
              <w:t>Blood Bacteria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(Taxonomic #)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0AC1">
              <w:rPr>
                <w:rFonts w:ascii="Arial" w:hAnsi="Arial" w:cs="Arial"/>
                <w:b/>
                <w:sz w:val="16"/>
                <w:szCs w:val="16"/>
              </w:rPr>
              <w:t>Phylum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0AC1">
              <w:rPr>
                <w:rFonts w:ascii="Arial" w:hAnsi="Arial" w:cs="Arial"/>
                <w:i/>
                <w:sz w:val="16"/>
                <w:szCs w:val="16"/>
              </w:rPr>
              <w:t>Class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Order</w:t>
            </w:r>
          </w:p>
        </w:tc>
        <w:bookmarkStart w:id="0" w:name="_GoBack"/>
        <w:bookmarkEnd w:id="0"/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Acidaminococcus fermentans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(958723)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0AC1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0AC1">
              <w:rPr>
                <w:rFonts w:ascii="Arial" w:hAnsi="Arial" w:cs="Arial"/>
                <w:i/>
                <w:sz w:val="16"/>
                <w:szCs w:val="16"/>
              </w:rPr>
              <w:t>Negativicutes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Selenomonadales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 xml:space="preserve">Aeromonas enteropelogenes (959039), 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 xml:space="preserve">Aeromonas hydrophilia (77), 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Aeromonas media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(959046),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 xml:space="preserve">Aeromonas punctata (80) 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0AC1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60AC1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Style w:val="order"/>
                <w:rFonts w:ascii="Arial" w:hAnsi="Arial" w:cs="Arial"/>
                <w:sz w:val="16"/>
                <w:szCs w:val="16"/>
              </w:rPr>
              <w:t>Aeromonadales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Anaerococus lactolyticus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(959360)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Clostridia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Clostridiales</w:t>
              </w:r>
            </w:hyperlink>
            <w:r w:rsidRPr="002251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Anaerococcus colihominis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( 959383)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Clostridia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Clostridiales</w:t>
              </w:r>
            </w:hyperlink>
            <w:r w:rsidRPr="002251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Bacillus anthracis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(959822),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Bacillus cereus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(959821)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Bacilli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Bacillales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Butyricicoccus pullicaecorum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(960237)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Clostridia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Clostridiales</w:t>
              </w:r>
            </w:hyperlink>
            <w:r w:rsidRPr="002251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Campylobacter coli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 xml:space="preserve">(960312), 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Campylobacter jejuni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(958568),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Campylobacter lari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(958564),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Campylobacter subantarticus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(960311),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Pr="0022510F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</w:rPr>
                <w:t>Proteobacteria</w:t>
              </w:r>
            </w:hyperlink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Epsilonproteobacteria 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Campylobacterales</w:t>
              </w:r>
            </w:hyperlink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Campylobacter fetus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(958566)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0" w:history="1">
              <w:r w:rsidRPr="0022510F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</w:rPr>
                <w:t>Proteobacteria</w:t>
              </w:r>
            </w:hyperlink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Epsilonproteobacteria 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Campylobacterales</w:t>
              </w:r>
            </w:hyperlink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Clostridium septicum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(960764)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Clostridia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Clostridiales</w:t>
              </w:r>
            </w:hyperlink>
            <w:r w:rsidRPr="002251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Enterococcus italicus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(961495)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Bacilli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Lactobacillales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Enterobacter cloacae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(248),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Klebsiella oxytoca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 xml:space="preserve">(962549) 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Enterobacteriales</w:t>
            </w:r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Francisella novicida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 xml:space="preserve">(968481), 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Francisella tularensis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(958578)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Thiotrichales</w:t>
              </w:r>
            </w:hyperlink>
          </w:p>
        </w:tc>
      </w:tr>
      <w:tr w:rsidR="0022510F" w:rsidRPr="00B60AC1" w:rsidTr="00E441DF"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Helicobacter cinaedi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(962226 )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4" w:history="1">
              <w:r w:rsidRPr="0022510F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</w:rPr>
                <w:t>Proteobacteria</w:t>
              </w:r>
            </w:hyperlink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Epsilonproteobacteria 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Campylobacterales</w:t>
              </w:r>
            </w:hyperlink>
          </w:p>
        </w:tc>
      </w:tr>
      <w:tr w:rsidR="0022510F" w:rsidRPr="00B60AC1" w:rsidTr="00E441DF">
        <w:trPr>
          <w:trHeight w:val="593"/>
        </w:trPr>
        <w:tc>
          <w:tcPr>
            <w:tcW w:w="2070" w:type="dxa"/>
            <w:shd w:val="clear" w:color="auto" w:fill="auto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Helicobacter fennelliae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(962227)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6" w:history="1">
              <w:r w:rsidRPr="0022510F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</w:rPr>
                <w:t>Proteobacteria</w:t>
              </w:r>
            </w:hyperlink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Epsilonproteobacteria 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Pr="0022510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Campylobacterales</w:t>
              </w:r>
            </w:hyperlink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070" w:type="dxa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Listeria monocytogenes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(963001)</w:t>
            </w:r>
          </w:p>
        </w:tc>
        <w:tc>
          <w:tcPr>
            <w:tcW w:w="2091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Bacilli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Bacillales</w:t>
            </w: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070" w:type="dxa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Morganella morganii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(958592)</w:t>
            </w:r>
          </w:p>
        </w:tc>
        <w:tc>
          <w:tcPr>
            <w:tcW w:w="2091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Enterobacteriales</w:t>
            </w: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2070" w:type="dxa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Mycobacterium avium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(958595)</w:t>
            </w:r>
          </w:p>
        </w:tc>
        <w:tc>
          <w:tcPr>
            <w:tcW w:w="2091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Actinobacteria</w:t>
            </w:r>
          </w:p>
          <w:tbl>
            <w:tblPr>
              <w:tblW w:w="448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6"/>
            </w:tblGrid>
            <w:tr w:rsidR="0022510F" w:rsidRPr="0022510F" w:rsidTr="00E441DF">
              <w:trPr>
                <w:tblCellSpacing w:w="0" w:type="dxa"/>
              </w:trPr>
              <w:tc>
                <w:tcPr>
                  <w:tcW w:w="2110" w:type="pct"/>
                  <w:shd w:val="clear" w:color="auto" w:fill="FFFFFF"/>
                </w:tcPr>
                <w:p w:rsidR="0022510F" w:rsidRPr="0022510F" w:rsidRDefault="0022510F" w:rsidP="00E441DF">
                  <w:pPr>
                    <w:framePr w:hSpace="180" w:wrap="around" w:vAnchor="text" w:hAnchor="margin" w:y="342"/>
                    <w:spacing w:after="0" w:line="240" w:lineRule="auto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hyperlink r:id="rId18" w:history="1">
                    <w:r w:rsidRPr="0022510F">
                      <w:rPr>
                        <w:rFonts w:ascii="Arial" w:eastAsia="Times New Roman" w:hAnsi="Arial" w:cs="Arial"/>
                        <w:i/>
                        <w:sz w:val="16"/>
                        <w:szCs w:val="16"/>
                      </w:rPr>
                      <w:t>Actinobacteridae</w:t>
                    </w:r>
                  </w:hyperlink>
                  <w:r w:rsidRPr="0022510F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2510F" w:rsidRPr="0022510F" w:rsidTr="00E441DF">
              <w:trPr>
                <w:tblCellSpacing w:w="0" w:type="dxa"/>
              </w:trPr>
              <w:tc>
                <w:tcPr>
                  <w:tcW w:w="2110" w:type="pct"/>
                  <w:shd w:val="clear" w:color="auto" w:fill="FFFFFF"/>
                </w:tcPr>
                <w:p w:rsidR="0022510F" w:rsidRPr="0022510F" w:rsidRDefault="0022510F" w:rsidP="00E441DF">
                  <w:pPr>
                    <w:framePr w:hSpace="180" w:wrap="around" w:vAnchor="text" w:hAnchor="margin" w:y="342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19" w:history="1">
                    <w:r w:rsidRPr="0022510F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Actinomycetales</w:t>
                    </w:r>
                  </w:hyperlink>
                </w:p>
              </w:tc>
            </w:tr>
          </w:tbl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070" w:type="dxa"/>
          </w:tcPr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Mycobacterium intracellulare</w:t>
            </w:r>
          </w:p>
          <w:p w:rsidR="0022510F" w:rsidRPr="00B60AC1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AC1">
              <w:rPr>
                <w:rFonts w:ascii="Arial" w:hAnsi="Arial" w:cs="Arial"/>
                <w:sz w:val="16"/>
                <w:szCs w:val="16"/>
              </w:rPr>
              <w:t>(963819)</w:t>
            </w:r>
          </w:p>
        </w:tc>
        <w:tc>
          <w:tcPr>
            <w:tcW w:w="2091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Actinobacteria</w:t>
            </w:r>
          </w:p>
          <w:tbl>
            <w:tblPr>
              <w:tblW w:w="448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6"/>
            </w:tblGrid>
            <w:tr w:rsidR="0022510F" w:rsidRPr="0022510F" w:rsidTr="00E441DF">
              <w:trPr>
                <w:tblCellSpacing w:w="0" w:type="dxa"/>
              </w:trPr>
              <w:tc>
                <w:tcPr>
                  <w:tcW w:w="2110" w:type="pct"/>
                  <w:shd w:val="clear" w:color="auto" w:fill="FFFFFF"/>
                </w:tcPr>
                <w:p w:rsidR="0022510F" w:rsidRPr="0022510F" w:rsidRDefault="0022510F" w:rsidP="00E441DF">
                  <w:pPr>
                    <w:framePr w:hSpace="180" w:wrap="around" w:vAnchor="text" w:hAnchor="margin" w:y="342"/>
                    <w:spacing w:after="0" w:line="240" w:lineRule="auto"/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</w:pPr>
                  <w:hyperlink r:id="rId20" w:history="1">
                    <w:r w:rsidRPr="0022510F">
                      <w:rPr>
                        <w:rFonts w:ascii="Arial" w:eastAsia="Times New Roman" w:hAnsi="Arial" w:cs="Arial"/>
                        <w:i/>
                        <w:sz w:val="16"/>
                        <w:szCs w:val="16"/>
                      </w:rPr>
                      <w:t>Actinobacteridae</w:t>
                    </w:r>
                  </w:hyperlink>
                  <w:r w:rsidRPr="0022510F">
                    <w:rPr>
                      <w:rFonts w:ascii="Arial" w:eastAsia="Times New Roman" w:hAnsi="Arial" w:cs="Arial"/>
                      <w:i/>
                      <w:sz w:val="16"/>
                      <w:szCs w:val="16"/>
                    </w:rPr>
                    <w:t xml:space="preserve">  </w:t>
                  </w:r>
                </w:p>
              </w:tc>
            </w:tr>
            <w:tr w:rsidR="0022510F" w:rsidRPr="0022510F" w:rsidTr="00E441DF">
              <w:trPr>
                <w:tblCellSpacing w:w="0" w:type="dxa"/>
              </w:trPr>
              <w:tc>
                <w:tcPr>
                  <w:tcW w:w="2110" w:type="pct"/>
                  <w:shd w:val="clear" w:color="auto" w:fill="FFFFFF"/>
                </w:tcPr>
                <w:p w:rsidR="0022510F" w:rsidRPr="0022510F" w:rsidRDefault="0022510F" w:rsidP="00E441DF">
                  <w:pPr>
                    <w:framePr w:hSpace="180" w:wrap="around" w:vAnchor="text" w:hAnchor="margin" w:y="342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hyperlink r:id="rId21" w:history="1">
                    <w:r w:rsidRPr="0022510F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Actinomycetales</w:t>
                    </w:r>
                  </w:hyperlink>
                </w:p>
              </w:tc>
            </w:tr>
          </w:tbl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088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Shigella dysenteriae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(966038)</w:t>
            </w:r>
          </w:p>
        </w:tc>
        <w:tc>
          <w:tcPr>
            <w:tcW w:w="2073" w:type="dxa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Enterobacteriales </w:t>
            </w: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2088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lastRenderedPageBreak/>
              <w:t>Streptococcus pyogenes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(966482)</w:t>
            </w:r>
          </w:p>
        </w:tc>
        <w:tc>
          <w:tcPr>
            <w:tcW w:w="2073" w:type="dxa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Bacilli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Bacillales</w:t>
            </w: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2088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Streptococcus suis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(966471)</w:t>
            </w:r>
          </w:p>
        </w:tc>
        <w:tc>
          <w:tcPr>
            <w:tcW w:w="2073" w:type="dxa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Firmicutes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Bacilli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Lactobacillales</w:t>
            </w: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88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Vibrio cholera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(967647)</w:t>
            </w:r>
          </w:p>
        </w:tc>
        <w:tc>
          <w:tcPr>
            <w:tcW w:w="2073" w:type="dxa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22510F" w:rsidRDefault="0022510F" w:rsidP="00E441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Vibrionales</w:t>
            </w: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88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Vibrio vulnificus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(967565)</w:t>
            </w:r>
          </w:p>
        </w:tc>
        <w:tc>
          <w:tcPr>
            <w:tcW w:w="2073" w:type="dxa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Vibrionales</w:t>
            </w: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088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Yersinia enterocolitica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(958655)</w:t>
            </w:r>
          </w:p>
        </w:tc>
        <w:tc>
          <w:tcPr>
            <w:tcW w:w="2073" w:type="dxa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Enterobacteriales</w:t>
            </w:r>
          </w:p>
        </w:tc>
      </w:tr>
      <w:tr w:rsidR="0022510F" w:rsidRPr="00B60AC1" w:rsidTr="00E441DF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088" w:type="dxa"/>
            <w:gridSpan w:val="2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 xml:space="preserve">Yersinia pestis 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 xml:space="preserve">(967822), 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Yersinia pseudotuberculosis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(967821)</w:t>
            </w:r>
          </w:p>
        </w:tc>
        <w:tc>
          <w:tcPr>
            <w:tcW w:w="2073" w:type="dxa"/>
          </w:tcPr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2510F">
              <w:rPr>
                <w:rFonts w:ascii="Arial" w:hAnsi="Arial" w:cs="Arial"/>
                <w:b/>
                <w:sz w:val="16"/>
                <w:szCs w:val="16"/>
              </w:rPr>
              <w:t>Protobacteria</w:t>
            </w:r>
          </w:p>
          <w:p w:rsidR="0022510F" w:rsidRPr="0022510F" w:rsidRDefault="0022510F" w:rsidP="00E441D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2510F">
              <w:rPr>
                <w:rFonts w:ascii="Arial" w:hAnsi="Arial" w:cs="Arial"/>
                <w:i/>
                <w:sz w:val="16"/>
                <w:szCs w:val="16"/>
              </w:rPr>
              <w:t>Gammaproteobacteria</w:t>
            </w:r>
          </w:p>
          <w:p w:rsidR="0022510F" w:rsidRPr="0022510F" w:rsidRDefault="0022510F" w:rsidP="00E441DF">
            <w:pPr>
              <w:rPr>
                <w:rFonts w:ascii="Arial" w:hAnsi="Arial" w:cs="Arial"/>
                <w:sz w:val="16"/>
                <w:szCs w:val="16"/>
              </w:rPr>
            </w:pPr>
            <w:r w:rsidRPr="0022510F">
              <w:rPr>
                <w:rFonts w:ascii="Arial" w:hAnsi="Arial" w:cs="Arial"/>
                <w:sz w:val="16"/>
                <w:szCs w:val="16"/>
              </w:rPr>
              <w:t>Enterobacteriales</w:t>
            </w:r>
          </w:p>
        </w:tc>
      </w:tr>
    </w:tbl>
    <w:p w:rsidR="00B95BCF" w:rsidRDefault="00B95BCF"/>
    <w:sectPr w:rsidR="00B95BCF" w:rsidSect="00225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0F"/>
    <w:rsid w:val="0022510F"/>
    <w:rsid w:val="00B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510F"/>
    <w:rPr>
      <w:color w:val="0000FF"/>
      <w:u w:val="single"/>
    </w:rPr>
  </w:style>
  <w:style w:type="character" w:customStyle="1" w:styleId="order">
    <w:name w:val="order"/>
    <w:rsid w:val="0022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510F"/>
    <w:rPr>
      <w:color w:val="0000FF"/>
      <w:u w:val="single"/>
    </w:rPr>
  </w:style>
  <w:style w:type="character" w:customStyle="1" w:styleId="order">
    <w:name w:val="order"/>
    <w:rsid w:val="0022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.gov/servlet/SingleRpt/SingleRpt?search_topic=TSN&amp;search_value=956120" TargetMode="External"/><Relationship Id="rId13" Type="http://schemas.openxmlformats.org/officeDocument/2006/relationships/hyperlink" Target="http://www.itis.gov/servlet/SingleRpt/SingleRpt?search_topic=TSN&amp;search_value=956282" TargetMode="External"/><Relationship Id="rId18" Type="http://schemas.openxmlformats.org/officeDocument/2006/relationships/hyperlink" Target="http://www.itis.gov/servlet/SingleRpt/SingleRpt?search_topic=TSN&amp;search_value=9561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is.gov/servlet/SingleRpt/SingleRpt?search_topic=TSN&amp;search_value=465" TargetMode="External"/><Relationship Id="rId7" Type="http://schemas.openxmlformats.org/officeDocument/2006/relationships/hyperlink" Target="http://www.itis.gov/servlet/SingleRpt/SingleRpt?search_topic=TSN&amp;search_value=956209" TargetMode="External"/><Relationship Id="rId12" Type="http://schemas.openxmlformats.org/officeDocument/2006/relationships/hyperlink" Target="http://www.itis.gov/servlet/SingleRpt/SingleRpt?search_topic=TSN&amp;search_value=956209" TargetMode="External"/><Relationship Id="rId17" Type="http://schemas.openxmlformats.org/officeDocument/2006/relationships/hyperlink" Target="http://www.itis.gov/servlet/SingleRpt/SingleRpt?search_topic=TSN&amp;search_value=9563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is.gov/servlet/SingleRpt/SingleRpt?search_topic=TSN&amp;search_value=956120" TargetMode="External"/><Relationship Id="rId20" Type="http://schemas.openxmlformats.org/officeDocument/2006/relationships/hyperlink" Target="http://www.itis.gov/servlet/SingleRpt/SingleRpt?search_topic=TSN&amp;search_value=95617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tis.gov/servlet/SingleRpt/SingleRpt?search_topic=TSN&amp;search_value=956209" TargetMode="External"/><Relationship Id="rId11" Type="http://schemas.openxmlformats.org/officeDocument/2006/relationships/hyperlink" Target="http://www.itis.gov/servlet/SingleRpt/SingleRpt?search_topic=TSN&amp;search_value=956346" TargetMode="External"/><Relationship Id="rId5" Type="http://schemas.openxmlformats.org/officeDocument/2006/relationships/hyperlink" Target="http://www.itis.gov/servlet/SingleRpt/SingleRpt?search_topic=TSN&amp;search_value=956209" TargetMode="External"/><Relationship Id="rId15" Type="http://schemas.openxmlformats.org/officeDocument/2006/relationships/hyperlink" Target="http://www.itis.gov/servlet/SingleRpt/SingleRpt?search_topic=TSN&amp;search_value=9563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is.gov/servlet/SingleRpt/SingleRpt?search_topic=TSN&amp;search_value=956120" TargetMode="External"/><Relationship Id="rId19" Type="http://schemas.openxmlformats.org/officeDocument/2006/relationships/hyperlink" Target="http://www.itis.gov/servlet/SingleRpt/SingleRpt?search_topic=TSN&amp;search_value=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is.gov/servlet/SingleRpt/SingleRpt?search_topic=TSN&amp;search_value=956346" TargetMode="External"/><Relationship Id="rId14" Type="http://schemas.openxmlformats.org/officeDocument/2006/relationships/hyperlink" Target="http://www.itis.gov/servlet/SingleRpt/SingleRpt?search_topic=TSN&amp;search_value=9561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2016-12-19T23:30:00Z</dcterms:created>
  <dcterms:modified xsi:type="dcterms:W3CDTF">2016-12-19T23:32:00Z</dcterms:modified>
</cp:coreProperties>
</file>