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B8" w:rsidRPr="00DE0336" w:rsidRDefault="006452B8" w:rsidP="006452B8">
      <w:bookmarkStart w:id="0" w:name="_GoBack"/>
      <w:r>
        <w:rPr>
          <w:b/>
        </w:rPr>
        <w:t xml:space="preserve">S2 Fig </w:t>
      </w:r>
      <w:bookmarkEnd w:id="0"/>
      <w:r>
        <w:rPr>
          <w:b/>
        </w:rPr>
        <w:t>|</w:t>
      </w:r>
      <w:r>
        <w:t xml:space="preserve"> </w:t>
      </w:r>
      <w:r w:rsidRPr="00DE0336">
        <w:t>Mean (</w:t>
      </w:r>
      <w:r>
        <w:t>±</w:t>
      </w:r>
      <w:r w:rsidRPr="00DE0336">
        <w:t>SE) on-treatment and EOT laboratory measures in patients receiving 12 and &gt;12</w:t>
      </w:r>
      <w:r>
        <w:t> </w:t>
      </w:r>
      <w:r w:rsidRPr="00DE0336">
        <w:t xml:space="preserve">weeks’ treatment: </w:t>
      </w:r>
      <w:r w:rsidRPr="0010144F">
        <w:rPr>
          <w:b/>
        </w:rPr>
        <w:t>A</w:t>
      </w:r>
      <w:r w:rsidRPr="00DE0336">
        <w:t xml:space="preserve"> h</w:t>
      </w:r>
      <w:r>
        <w:t>a</w:t>
      </w:r>
      <w:r w:rsidRPr="00DE0336">
        <w:t xml:space="preserve">emoglobin (g/L); </w:t>
      </w:r>
      <w:r w:rsidRPr="0010144F">
        <w:rPr>
          <w:b/>
        </w:rPr>
        <w:t>B</w:t>
      </w:r>
      <w:r w:rsidRPr="00DE0336">
        <w:t xml:space="preserve"> neutrophils and precursors (x10</w:t>
      </w:r>
      <w:r w:rsidRPr="00DE0336">
        <w:rPr>
          <w:vertAlign w:val="superscript"/>
        </w:rPr>
        <w:t>9</w:t>
      </w:r>
      <w:r w:rsidRPr="00DE0336">
        <w:t xml:space="preserve">/L); </w:t>
      </w:r>
      <w:r w:rsidRPr="0010144F">
        <w:rPr>
          <w:b/>
        </w:rPr>
        <w:t>C</w:t>
      </w:r>
      <w:r w:rsidRPr="00DE0336">
        <w:t xml:space="preserve"> platelets (x10</w:t>
      </w:r>
      <w:r w:rsidRPr="00DE0336">
        <w:rPr>
          <w:vertAlign w:val="superscript"/>
        </w:rPr>
        <w:t>9</w:t>
      </w:r>
      <w:r w:rsidRPr="00DE0336">
        <w:t xml:space="preserve">/L); </w:t>
      </w:r>
      <w:r w:rsidRPr="0010144F">
        <w:rPr>
          <w:b/>
        </w:rPr>
        <w:t>D</w:t>
      </w:r>
      <w:r w:rsidRPr="00DE0336">
        <w:t xml:space="preserve"> </w:t>
      </w:r>
      <w:r>
        <w:t xml:space="preserve">total </w:t>
      </w:r>
      <w:r w:rsidRPr="00DE0336">
        <w:t>bilirubin (µ</w:t>
      </w:r>
      <w:proofErr w:type="spellStart"/>
      <w:r w:rsidRPr="00DE0336">
        <w:t>mol</w:t>
      </w:r>
      <w:proofErr w:type="spellEnd"/>
      <w:r w:rsidRPr="00DE0336">
        <w:t>/L)</w:t>
      </w:r>
      <w:r>
        <w:t>.</w:t>
      </w:r>
    </w:p>
    <w:p w:rsidR="006452B8" w:rsidRDefault="006452B8" w:rsidP="006452B8">
      <w:pPr>
        <w:spacing w:after="60"/>
        <w:rPr>
          <w:rFonts w:ascii="Arial" w:hAnsi="Arial" w:cs="Arial"/>
          <w:sz w:val="28"/>
          <w:szCs w:val="28"/>
        </w:rPr>
      </w:pPr>
      <w:r w:rsidRPr="00DE0336">
        <w:rPr>
          <w:rFonts w:ascii="Arial" w:hAnsi="Arial" w:cs="Arial"/>
          <w:b/>
          <w:sz w:val="28"/>
          <w:szCs w:val="28"/>
        </w:rPr>
        <w:t>A</w:t>
      </w:r>
    </w:p>
    <w:p w:rsidR="006452B8" w:rsidRDefault="006452B8" w:rsidP="006452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F142CEE" wp14:editId="740C88B0">
            <wp:extent cx="5734050" cy="4124325"/>
            <wp:effectExtent l="0" t="0" r="0" b="9525"/>
            <wp:docPr id="2" name="Picture 2" descr="C:\Users\IGrieve\Documents\HCV\GT4 SMV+PR\Figures\Final Figures for Submission\GT4 Haemoglobin (Figure S2 A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rieve\Documents\HCV\GT4 SMV+PR\Figures\Final Figures for Submission\GT4 Haemoglobin (Figure S2 A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B8" w:rsidRDefault="006452B8" w:rsidP="006452B8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452B8" w:rsidRDefault="006452B8" w:rsidP="006452B8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</w:t>
      </w:r>
    </w:p>
    <w:p w:rsidR="006452B8" w:rsidRDefault="006452B8" w:rsidP="006452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FE4CD3D" wp14:editId="27A25608">
            <wp:extent cx="5734050" cy="4162425"/>
            <wp:effectExtent l="0" t="0" r="0" b="9525"/>
            <wp:docPr id="5" name="Picture 5" descr="C:\Users\IGrieve\Documents\HCV\GT4 SMV+PR\Figures\Final Figures for Submission\GT4 Neutrophils (Figure S2 B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rieve\Documents\HCV\GT4 SMV+PR\Figures\Final Figures for Submission\GT4 Neutrophils (Figure S2 B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B8" w:rsidRDefault="006452B8" w:rsidP="006452B8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452B8" w:rsidRDefault="006452B8" w:rsidP="006452B8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</w:t>
      </w:r>
    </w:p>
    <w:p w:rsidR="006452B8" w:rsidRDefault="006452B8" w:rsidP="006452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9CB4594" wp14:editId="2638FBFC">
            <wp:extent cx="5734050" cy="4143375"/>
            <wp:effectExtent l="0" t="0" r="0" b="9525"/>
            <wp:docPr id="10" name="Picture 10" descr="C:\Users\IGrieve\Documents\HCV\GT4 SMV+PR\Figures\Final Figures for Submission\GT4 Platelets (Figure S2 C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rieve\Documents\HCV\GT4 SMV+PR\Figures\Final Figures for Submission\GT4 Platelets (Figure S2 C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B8" w:rsidRPr="00DE0336" w:rsidRDefault="006452B8" w:rsidP="006452B8">
      <w:pPr>
        <w:rPr>
          <w:rFonts w:ascii="Arial" w:hAnsi="Arial" w:cs="Arial"/>
          <w:b/>
          <w:sz w:val="28"/>
          <w:szCs w:val="28"/>
        </w:rPr>
      </w:pPr>
    </w:p>
    <w:p w:rsidR="006452B8" w:rsidRDefault="006452B8" w:rsidP="006452B8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452B8" w:rsidRDefault="006452B8" w:rsidP="006452B8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</w:t>
      </w:r>
    </w:p>
    <w:p w:rsidR="006452B8" w:rsidRPr="00885880" w:rsidRDefault="006452B8" w:rsidP="006452B8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327B561" wp14:editId="55664B57">
            <wp:extent cx="5734050" cy="4143375"/>
            <wp:effectExtent l="0" t="0" r="0" b="9525"/>
            <wp:docPr id="13" name="Picture 13" descr="C:\Users\IGrieve\Documents\HCV\GT4 SMV+PR\Figures\Final Figures for Submission\GT4 Bilirubin (Figure S2 D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Grieve\Documents\HCV\GT4 SMV+PR\Figures\Final Figures for Submission\GT4 Bilirubin (Figure S2 D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B8" w:rsidRPr="0010144F" w:rsidRDefault="006452B8" w:rsidP="006452B8">
      <w:r w:rsidRPr="0010144F">
        <w:t>BSL, baseline; EOT, end of treatment; SE, standard error</w:t>
      </w:r>
    </w:p>
    <w:p w:rsidR="003C44F0" w:rsidRDefault="003C44F0"/>
    <w:sectPr w:rsidR="003C4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8"/>
    <w:rsid w:val="003C44F0"/>
    <w:rsid w:val="006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55997-7AE3-41A1-A51A-19BA5D26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B8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Banks</dc:creator>
  <cp:keywords/>
  <dc:description/>
  <cp:lastModifiedBy>Jennifer Banks</cp:lastModifiedBy>
  <cp:revision>1</cp:revision>
  <dcterms:created xsi:type="dcterms:W3CDTF">2016-12-15T11:49:00Z</dcterms:created>
  <dcterms:modified xsi:type="dcterms:W3CDTF">2016-12-15T11:49:00Z</dcterms:modified>
</cp:coreProperties>
</file>