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78" w:rsidRDefault="007D0078" w:rsidP="002E0920">
      <w:pPr>
        <w:jc w:val="center"/>
        <w:rPr>
          <w:b/>
          <w:bCs/>
          <w:sz w:val="24"/>
          <w:szCs w:val="24"/>
        </w:rPr>
      </w:pPr>
      <w:r w:rsidRPr="001F390B">
        <w:rPr>
          <w:rFonts w:hint="eastAsia"/>
          <w:b/>
          <w:sz w:val="24"/>
          <w:szCs w:val="24"/>
        </w:rPr>
        <w:t>Table S</w:t>
      </w:r>
      <w:r>
        <w:rPr>
          <w:rFonts w:hint="eastAsia"/>
          <w:b/>
          <w:sz w:val="24"/>
          <w:szCs w:val="24"/>
        </w:rPr>
        <w:t>2</w:t>
      </w:r>
      <w:r w:rsidRPr="001F390B">
        <w:rPr>
          <w:rFonts w:hint="eastAsia"/>
          <w:b/>
          <w:sz w:val="24"/>
          <w:szCs w:val="24"/>
        </w:rPr>
        <w:t xml:space="preserve">.  The </w:t>
      </w:r>
      <w:r>
        <w:rPr>
          <w:rFonts w:hint="eastAsia"/>
          <w:b/>
          <w:sz w:val="24"/>
          <w:szCs w:val="24"/>
        </w:rPr>
        <w:t>76</w:t>
      </w:r>
      <w:r w:rsidRPr="001F390B"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‘</w:t>
      </w:r>
      <w:r>
        <w:rPr>
          <w:rFonts w:hint="eastAsia"/>
          <w:b/>
          <w:sz w:val="24"/>
          <w:szCs w:val="24"/>
        </w:rPr>
        <w:t>European-specific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 xml:space="preserve"> </w:t>
      </w:r>
      <w:r w:rsidRPr="001F390B">
        <w:rPr>
          <w:rFonts w:hint="eastAsia"/>
          <w:b/>
          <w:bCs/>
          <w:sz w:val="24"/>
          <w:szCs w:val="24"/>
        </w:rPr>
        <w:t xml:space="preserve">RA-associated genes </w:t>
      </w:r>
      <w:r>
        <w:rPr>
          <w:rFonts w:hint="eastAsia"/>
          <w:b/>
          <w:bCs/>
          <w:sz w:val="24"/>
          <w:szCs w:val="24"/>
        </w:rPr>
        <w:t xml:space="preserve">newly detected by gene-based association </w:t>
      </w:r>
      <w:r>
        <w:rPr>
          <w:b/>
          <w:bCs/>
          <w:sz w:val="24"/>
          <w:szCs w:val="24"/>
        </w:rPr>
        <w:t>study</w:t>
      </w:r>
    </w:p>
    <w:p w:rsidR="002E0920" w:rsidRDefault="002E0920" w:rsidP="002E0920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1134"/>
        <w:gridCol w:w="567"/>
        <w:gridCol w:w="1278"/>
        <w:gridCol w:w="1276"/>
        <w:gridCol w:w="1415"/>
        <w:gridCol w:w="850"/>
        <w:gridCol w:w="5111"/>
        <w:gridCol w:w="1159"/>
      </w:tblGrid>
      <w:tr w:rsidR="001A3279" w:rsidRPr="00964707" w:rsidTr="00277DC4">
        <w:trPr>
          <w:trHeight w:val="270"/>
        </w:trPr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Gene symbol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Start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Stop</w:t>
            </w:r>
          </w:p>
        </w:tc>
        <w:tc>
          <w:tcPr>
            <w:tcW w:w="49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Map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OMIM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Description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283FD2" w:rsidRPr="002E0920" w:rsidRDefault="00283FD2" w:rsidP="001A3279">
            <w:pPr>
              <w:widowControl/>
              <w:jc w:val="center"/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</w:pPr>
            <w:r w:rsidRPr="002E0920">
              <w:rPr>
                <w:rFonts w:eastAsia="宋体" w:cstheme="minorHAnsi"/>
                <w:b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RSBN1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54665</w:t>
            </w:r>
          </w:p>
        </w:tc>
        <w:tc>
          <w:tcPr>
            <w:tcW w:w="20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113812475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113761831</w:t>
            </w:r>
          </w:p>
        </w:tc>
        <w:tc>
          <w:tcPr>
            <w:tcW w:w="499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615858</w:t>
            </w:r>
          </w:p>
        </w:tc>
        <w:tc>
          <w:tcPr>
            <w:tcW w:w="1803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round spermatid basic protein 1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1.18E-147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PHTF1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10745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113759537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113697201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604950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putative homeodomain transcription factor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1.74E-147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MAGI3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260425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113390464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113685922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1p12-p11.2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615943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membrane associated guanylate kinase, WW and PDZ domain containing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2.18E-93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ZBTB9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221504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33454578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33457543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zinc finger and BTB domain containing 9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1.68E-91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BCL2L15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440603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113887607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113876813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BCL2-like 15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5.67E-65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AP4B1-AS1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100287722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113814386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113869961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AP4B1 antisense RNA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2.02E-64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AP4B1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10717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113905118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113894747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607245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adaptor-related protein complex 4, beta 1 subunit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1.19E-61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DCLRE1B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64858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113905292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113914085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609683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DNA cross-link repair 1B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1.69E-61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CUTA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51596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33418287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33416541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616953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cutA divalent cation tolerance homolog (E. coli)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9.3E-58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HIPK1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204851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113929196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113977868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608003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homeodomain interacting protein kinase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9.65E-50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DAXX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1616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33323015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33318557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603186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death-domain associated protein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4.41E-43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HCG25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414765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33249535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33254889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HLA complex group 25 (non-protein coding)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1.72E-42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RGL2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5863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33299459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33291653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602306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ral guanine nucleotide dissociation stimulator-like 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2.63E-42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VPS52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6293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33271964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33250271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603443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vacuolar protein sorting 52 homolog (S. cerevisiae)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3.59E-42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PFDN6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10471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33289596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33290933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605660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prefoldin subunit 6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9.05E-41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WDR46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9277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33289526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33278904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611440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WD repeat domain 46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1.32E-40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GGNBP1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449520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33583698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33589025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609495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gametogenetin binding protein 1 (pseudogene)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7.14E-37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LINC00336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401253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33593337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33586105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long intergenic non-protein coding RNA 336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7.14E-37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RPS18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6222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33272074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33276503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180473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ribosomal protein S18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9.49E-37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OLFML3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56944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113979390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113982253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610088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olfactomedin-like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2.01E-36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B3GALT4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8705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33277139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33278824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603095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UDP-Gal:betaGlcNAc beta 1,3-galactosyltransferase, polypeptide 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9.63E-36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MIR5004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100847012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33438330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33438436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microRNA 5004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2.9E-30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lastRenderedPageBreak/>
              <w:t>ZBTB22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9278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33317941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33314404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611439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zinc finger and BTB domain containing 22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4.01E-27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HLA-H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3136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29887759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29891079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142800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major histocompatibility complex, class I, H (pseudogene)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2.51E-19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HCG14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414760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28896529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28897319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HLA complex group 14 (non-protein coding)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3.24E-17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OR2H2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7932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29586040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29588967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600578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2, subfamily H, member 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1.8E-15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ZNF311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282890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29005605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28994784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zinc finger protein 311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2.24E-15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OR14J1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442191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29306689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29307654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14, subfamily J, member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2.27E-14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LOC100129636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100129636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29036222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29076739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uncharacterized LOC100129636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2.59E-14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OR2W1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26692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29045174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29044212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2, subfamily W, member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2.69E-14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TRIM27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5987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28923990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28903001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602165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tripartite motif containing 27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4.48E-14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DDX6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1656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118791262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118747762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11q23.3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600326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DEAD (Asp-Glu-Ala-Asp) box helicase 6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1.88E-13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SNORD32B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692092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29582251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29582327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small nucleolar RNA, C/D box 32B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5.3E-13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LINC01185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400957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60881313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60847759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2p16.1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hAnsi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long intergenic non-protein coding RNA 1185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1.05E-12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ZSCAN23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222696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28443501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28431595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zinc finger and SCAN domain containing 23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3.52E-12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PUS10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150962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61018229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60940412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2p16.1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612787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pseudouridylate synthase 10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2.6E-11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LINC01104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150577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100208253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100251483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2q11.2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long intergenic non-protein coding RNA 1104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1.57E-10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BAK1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33580295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33572545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600516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BCL2-antagonist/killer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1.78E-10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OR2J3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442186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29111809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29112883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615016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2, subfamily J, member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2.42E-10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OR2J2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26707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29173533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29174573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6p22.2-p21.31</w:t>
            </w: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 xml:space="preserve">    </w:t>
            </w:r>
          </w:p>
        </w:tc>
        <w:tc>
          <w:tcPr>
            <w:tcW w:w="300" w:type="pct"/>
            <w:vAlign w:val="center"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2, subfamily J, member 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2.79E-10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OR12D3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81797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29375290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29373422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12, subfamily D, member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2.81E-10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TPI1P2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286016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129055222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129057238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7q32.1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triosephosphate isomerase 1 pseudogene 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2.81E-10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OR2B3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442184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29087312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29086207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receptor, family 2, subfamily B, member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4.59E-10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HIST1H2BF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8343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26199558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26199987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602804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histone cluster 1, H2bf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5.06E-10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HIST1H2AD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3013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26199292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26198783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6p21.3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602792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histone cluster 1, H2ad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5.56E-10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HIST1H3D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8351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26199292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26196783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602811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histone cluster 1, H3d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7.06E-10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NCOA5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57727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46089940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46060984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20q12-q13.12</w:t>
            </w:r>
          </w:p>
        </w:tc>
        <w:tc>
          <w:tcPr>
            <w:tcW w:w="300" w:type="pct"/>
            <w:vAlign w:val="center"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nuclear receptor coactivator 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3.85E-09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MIR4305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100422940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39664134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39664033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microRNA 4305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6.87E-09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lastRenderedPageBreak/>
              <w:t>FAM213B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127281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2586459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2591468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1p36.32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family with sequence similarity 213, member B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9.98E-09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SLC12A5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57468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46021689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46060149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20q13.12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606726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solute carrier family 12 (potassium/chloride transporter), member 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1.06E-08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FAM205A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259308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34729537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34723052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9p12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family with sequence similarity 205, member A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2.10E-08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MMEL1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79258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2633041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2590641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1p36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membrane metallo-endopeptidase-like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2.33E-08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TREH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11181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118679671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118658231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11q23.3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275360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trehalase (brush-border membrane glycoprotein)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4.20E-08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GSDMB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55876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39919376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39904594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17q21.1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611221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gasdermin B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7.56E-08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C1orf122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127687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37807800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37809453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1p34.3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chromosome 1 open reading frame 122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1.52E-07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YRDC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79693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37808192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37802941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1p34.3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612276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yrdC N6-threonylcarbamoyltransferase domain containing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1.52E-07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GRB7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2886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39737908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39747284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17q12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601522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growth factor receptor bound protein 7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1.74E-07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LOC100133445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uncharacterized LOC100133445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1.98E-07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TNFRSF14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8764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2555766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2565621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1p36.32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602746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TNF receptor superfamily member 14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1.98E-07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OR5V1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81696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29457066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29355210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olfactory receptor family 5 subfamily V member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2.86E-07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LOC115110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115110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2557010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2549919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1p36.32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uncharacterized LOC115110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2.97E-07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MTF1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4520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37859623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37809566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1p34.3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600172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metal regulatory transcription factor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3.39E-07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PHLDB1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23187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118606295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118658037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11q23.3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612834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pleckstrin homology like domain family B member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4.27E-07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IKZF3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22806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39864187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39757714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17q12-21.1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606221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IKAROS family zinc finger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4.27E-07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HMGN4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10473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26538343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26546936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high mobility group nucleosomal binding domain 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6.11E-07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SUOX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6821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55996775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56005524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12q13.2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606887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sulfite oxidase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7.10E-07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ICAM3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3385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10339833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10333775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146631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intercellular adhesion molecule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8.08E-07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RAB5B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5869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55973912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55996682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12q13.2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179514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RAB5B, member RAS oncogene family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9.04E-07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MANEAL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149175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37793815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37801605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1p34.3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277DC4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mannosidase endo-alpha like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1.06E-06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TTC34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100287898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2789736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2636987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1p36.32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277DC4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tetratricopeptide repeat domain 34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1.32E-06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AGAP2-AS1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100130776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57726239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57728355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12q14.1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277DC4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AGAP2 antisense RNA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1.38E-06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GATA3-AS1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399717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8053483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8050449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10p14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277DC4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GATA3 antisense RNA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1.60E-06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RAVER1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125950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10333637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10316211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19p13.2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609950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ribonucleoprotein, PTB binding 1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1.60E-06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lastRenderedPageBreak/>
              <w:t>ORMDL3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94103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39927803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39921040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17q21.1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610075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ORMDL sphingolipid biosynthesis regulator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1.87E-06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TMPRSS3</w:t>
            </w:r>
          </w:p>
        </w:tc>
        <w:tc>
          <w:tcPr>
            <w:tcW w:w="4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64699</w:t>
            </w:r>
          </w:p>
        </w:tc>
        <w:tc>
          <w:tcPr>
            <w:tcW w:w="2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51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42396845</w:t>
            </w:r>
          </w:p>
        </w:tc>
        <w:tc>
          <w:tcPr>
            <w:tcW w:w="450" w:type="pct"/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42371886</w:t>
            </w:r>
          </w:p>
        </w:tc>
        <w:tc>
          <w:tcPr>
            <w:tcW w:w="49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21q22.3</w:t>
            </w:r>
          </w:p>
        </w:tc>
        <w:tc>
          <w:tcPr>
            <w:tcW w:w="300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605511</w:t>
            </w:r>
          </w:p>
        </w:tc>
        <w:tc>
          <w:tcPr>
            <w:tcW w:w="1803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transmembrane protease, serine 3</w:t>
            </w:r>
          </w:p>
        </w:tc>
        <w:tc>
          <w:tcPr>
            <w:tcW w:w="409" w:type="pct"/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1.92E-06</w:t>
            </w:r>
          </w:p>
        </w:tc>
      </w:tr>
      <w:tr w:rsidR="001A3279" w:rsidRPr="00964707" w:rsidTr="00277DC4">
        <w:trPr>
          <w:trHeight w:val="270"/>
        </w:trPr>
        <w:tc>
          <w:tcPr>
            <w:tcW w:w="488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LINC01623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401242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28863676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1A3279" w:rsidRDefault="001A3279" w:rsidP="001A3279">
            <w:pPr>
              <w:jc w:val="center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1A3279">
              <w:rPr>
                <w:rFonts w:cstheme="minorHAnsi"/>
                <w:color w:val="000000"/>
                <w:sz w:val="18"/>
                <w:szCs w:val="18"/>
              </w:rPr>
              <w:t>28859624</w:t>
            </w:r>
          </w:p>
        </w:tc>
        <w:tc>
          <w:tcPr>
            <w:tcW w:w="499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6p22.1</w:t>
            </w:r>
          </w:p>
        </w:tc>
        <w:tc>
          <w:tcPr>
            <w:tcW w:w="300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277DC4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eastAsia="宋体" w:cstheme="minorHAnsi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803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long intergenic non-protein coding RNA 1623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1A3279" w:rsidRPr="00964707" w:rsidRDefault="001A3279" w:rsidP="001A3279">
            <w:pPr>
              <w:widowControl/>
              <w:jc w:val="center"/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</w:pPr>
            <w:r w:rsidRPr="00964707">
              <w:rPr>
                <w:rFonts w:eastAsia="宋体" w:cstheme="minorHAnsi"/>
                <w:color w:val="000000"/>
                <w:kern w:val="0"/>
                <w:sz w:val="18"/>
                <w:szCs w:val="18"/>
              </w:rPr>
              <w:t>2.16E-06</w:t>
            </w:r>
          </w:p>
        </w:tc>
      </w:tr>
    </w:tbl>
    <w:p w:rsidR="00CF49CB" w:rsidRPr="00006A38" w:rsidRDefault="00CF49CB" w:rsidP="00CF49CB">
      <w:pPr>
        <w:rPr>
          <w:rFonts w:hint="eastAsia"/>
        </w:rPr>
      </w:pPr>
      <w:r w:rsidRPr="00006A38">
        <w:t>N</w:t>
      </w:r>
      <w:r w:rsidRPr="00006A38">
        <w:rPr>
          <w:rFonts w:hint="eastAsia"/>
        </w:rPr>
        <w:t>ote:</w:t>
      </w:r>
    </w:p>
    <w:p w:rsidR="00006A38" w:rsidRPr="003F5E17" w:rsidRDefault="00CF49CB" w:rsidP="00CF49CB">
      <w:r>
        <w:t>‘</w:t>
      </w:r>
      <w:r w:rsidRPr="00006A38">
        <w:rPr>
          <w:rFonts w:hint="eastAsia"/>
        </w:rPr>
        <w:t>Chr</w:t>
      </w:r>
      <w:r>
        <w:t>’</w:t>
      </w:r>
      <w:r w:rsidRPr="00006A38">
        <w:rPr>
          <w:rFonts w:hint="eastAsia"/>
        </w:rPr>
        <w:t xml:space="preserve">: </w:t>
      </w:r>
      <w:r>
        <w:rPr>
          <w:rFonts w:hint="eastAsia"/>
        </w:rPr>
        <w:t xml:space="preserve">Chromosome, </w:t>
      </w:r>
      <w:r>
        <w:t>‘</w:t>
      </w:r>
      <w:r w:rsidRPr="00006A38">
        <w:rPr>
          <w:rFonts w:hint="eastAsia"/>
        </w:rPr>
        <w:t>-</w:t>
      </w:r>
      <w:r>
        <w:t>‘</w:t>
      </w:r>
      <w:r w:rsidRPr="00006A38">
        <w:rPr>
          <w:rFonts w:hint="eastAsia"/>
        </w:rPr>
        <w:t>: not available</w:t>
      </w:r>
      <w:r>
        <w:rPr>
          <w:rFonts w:hint="eastAsia"/>
        </w:rPr>
        <w:t xml:space="preserve">, </w:t>
      </w:r>
      <w:r>
        <w:t>‘</w:t>
      </w:r>
      <w:r w:rsidRPr="00006A38">
        <w:t>S</w:t>
      </w:r>
      <w:r w:rsidRPr="00006A38">
        <w:rPr>
          <w:rFonts w:hint="eastAsia"/>
        </w:rPr>
        <w:t>tart</w:t>
      </w:r>
      <w:r>
        <w:t>’</w:t>
      </w:r>
      <w:r w:rsidRPr="00006A38">
        <w:rPr>
          <w:rFonts w:hint="eastAsia"/>
        </w:rPr>
        <w:t xml:space="preserve"> and </w:t>
      </w:r>
      <w:r>
        <w:t>‘</w:t>
      </w:r>
      <w:r w:rsidRPr="00006A38">
        <w:rPr>
          <w:rFonts w:hint="eastAsia"/>
        </w:rPr>
        <w:t>stop</w:t>
      </w:r>
      <w:r>
        <w:t>’</w:t>
      </w:r>
      <w:r w:rsidRPr="00006A38">
        <w:rPr>
          <w:rFonts w:hint="eastAsia"/>
        </w:rPr>
        <w:t xml:space="preserve">: </w:t>
      </w:r>
      <w:r w:rsidRPr="00006A38">
        <w:t>Genomic Location</w:t>
      </w:r>
    </w:p>
    <w:sectPr w:rsidR="00006A38" w:rsidRPr="003F5E17" w:rsidSect="007D00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C2" w:rsidRDefault="009516C2" w:rsidP="00235B94">
      <w:r>
        <w:separator/>
      </w:r>
    </w:p>
  </w:endnote>
  <w:endnote w:type="continuationSeparator" w:id="1">
    <w:p w:rsidR="009516C2" w:rsidRDefault="009516C2" w:rsidP="0023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C2" w:rsidRDefault="009516C2" w:rsidP="00235B94">
      <w:r>
        <w:separator/>
      </w:r>
    </w:p>
  </w:footnote>
  <w:footnote w:type="continuationSeparator" w:id="1">
    <w:p w:rsidR="009516C2" w:rsidRDefault="009516C2" w:rsidP="00235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078"/>
    <w:rsid w:val="00006A38"/>
    <w:rsid w:val="000843BD"/>
    <w:rsid w:val="000E51D3"/>
    <w:rsid w:val="001A3279"/>
    <w:rsid w:val="00235B94"/>
    <w:rsid w:val="00277DC4"/>
    <w:rsid w:val="00283FD2"/>
    <w:rsid w:val="002E0920"/>
    <w:rsid w:val="003F5E17"/>
    <w:rsid w:val="00442C48"/>
    <w:rsid w:val="006261CA"/>
    <w:rsid w:val="007D0078"/>
    <w:rsid w:val="009516C2"/>
    <w:rsid w:val="00964707"/>
    <w:rsid w:val="00A55324"/>
    <w:rsid w:val="00B635D6"/>
    <w:rsid w:val="00CF49CB"/>
    <w:rsid w:val="00D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78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06A3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35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35B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5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35B9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06A3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2016-10-15T07:49:00Z</dcterms:created>
  <dcterms:modified xsi:type="dcterms:W3CDTF">2016-10-16T12:53:00Z</dcterms:modified>
</cp:coreProperties>
</file>