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003E2" w14:textId="77777777" w:rsidR="00946381" w:rsidRDefault="00946381" w:rsidP="00946381">
      <w:pPr>
        <w:tabs>
          <w:tab w:val="left" w:pos="851"/>
          <w:tab w:val="left" w:pos="1134"/>
        </w:tabs>
        <w:jc w:val="both"/>
        <w:rPr>
          <w:rFonts w:eastAsia="Calibri"/>
        </w:rPr>
      </w:pPr>
      <w:r w:rsidRPr="002E3CDE">
        <w:rPr>
          <w:b/>
        </w:rPr>
        <w:t>S</w:t>
      </w:r>
      <w:r w:rsidR="00326777" w:rsidRPr="002E3CDE">
        <w:rPr>
          <w:b/>
        </w:rPr>
        <w:t>6</w:t>
      </w:r>
      <w:r>
        <w:rPr>
          <w:b/>
        </w:rPr>
        <w:t xml:space="preserve"> Table.</w:t>
      </w:r>
      <w:r>
        <w:rPr>
          <w:b/>
        </w:rPr>
        <w:tab/>
      </w:r>
      <w:r w:rsidRPr="00EB22F6">
        <w:rPr>
          <w:rFonts w:eastAsia="Calibri"/>
          <w:b/>
        </w:rPr>
        <w:t xml:space="preserve">Sequence alignment of </w:t>
      </w:r>
      <w:proofErr w:type="spellStart"/>
      <w:r w:rsidRPr="00EB22F6">
        <w:rPr>
          <w:rFonts w:eastAsia="Calibri"/>
          <w:b/>
        </w:rPr>
        <w:t>AurI</w:t>
      </w:r>
      <w:proofErr w:type="spellEnd"/>
      <w:r w:rsidRPr="00EB22F6">
        <w:rPr>
          <w:rFonts w:eastAsia="Calibri"/>
          <w:b/>
        </w:rPr>
        <w:t>.</w:t>
      </w:r>
    </w:p>
    <w:tbl>
      <w:tblPr>
        <w:tblStyle w:val="Tabellenraster"/>
        <w:tblW w:w="87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946381" w:rsidRPr="00946381" w14:paraId="6122A986" w14:textId="77777777" w:rsidTr="00EF1BAF">
        <w:trPr>
          <w:trHeight w:val="3638"/>
        </w:trPr>
        <w:tc>
          <w:tcPr>
            <w:tcW w:w="8784" w:type="dxa"/>
            <w:tcBorders>
              <w:bottom w:val="single" w:sz="4" w:space="0" w:color="auto"/>
            </w:tcBorders>
          </w:tcPr>
          <w:p w14:paraId="7671DE26" w14:textId="77777777" w:rsidR="00946381" w:rsidRPr="00946381" w:rsidRDefault="00946381" w:rsidP="00946381">
            <w:pPr>
              <w:tabs>
                <w:tab w:val="left" w:pos="284"/>
              </w:tabs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946381">
              <w:rPr>
                <w:rFonts w:ascii="Courier New" w:eastAsia="Calibri" w:hAnsi="Courier New" w:cs="Courier New"/>
                <w:sz w:val="16"/>
                <w:szCs w:val="16"/>
              </w:rPr>
              <w:t>AurI-StFRB508      1 ME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  <w:highlight w:val="yellow"/>
              </w:rPr>
              <w:t>F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</w:rPr>
              <w:t>IEFH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  <w:highlight w:val="yellow"/>
              </w:rPr>
              <w:t>T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</w:rPr>
              <w:t>LD YSATPHAWVA DL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  <w:highlight w:val="yellow"/>
              </w:rPr>
              <w:t>Y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</w:rPr>
              <w:t>GLRKEVF ADRLNWKVNI KNDIEFDEYD     50</w:t>
            </w:r>
          </w:p>
          <w:p w14:paraId="09644B1F" w14:textId="77777777" w:rsidR="00946381" w:rsidRPr="00946381" w:rsidRDefault="00946381" w:rsidP="00946381">
            <w:pPr>
              <w:tabs>
                <w:tab w:val="left" w:pos="284"/>
              </w:tabs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946381">
              <w:rPr>
                <w:rFonts w:ascii="Courier New" w:eastAsia="Calibri" w:hAnsi="Courier New" w:cs="Courier New"/>
                <w:sz w:val="16"/>
                <w:szCs w:val="16"/>
              </w:rPr>
              <w:t xml:space="preserve">                     ||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  <w:highlight w:val="yellow"/>
              </w:rPr>
              <w:t>.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</w:rPr>
              <w:t>||||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  <w:highlight w:val="yellow"/>
              </w:rPr>
              <w:t>.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</w:rPr>
              <w:t>|| |||||||||| ||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  <w:highlight w:val="yellow"/>
              </w:rPr>
              <w:t>: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</w:rPr>
              <w:t>||||||| |||||||||| ||||||||||</w:t>
            </w:r>
          </w:p>
          <w:p w14:paraId="67A2ACB7" w14:textId="77777777" w:rsidR="00946381" w:rsidRPr="00946381" w:rsidRDefault="00946381" w:rsidP="00946381">
            <w:pPr>
              <w:tabs>
                <w:tab w:val="left" w:pos="284"/>
              </w:tabs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946381">
              <w:rPr>
                <w:rFonts w:ascii="Courier New" w:eastAsia="Calibri" w:hAnsi="Courier New" w:cs="Courier New"/>
                <w:sz w:val="16"/>
                <w:szCs w:val="16"/>
              </w:rPr>
              <w:t>AurI-PB-St2        1 ME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  <w:highlight w:val="yellow"/>
              </w:rPr>
              <w:t>S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</w:rPr>
              <w:t>IEFH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  <w:highlight w:val="yellow"/>
              </w:rPr>
              <w:t>A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</w:rPr>
              <w:t>LD YSATPHAWVA DL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  <w:highlight w:val="yellow"/>
              </w:rPr>
              <w:t>H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</w:rPr>
              <w:t>GLRKEVF ADRLNWKVNI KNDIEFDEYD     50</w:t>
            </w:r>
          </w:p>
          <w:p w14:paraId="66C8DB1E" w14:textId="77777777" w:rsidR="00946381" w:rsidRPr="00946381" w:rsidRDefault="00946381" w:rsidP="00946381">
            <w:pPr>
              <w:tabs>
                <w:tab w:val="left" w:pos="284"/>
              </w:tabs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</w:p>
          <w:p w14:paraId="428B0AA7" w14:textId="77777777" w:rsidR="00946381" w:rsidRPr="00946381" w:rsidRDefault="00946381" w:rsidP="00946381">
            <w:pPr>
              <w:tabs>
                <w:tab w:val="left" w:pos="284"/>
              </w:tabs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946381">
              <w:rPr>
                <w:rFonts w:ascii="Courier New" w:eastAsia="Calibri" w:hAnsi="Courier New" w:cs="Courier New"/>
                <w:sz w:val="16"/>
                <w:szCs w:val="16"/>
              </w:rPr>
              <w:t xml:space="preserve">AurI-StFRB508     51 NERTTYLIGT WKGVPLAGLR LINTLDPYMV EGPFRDFFRC 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  <w:highlight w:val="yellow"/>
              </w:rPr>
              <w:t>A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</w:rPr>
              <w:t>PPKQALMAE    100</w:t>
            </w:r>
          </w:p>
          <w:p w14:paraId="6B249310" w14:textId="77777777" w:rsidR="00946381" w:rsidRPr="00946381" w:rsidRDefault="00946381" w:rsidP="00946381">
            <w:pPr>
              <w:tabs>
                <w:tab w:val="left" w:pos="284"/>
              </w:tabs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946381">
              <w:rPr>
                <w:rFonts w:ascii="Courier New" w:eastAsia="Calibri" w:hAnsi="Courier New" w:cs="Courier New"/>
                <w:sz w:val="16"/>
                <w:szCs w:val="16"/>
              </w:rPr>
              <w:t xml:space="preserve">                     |||||||||| |||||||||| |||||||||| |||||||||| 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  <w:highlight w:val="yellow"/>
              </w:rPr>
              <w:t>.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</w:rPr>
              <w:t>|||||||||</w:t>
            </w:r>
          </w:p>
          <w:p w14:paraId="752ACA51" w14:textId="77777777" w:rsidR="00946381" w:rsidRPr="00946381" w:rsidRDefault="00946381" w:rsidP="00946381">
            <w:pPr>
              <w:tabs>
                <w:tab w:val="left" w:pos="284"/>
              </w:tabs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946381">
              <w:rPr>
                <w:rFonts w:ascii="Courier New" w:eastAsia="Calibri" w:hAnsi="Courier New" w:cs="Courier New"/>
                <w:sz w:val="16"/>
                <w:szCs w:val="16"/>
              </w:rPr>
              <w:t xml:space="preserve">AurI-PB-St2       51 NERTTYLIGT WKGVPLAGLR LINTLDPYMV EGPFRDFFRC 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  <w:highlight w:val="yellow"/>
              </w:rPr>
              <w:t>E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</w:rPr>
              <w:t>PPKQALMAE    100</w:t>
            </w:r>
          </w:p>
          <w:p w14:paraId="05A068DC" w14:textId="77777777" w:rsidR="00946381" w:rsidRPr="00946381" w:rsidRDefault="00946381" w:rsidP="00946381">
            <w:pPr>
              <w:tabs>
                <w:tab w:val="left" w:pos="284"/>
              </w:tabs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</w:p>
          <w:p w14:paraId="75E374E5" w14:textId="77777777" w:rsidR="00946381" w:rsidRPr="00946381" w:rsidRDefault="00946381" w:rsidP="00946381">
            <w:pPr>
              <w:tabs>
                <w:tab w:val="left" w:pos="284"/>
              </w:tabs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946381">
              <w:rPr>
                <w:rFonts w:ascii="Courier New" w:eastAsia="Calibri" w:hAnsi="Courier New" w:cs="Courier New"/>
                <w:sz w:val="16"/>
                <w:szCs w:val="16"/>
              </w:rPr>
              <w:t>AurI-StFRB508    101 SSRFFVDKTR SRQLGLAHLP LTEMLLLCMH NHAARSGLES IITVVS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  <w:highlight w:val="yellow"/>
              </w:rPr>
              <w:t>N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</w:rPr>
              <w:t>AMG    150</w:t>
            </w:r>
          </w:p>
          <w:p w14:paraId="32085F24" w14:textId="77777777" w:rsidR="00946381" w:rsidRPr="00946381" w:rsidRDefault="00946381" w:rsidP="00946381">
            <w:pPr>
              <w:tabs>
                <w:tab w:val="left" w:pos="284"/>
              </w:tabs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946381">
              <w:rPr>
                <w:rFonts w:ascii="Courier New" w:eastAsia="Calibri" w:hAnsi="Courier New" w:cs="Courier New"/>
                <w:sz w:val="16"/>
                <w:szCs w:val="16"/>
              </w:rPr>
              <w:t xml:space="preserve">                     |||||||||| |||||||||| |||||||||| |||||||||| ||||||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  <w:highlight w:val="yellow"/>
              </w:rPr>
              <w:t>: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</w:rPr>
              <w:t>|||</w:t>
            </w:r>
          </w:p>
          <w:p w14:paraId="0636BBED" w14:textId="77777777" w:rsidR="00946381" w:rsidRPr="00946381" w:rsidRDefault="00946381" w:rsidP="00946381">
            <w:pPr>
              <w:tabs>
                <w:tab w:val="left" w:pos="284"/>
              </w:tabs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946381">
              <w:rPr>
                <w:rFonts w:ascii="Courier New" w:eastAsia="Calibri" w:hAnsi="Courier New" w:cs="Courier New"/>
                <w:sz w:val="16"/>
                <w:szCs w:val="16"/>
              </w:rPr>
              <w:t>AurI-PB-St2      101 SSRFFVDKTR SRQLGLAHLP LTEMLLLCMH NHAARSGLES IITVVS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  <w:highlight w:val="yellow"/>
              </w:rPr>
              <w:t>S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</w:rPr>
              <w:t>AMG    150</w:t>
            </w:r>
          </w:p>
          <w:p w14:paraId="7CD43063" w14:textId="77777777" w:rsidR="00946381" w:rsidRPr="00946381" w:rsidRDefault="00946381" w:rsidP="00946381">
            <w:pPr>
              <w:tabs>
                <w:tab w:val="left" w:pos="284"/>
              </w:tabs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</w:p>
          <w:p w14:paraId="73513621" w14:textId="77777777" w:rsidR="00946381" w:rsidRPr="00946381" w:rsidRDefault="00946381" w:rsidP="00946381">
            <w:pPr>
              <w:tabs>
                <w:tab w:val="left" w:pos="284"/>
              </w:tabs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946381">
              <w:rPr>
                <w:rFonts w:ascii="Courier New" w:eastAsia="Calibri" w:hAnsi="Courier New" w:cs="Courier New"/>
                <w:sz w:val="16"/>
                <w:szCs w:val="16"/>
              </w:rPr>
              <w:t>AurI-StFRB508    151 RIVRNAGWHY EVMD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  <w:highlight w:val="yellow"/>
              </w:rPr>
              <w:t>S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</w:rPr>
              <w:t>GEAAP GEKVLLLNMP ISDANRQRLL SSIARKCPLS    200</w:t>
            </w:r>
          </w:p>
          <w:p w14:paraId="0D968D0C" w14:textId="77777777" w:rsidR="00946381" w:rsidRPr="00946381" w:rsidRDefault="00946381" w:rsidP="00946381">
            <w:pPr>
              <w:tabs>
                <w:tab w:val="left" w:pos="284"/>
              </w:tabs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946381">
              <w:rPr>
                <w:rFonts w:ascii="Courier New" w:eastAsia="Calibri" w:hAnsi="Courier New" w:cs="Courier New"/>
                <w:sz w:val="16"/>
                <w:szCs w:val="16"/>
              </w:rPr>
              <w:t xml:space="preserve">                     |||||||||| ||||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  <w:highlight w:val="yellow"/>
              </w:rPr>
              <w:t>: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</w:rPr>
              <w:t>||||| |||||||||| |||||||||| ||||||||||</w:t>
            </w:r>
          </w:p>
          <w:p w14:paraId="63ADBEFA" w14:textId="77777777" w:rsidR="00946381" w:rsidRPr="00946381" w:rsidRDefault="00946381" w:rsidP="00946381">
            <w:pPr>
              <w:tabs>
                <w:tab w:val="left" w:pos="284"/>
              </w:tabs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946381">
              <w:rPr>
                <w:rFonts w:ascii="Courier New" w:eastAsia="Calibri" w:hAnsi="Courier New" w:cs="Courier New"/>
                <w:sz w:val="16"/>
                <w:szCs w:val="16"/>
              </w:rPr>
              <w:t>AurI-PB-St2      151 RIVRNAGWHY EVMD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  <w:highlight w:val="yellow"/>
              </w:rPr>
              <w:t>T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</w:rPr>
              <w:t>GEAAP GEKVLLLNMP ISDANRQRLL SSIARKCPLS    200</w:t>
            </w:r>
          </w:p>
          <w:p w14:paraId="1B8470D0" w14:textId="77777777" w:rsidR="00946381" w:rsidRPr="00946381" w:rsidRDefault="00946381" w:rsidP="00946381">
            <w:pPr>
              <w:tabs>
                <w:tab w:val="left" w:pos="284"/>
              </w:tabs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</w:p>
          <w:p w14:paraId="42E895EF" w14:textId="77777777" w:rsidR="00946381" w:rsidRPr="00946381" w:rsidRDefault="00946381" w:rsidP="00946381">
            <w:pPr>
              <w:tabs>
                <w:tab w:val="left" w:pos="284"/>
              </w:tabs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946381">
              <w:rPr>
                <w:rFonts w:ascii="Courier New" w:eastAsia="Calibri" w:hAnsi="Courier New" w:cs="Courier New"/>
                <w:sz w:val="16"/>
                <w:szCs w:val="16"/>
              </w:rPr>
              <w:t>AurI-StFRB508    201 SAQLN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  <w:highlight w:val="yellow"/>
              </w:rPr>
              <w:t>S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</w:rPr>
              <w:t>WPQR LNPLHTAL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  <w:highlight w:val="yellow"/>
              </w:rPr>
              <w:t>Y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</w:rPr>
              <w:t>E PQRISA    226</w:t>
            </w:r>
          </w:p>
          <w:p w14:paraId="6FCCB867" w14:textId="77777777" w:rsidR="00946381" w:rsidRPr="00946381" w:rsidRDefault="00946381" w:rsidP="00946381">
            <w:pPr>
              <w:tabs>
                <w:tab w:val="left" w:pos="284"/>
              </w:tabs>
              <w:spacing w:after="0" w:line="240" w:lineRule="auto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946381">
              <w:rPr>
                <w:rFonts w:ascii="Courier New" w:eastAsia="Calibri" w:hAnsi="Courier New" w:cs="Courier New"/>
                <w:sz w:val="16"/>
                <w:szCs w:val="16"/>
              </w:rPr>
              <w:t xml:space="preserve">                     |||||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  <w:highlight w:val="yellow"/>
              </w:rPr>
              <w:t>.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</w:rPr>
              <w:t>|||| ||||||||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  <w:highlight w:val="yellow"/>
              </w:rPr>
              <w:t>.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</w:rPr>
              <w:t>| ||||||</w:t>
            </w:r>
          </w:p>
          <w:p w14:paraId="1BCB4BAB" w14:textId="77777777" w:rsidR="00946381" w:rsidRPr="00946381" w:rsidRDefault="00946381" w:rsidP="00946381">
            <w:pPr>
              <w:tabs>
                <w:tab w:val="left" w:pos="284"/>
              </w:tabs>
              <w:spacing w:after="0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946381">
              <w:rPr>
                <w:rFonts w:ascii="Courier New" w:eastAsia="Calibri" w:hAnsi="Courier New" w:cs="Courier New"/>
                <w:sz w:val="16"/>
                <w:szCs w:val="16"/>
              </w:rPr>
              <w:t>AurI-PB-St2      201 SAQLN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  <w:highlight w:val="yellow"/>
              </w:rPr>
              <w:t>H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</w:rPr>
              <w:t>WPQR LNPLHTAL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  <w:highlight w:val="yellow"/>
              </w:rPr>
              <w:t>C</w:t>
            </w:r>
            <w:r w:rsidRPr="00946381">
              <w:rPr>
                <w:rFonts w:ascii="Courier New" w:eastAsia="Calibri" w:hAnsi="Courier New" w:cs="Courier New"/>
                <w:sz w:val="16"/>
                <w:szCs w:val="16"/>
              </w:rPr>
              <w:t>E PQRISA    226</w:t>
            </w:r>
          </w:p>
        </w:tc>
      </w:tr>
    </w:tbl>
    <w:p w14:paraId="09CE61AF" w14:textId="77777777" w:rsidR="004B03BF" w:rsidRDefault="002E3CDE">
      <w:bookmarkStart w:id="0" w:name="_GoBack"/>
      <w:bookmarkEnd w:id="0"/>
      <w:r w:rsidRPr="00946381">
        <w:rPr>
          <w:rFonts w:eastAsia="Calibri"/>
          <w:sz w:val="16"/>
          <w:szCs w:val="16"/>
        </w:rPr>
        <w:t>“</w:t>
      </w:r>
      <w:r w:rsidRPr="00946381">
        <w:rPr>
          <w:rFonts w:ascii="Courier New" w:eastAsia="Calibri" w:hAnsi="Courier New" w:cs="Courier New"/>
          <w:sz w:val="16"/>
          <w:szCs w:val="16"/>
        </w:rPr>
        <w:t>|</w:t>
      </w:r>
      <w:r w:rsidRPr="00946381">
        <w:rPr>
          <w:rFonts w:eastAsia="Calibri"/>
          <w:sz w:val="16"/>
          <w:szCs w:val="16"/>
        </w:rPr>
        <w:t>”</w:t>
      </w:r>
      <w:r w:rsidRPr="00946381">
        <w:rPr>
          <w:rFonts w:eastAsia="Calibri"/>
        </w:rPr>
        <w:t xml:space="preserve"> </w:t>
      </w:r>
      <w:r w:rsidRPr="00946381">
        <w:rPr>
          <w:rFonts w:eastAsia="Calibri"/>
          <w:sz w:val="16"/>
          <w:szCs w:val="16"/>
        </w:rPr>
        <w:t xml:space="preserve">indicates positions which have a single, fully conserved residue. “:” </w:t>
      </w:r>
      <w:proofErr w:type="gramStart"/>
      <w:r w:rsidRPr="00946381">
        <w:rPr>
          <w:rFonts w:eastAsia="Calibri"/>
          <w:sz w:val="16"/>
          <w:szCs w:val="16"/>
        </w:rPr>
        <w:t>indicates</w:t>
      </w:r>
      <w:proofErr w:type="gramEnd"/>
      <w:r w:rsidRPr="00946381">
        <w:rPr>
          <w:rFonts w:eastAsia="Calibri"/>
          <w:sz w:val="16"/>
          <w:szCs w:val="16"/>
        </w:rPr>
        <w:t xml:space="preserve"> conservation between groups of strongly similar properties. “.”</w:t>
      </w:r>
      <w:proofErr w:type="gramStart"/>
      <w:r w:rsidRPr="00946381">
        <w:rPr>
          <w:rFonts w:eastAsia="Calibri"/>
          <w:sz w:val="16"/>
          <w:szCs w:val="16"/>
        </w:rPr>
        <w:t>indicates</w:t>
      </w:r>
      <w:proofErr w:type="gramEnd"/>
      <w:r w:rsidRPr="00946381">
        <w:rPr>
          <w:rFonts w:eastAsia="Calibri"/>
          <w:sz w:val="16"/>
          <w:szCs w:val="16"/>
        </w:rPr>
        <w:t xml:space="preserve"> conservation between groups of weakly similar properties. The yellow color highlights the eight different amino acids. </w:t>
      </w:r>
      <w:proofErr w:type="spellStart"/>
      <w:r w:rsidRPr="00946381">
        <w:rPr>
          <w:rFonts w:eastAsia="Calibri"/>
          <w:sz w:val="16"/>
          <w:szCs w:val="16"/>
        </w:rPr>
        <w:t>GenBank</w:t>
      </w:r>
      <w:proofErr w:type="spellEnd"/>
      <w:r w:rsidRPr="00946381">
        <w:rPr>
          <w:rFonts w:eastAsia="Calibri"/>
          <w:sz w:val="16"/>
          <w:szCs w:val="16"/>
        </w:rPr>
        <w:t xml:space="preserve"> accession numbers for the protein sequences: AurI-StFRB508:</w:t>
      </w:r>
      <w:r w:rsidRPr="00946381">
        <w:rPr>
          <w:rFonts w:eastAsia="Calibri"/>
        </w:rPr>
        <w:t xml:space="preserve"> </w:t>
      </w:r>
      <w:r w:rsidRPr="00946381">
        <w:rPr>
          <w:rFonts w:eastAsia="Calibri"/>
          <w:sz w:val="16"/>
          <w:szCs w:val="16"/>
        </w:rPr>
        <w:t>BAM94429.1, AurI-PB-St2:</w:t>
      </w:r>
      <w:r w:rsidRPr="00946381">
        <w:rPr>
          <w:rFonts w:eastAsia="Calibri"/>
        </w:rPr>
        <w:t xml:space="preserve"> </w:t>
      </w:r>
      <w:r w:rsidRPr="00946381">
        <w:rPr>
          <w:rFonts w:eastAsia="Calibri"/>
          <w:sz w:val="16"/>
          <w:szCs w:val="16"/>
        </w:rPr>
        <w:t>ETD40527.1.</w:t>
      </w:r>
    </w:p>
    <w:sectPr w:rsidR="004B03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81"/>
    <w:rsid w:val="002E3CDE"/>
    <w:rsid w:val="00326777"/>
    <w:rsid w:val="004B03BF"/>
    <w:rsid w:val="0094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B47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6381"/>
    <w:pPr>
      <w:spacing w:after="200" w:line="48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4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6381"/>
    <w:pPr>
      <w:spacing w:after="200" w:line="48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4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Bauer</dc:creator>
  <cp:keywords/>
  <dc:description/>
  <cp:lastModifiedBy>H G</cp:lastModifiedBy>
  <cp:revision>3</cp:revision>
  <dcterms:created xsi:type="dcterms:W3CDTF">2016-08-02T16:17:00Z</dcterms:created>
  <dcterms:modified xsi:type="dcterms:W3CDTF">2016-11-10T08:55:00Z</dcterms:modified>
</cp:coreProperties>
</file>